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lang w:val="en-US" w:eastAsia="zh-CN"/>
        </w:rPr>
      </w:pPr>
      <w:r>
        <w:rPr>
          <w:rFonts w:hint="eastAsia"/>
          <w:sz w:val="52"/>
          <w:szCs w:val="52"/>
          <w:lang w:val="en-US" w:eastAsia="zh-CN"/>
        </w:rPr>
        <w:t>2022年中共三亚市吉阳区委组织部部门预算</w:t>
      </w:r>
    </w:p>
    <w:p>
      <w:pPr>
        <w:jc w:val="center"/>
        <w:rPr>
          <w:rFonts w:hint="eastAsia"/>
          <w:sz w:val="52"/>
          <w:szCs w:val="52"/>
          <w:lang w:val="en-US" w:eastAsia="zh-CN"/>
        </w:rPr>
      </w:pPr>
    </w:p>
    <w:p>
      <w:pPr>
        <w:jc w:val="center"/>
        <w:rPr>
          <w:rFonts w:hint="eastAsia"/>
          <w:sz w:val="52"/>
          <w:szCs w:val="52"/>
          <w:lang w:val="en-US" w:eastAsia="zh-CN"/>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中共三亚市吉阳区委组织部</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中共三亚市吉阳区委组织部</w:t>
      </w:r>
      <w:r>
        <w:rPr>
          <w:rFonts w:hint="eastAsia" w:ascii="黑体" w:hAnsi="黑体" w:eastAsia="黑体"/>
          <w:sz w:val="32"/>
          <w:szCs w:val="32"/>
          <w:lang w:val="en-US" w:eastAsia="zh-CN"/>
        </w:rPr>
        <w:t>2022</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中共三亚市吉阳区委组织部</w:t>
      </w:r>
      <w:r>
        <w:rPr>
          <w:rFonts w:hint="eastAsia" w:ascii="黑体" w:hAnsi="黑体" w:eastAsia="黑体"/>
          <w:sz w:val="32"/>
          <w:szCs w:val="32"/>
          <w:lang w:val="en-US" w:eastAsia="zh-CN"/>
        </w:rPr>
        <w:t>2022</w:t>
      </w:r>
      <w:r>
        <w:rPr>
          <w:rFonts w:hint="eastAsia" w:ascii="黑体" w:hAnsi="黑体" w:eastAsia="黑体"/>
          <w:sz w:val="32"/>
          <w:szCs w:val="32"/>
        </w:rPr>
        <w:t>年预算情况说明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中共三亚市吉阳区委组织部</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宋体" w:eastAsia="仿宋_GB2312" w:cs="仿宋_GB2312"/>
          <w:kern w:val="0"/>
          <w:sz w:val="32"/>
          <w:szCs w:val="32"/>
        </w:rPr>
        <w:t>贯彻执行中央及省、市有关组织、干部、人才、老干部工作的方针、政策；依法拟定并组织实施本区组织、干部、人才、老干部工作的规划和措施。</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指导</w:t>
      </w:r>
      <w:r>
        <w:rPr>
          <w:rFonts w:hint="eastAsia" w:ascii="仿宋_GB2312" w:hAnsi="宋体" w:eastAsia="仿宋_GB2312" w:cs="仿宋_GB2312"/>
          <w:kern w:val="0"/>
          <w:sz w:val="32"/>
          <w:szCs w:val="32"/>
        </w:rPr>
        <w:t>本区党的组织建设，检查督促本区基层党组织执行党的组织制度；指导全区基层党组织的领导班子建设和换届选举；指导基层党组织抓好党员教育、管理和发展工作；负责农村（社区）干部及大学生村官管理；协调、规划和指导全区</w:t>
      </w:r>
      <w:r>
        <w:rPr>
          <w:rFonts w:hint="eastAsia" w:ascii="仿宋_GB2312" w:hAnsi="宋体" w:eastAsia="仿宋_GB2312" w:cs="仿宋_GB2312"/>
          <w:kern w:val="0"/>
          <w:sz w:val="32"/>
          <w:szCs w:val="32"/>
          <w:lang w:eastAsia="zh-CN"/>
        </w:rPr>
        <w:t>党员电化教育工作。</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宋体" w:eastAsia="仿宋_GB2312" w:cs="仿宋_GB2312"/>
          <w:kern w:val="0"/>
          <w:sz w:val="32"/>
          <w:szCs w:val="32"/>
        </w:rPr>
        <w:t>负责提出区委管理的领导班子调整、配备的意见和建议，承担区委管理的干部的考察和办理任免、工资、待遇、退休审批手续以及有关问题的调查审查工作；负责核准本区党政群机关、人大机关及参照公务员管理事业单位科级非领导职数的核准。承办区委管理干部的调配事宜；负责区委管理干部的出国（境）审查工作。指导本区老干部管理工作，主管本区党群系统、人大机关以及区委参照公务法管理的事业单位的公务员招录工作。加强本区各级领导班子思想政治建设。</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宋体" w:eastAsia="仿宋_GB2312" w:cs="仿宋_GB2312"/>
          <w:kern w:val="0"/>
          <w:sz w:val="32"/>
          <w:szCs w:val="32"/>
        </w:rPr>
        <w:t>主管本区干部教育工作和人才工作。制定本区干部教育工作规划和工作措施；承办区委管理干部、科级后备干部、村（居）支部书记的培训，指导有关部门做好村（居）主任的培训；落实市委组织部下达抽调干部培训的计划</w:t>
      </w:r>
      <w:r>
        <w:rPr>
          <w:rFonts w:hint="eastAsia" w:ascii="仿宋_GB2312" w:hAnsi="宋体" w:eastAsia="仿宋_GB2312" w:cs="仿宋_GB2312"/>
          <w:kern w:val="0"/>
          <w:sz w:val="32"/>
          <w:szCs w:val="32"/>
          <w:lang w:eastAsia="zh-CN"/>
        </w:rPr>
        <w:t>。负责本区人才工作。</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宋体" w:eastAsia="仿宋_GB2312" w:cs="仿宋_GB2312"/>
          <w:kern w:val="0"/>
          <w:sz w:val="32"/>
          <w:szCs w:val="32"/>
        </w:rPr>
        <w:t>负责本区干部监督审查工作，做好党员干部的来信来访工作。</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宋体" w:eastAsia="仿宋_GB2312" w:cs="仿宋_GB2312"/>
          <w:kern w:val="0"/>
          <w:sz w:val="32"/>
          <w:szCs w:val="32"/>
        </w:rPr>
        <w:t>负责本区党组织和党员统计、党费收缴与管理、党组织关系接转以及本区区委管理干部及党群系统、人大机</w:t>
      </w:r>
      <w:r>
        <w:rPr>
          <w:rFonts w:hint="eastAsia" w:ascii="仿宋_GB2312" w:hAnsi="宋体" w:eastAsia="仿宋_GB2312" w:cs="仿宋_GB2312"/>
          <w:kern w:val="0"/>
          <w:sz w:val="32"/>
          <w:szCs w:val="32"/>
          <w:lang w:eastAsia="zh-CN"/>
        </w:rPr>
        <w:t>关干部的档案管理及统计工作。</w:t>
      </w:r>
    </w:p>
    <w:p>
      <w:pPr>
        <w:ind w:left="640" w:leftChars="305" w:firstLine="160" w:firstLineChars="50"/>
        <w:jc w:val="left"/>
        <w:rPr>
          <w:rFonts w:ascii="仿宋_GB2312" w:hAnsi="黑体" w:eastAsia="仿宋_GB2312" w:cs="仿宋_GB2312"/>
          <w:sz w:val="32"/>
          <w:szCs w:val="32"/>
        </w:rPr>
      </w:pPr>
      <w:r>
        <w:rPr>
          <w:rFonts w:hint="eastAsia" w:ascii="仿宋_GB2312" w:hAnsi="宋体" w:eastAsia="仿宋_GB2312" w:cs="仿宋_GB2312"/>
          <w:kern w:val="0"/>
          <w:sz w:val="32"/>
          <w:szCs w:val="32"/>
          <w:lang w:eastAsia="zh-CN"/>
        </w:rPr>
        <w:t>（七）</w:t>
      </w:r>
      <w:r>
        <w:rPr>
          <w:rFonts w:hint="eastAsia" w:ascii="仿宋_GB2312" w:hAnsi="宋体" w:eastAsia="仿宋_GB2312" w:cs="仿宋_GB2312"/>
          <w:kern w:val="0"/>
          <w:sz w:val="32"/>
          <w:szCs w:val="32"/>
        </w:rPr>
        <w:t>承办区委和上级部门交办的其他工作。</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中共三亚市吉阳区委组织部</w:t>
      </w: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年部门预算编制范围</w:t>
      </w:r>
      <w:r>
        <w:rPr>
          <w:rFonts w:hint="eastAsia" w:ascii="仿宋_GB2312" w:hAnsi="黑体" w:eastAsia="仿宋_GB2312" w:cs="仿宋_GB2312"/>
          <w:sz w:val="32"/>
          <w:szCs w:val="32"/>
          <w:lang w:val="en-US" w:eastAsia="zh-CN"/>
        </w:rPr>
        <w:t>的二级预算单位包括：</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1.中共三亚市吉阳区</w:t>
      </w:r>
      <w:r>
        <w:rPr>
          <w:rFonts w:hint="eastAsia" w:ascii="仿宋_GB2312" w:hAnsi="黑体" w:eastAsia="仿宋_GB2312" w:cs="仿宋_GB2312"/>
          <w:sz w:val="32"/>
          <w:szCs w:val="32"/>
          <w:lang w:eastAsia="zh-CN"/>
        </w:rPr>
        <w:t>委</w:t>
      </w:r>
      <w:bookmarkStart w:id="0" w:name="_GoBack"/>
      <w:bookmarkEnd w:id="0"/>
      <w:r>
        <w:rPr>
          <w:rFonts w:hint="eastAsia" w:ascii="仿宋_GB2312" w:hAnsi="黑体" w:eastAsia="仿宋_GB2312" w:cs="仿宋_GB2312"/>
          <w:sz w:val="32"/>
          <w:szCs w:val="32"/>
          <w:lang w:val="en-US" w:eastAsia="zh-CN"/>
        </w:rPr>
        <w:t>组织部本级</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中共三亚市吉阳区委组织部</w:t>
      </w:r>
      <w:r>
        <w:rPr>
          <w:rFonts w:hint="eastAsia" w:ascii="黑体" w:hAnsi="黑体" w:eastAsia="黑体"/>
          <w:sz w:val="32"/>
          <w:szCs w:val="32"/>
          <w:lang w:val="en-US" w:eastAsia="zh-CN"/>
        </w:rPr>
        <w:t>2022</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中共三亚市吉阳区委组织部</w:t>
      </w:r>
      <w:r>
        <w:rPr>
          <w:rFonts w:hint="eastAsia" w:ascii="黑体" w:hAnsi="黑体" w:eastAsia="黑体"/>
          <w:sz w:val="32"/>
          <w:szCs w:val="32"/>
          <w:lang w:val="en-US" w:eastAsia="zh-CN"/>
        </w:rPr>
        <w:t>2022</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中共三亚市吉阳区委组织部</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ascii="仿宋_GB2312" w:hAnsi="黑体" w:eastAsia="仿宋_GB2312"/>
          <w:sz w:val="32"/>
          <w:szCs w:val="32"/>
        </w:rPr>
      </w:pPr>
      <w:r>
        <w:rPr>
          <w:rFonts w:hint="eastAsia" w:ascii="仿宋_GB2312" w:hAnsi="黑体" w:eastAsia="仿宋_GB2312"/>
          <w:sz w:val="32"/>
          <w:szCs w:val="32"/>
          <w:lang w:eastAsia="zh-CN"/>
        </w:rPr>
        <w:t>中共三亚市吉阳区委组织部</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color w:val="auto"/>
          <w:sz w:val="32"/>
          <w:szCs w:val="32"/>
          <w:lang w:eastAsia="zh-CN"/>
        </w:rPr>
        <w:t>年</w:t>
      </w:r>
      <w:r>
        <w:rPr>
          <w:rFonts w:hint="eastAsia" w:ascii="仿宋_GB2312" w:hAnsi="黑体" w:eastAsia="仿宋_GB2312"/>
          <w:sz w:val="32"/>
          <w:szCs w:val="32"/>
        </w:rPr>
        <w:t>财政拨款收支总预算</w:t>
      </w:r>
      <w:r>
        <w:rPr>
          <w:rFonts w:hint="eastAsia" w:ascii="仿宋_GB2312" w:hAnsi="黑体" w:eastAsia="仿宋_GB2312" w:cs="仿宋_GB2312"/>
          <w:sz w:val="32"/>
          <w:szCs w:val="32"/>
        </w:rPr>
        <w:t>1984.59</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1984.59</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1969.59</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15</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1984.59</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1622.8</w:t>
      </w:r>
      <w:r>
        <w:rPr>
          <w:rFonts w:hint="eastAsia" w:ascii="仿宋_GB2312" w:hAnsi="黑体" w:eastAsia="仿宋_GB2312"/>
          <w:sz w:val="32"/>
          <w:szCs w:val="32"/>
        </w:rPr>
        <w:t>万元、教育支出</w:t>
      </w:r>
      <w:r>
        <w:rPr>
          <w:rFonts w:hint="eastAsia" w:ascii="仿宋_GB2312" w:hAnsi="黑体" w:eastAsia="仿宋_GB2312" w:cs="仿宋_GB2312"/>
          <w:sz w:val="32"/>
          <w:szCs w:val="32"/>
        </w:rPr>
        <w:t>6</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、社会保障和就业支出</w:t>
      </w:r>
      <w:r>
        <w:rPr>
          <w:rFonts w:hint="eastAsia" w:ascii="仿宋_GB2312" w:hAnsi="黑体" w:eastAsia="仿宋_GB2312" w:cs="仿宋_GB2312"/>
          <w:sz w:val="32"/>
          <w:szCs w:val="32"/>
        </w:rPr>
        <w:t>175.19</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、卫生健康支出</w:t>
      </w:r>
      <w:r>
        <w:rPr>
          <w:rFonts w:hint="eastAsia" w:ascii="仿宋_GB2312" w:hAnsi="黑体" w:eastAsia="仿宋_GB2312" w:cs="仿宋_GB2312"/>
          <w:sz w:val="32"/>
          <w:szCs w:val="32"/>
        </w:rPr>
        <w:t>80.36</w:t>
      </w:r>
      <w:r>
        <w:rPr>
          <w:rFonts w:hint="eastAsia" w:ascii="仿宋_GB2312" w:hAnsi="黑体" w:eastAsia="仿宋_GB2312"/>
          <w:sz w:val="32"/>
          <w:szCs w:val="32"/>
        </w:rPr>
        <w:t>万元</w:t>
      </w:r>
      <w:r>
        <w:rPr>
          <w:rFonts w:hint="eastAsia" w:ascii="仿宋_GB2312" w:hAnsi="黑体" w:eastAsia="仿宋_GB2312"/>
          <w:sz w:val="32"/>
          <w:szCs w:val="32"/>
          <w:lang w:eastAsia="zh-CN"/>
        </w:rPr>
        <w:t>、农林水支出</w:t>
      </w:r>
      <w:r>
        <w:rPr>
          <w:rFonts w:hint="eastAsia" w:ascii="仿宋_GB2312" w:hAnsi="黑体" w:eastAsia="仿宋_GB2312" w:cs="仿宋_GB2312"/>
          <w:sz w:val="32"/>
          <w:szCs w:val="32"/>
        </w:rPr>
        <w:t>83.78</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住房保障支出</w:t>
      </w:r>
      <w:r>
        <w:rPr>
          <w:rFonts w:hint="eastAsia" w:ascii="仿宋_GB2312" w:hAnsi="黑体" w:eastAsia="仿宋_GB2312" w:cs="仿宋_GB2312"/>
          <w:sz w:val="32"/>
          <w:szCs w:val="32"/>
        </w:rPr>
        <w:t>16.47</w:t>
      </w:r>
      <w:r>
        <w:rPr>
          <w:rFonts w:hint="eastAsia" w:ascii="仿宋_GB2312" w:hAnsi="黑体" w:eastAsia="仿宋_GB2312"/>
          <w:sz w:val="32"/>
          <w:szCs w:val="32"/>
          <w:lang w:val="en-US" w:eastAsia="zh-CN"/>
        </w:rPr>
        <w:t>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中共三亚市吉阳区委组织部</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中共三亚市吉阳区委组织部</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color w:val="auto"/>
          <w:sz w:val="32"/>
          <w:szCs w:val="32"/>
          <w:lang w:eastAsia="zh-CN"/>
        </w:rPr>
        <w:t>年</w:t>
      </w:r>
      <w:r>
        <w:rPr>
          <w:rFonts w:hint="eastAsia" w:ascii="仿宋_GB2312" w:hAnsi="黑体" w:eastAsia="仿宋_GB2312"/>
          <w:sz w:val="32"/>
          <w:szCs w:val="32"/>
        </w:rPr>
        <w:t>一般公共预算当年拨款</w:t>
      </w:r>
      <w:r>
        <w:rPr>
          <w:rFonts w:hint="eastAsia" w:ascii="仿宋_GB2312" w:hAnsi="黑体" w:eastAsia="仿宋_GB2312" w:cs="仿宋_GB2312"/>
          <w:sz w:val="32"/>
          <w:szCs w:val="32"/>
        </w:rPr>
        <w:t>1984.59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808.3</w:t>
      </w:r>
      <w:r>
        <w:rPr>
          <w:rFonts w:hint="eastAsia" w:ascii="仿宋_GB2312" w:hAnsi="黑体" w:eastAsia="仿宋_GB2312"/>
          <w:sz w:val="32"/>
          <w:szCs w:val="32"/>
        </w:rPr>
        <w:t>万元，主要是海澜社区服务中心改造</w:t>
      </w:r>
      <w:r>
        <w:rPr>
          <w:rFonts w:hint="eastAsia" w:ascii="仿宋_GB2312" w:hAnsi="黑体" w:eastAsia="仿宋_GB2312"/>
          <w:sz w:val="32"/>
          <w:szCs w:val="32"/>
          <w:lang w:eastAsia="zh-CN"/>
        </w:rPr>
        <w:t>项目、党建引领基层治理新标杆创建项目、换届选举工作经费等减少预算导致。</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keepNext w:val="0"/>
        <w:keepLines w:val="0"/>
        <w:pageBreakBefore w:val="0"/>
        <w:widowControl w:val="0"/>
        <w:kinsoku/>
        <w:wordWrap/>
        <w:overflowPunct/>
        <w:topLinePunct w:val="0"/>
        <w:autoSpaceDE/>
        <w:autoSpaceDN/>
        <w:bidi w:val="0"/>
        <w:adjustRightInd/>
        <w:snapToGrid/>
        <w:ind w:firstLine="800" w:firstLineChars="250"/>
        <w:textAlignment w:val="auto"/>
        <w:rPr>
          <w:rFonts w:ascii="仿宋_GB2312" w:hAnsi="黑体" w:eastAsia="仿宋_GB2312"/>
          <w:sz w:val="32"/>
          <w:szCs w:val="32"/>
        </w:rPr>
      </w:pPr>
      <w:r>
        <w:rPr>
          <w:rFonts w:hint="eastAsia" w:ascii="仿宋_GB2312" w:hAnsi="黑体" w:eastAsia="仿宋_GB2312" w:cs="仿宋_GB2312"/>
          <w:sz w:val="32"/>
          <w:szCs w:val="32"/>
        </w:rPr>
        <w:t>一般公共服务（类）支出1622.8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81.77</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0.3</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社会保障和就业（类）支出</w:t>
      </w:r>
      <w:r>
        <w:rPr>
          <w:rFonts w:hint="eastAsia" w:ascii="仿宋_GB2312" w:hAnsi="黑体" w:eastAsia="仿宋_GB2312" w:cs="仿宋_GB2312"/>
          <w:sz w:val="32"/>
          <w:szCs w:val="32"/>
        </w:rPr>
        <w:t>175.19</w:t>
      </w:r>
      <w:r>
        <w:rPr>
          <w:rFonts w:hint="eastAsia" w:ascii="仿宋_GB2312" w:hAnsi="黑体" w:eastAsia="仿宋_GB2312"/>
          <w:sz w:val="32"/>
          <w:szCs w:val="32"/>
          <w:lang w:val="en-US" w:eastAsia="zh-CN"/>
        </w:rPr>
        <w:t>万元，占</w:t>
      </w:r>
      <w:r>
        <w:rPr>
          <w:rFonts w:hint="eastAsia" w:ascii="仿宋_GB2312" w:hAnsi="黑体" w:eastAsia="仿宋_GB2312" w:cs="仿宋_GB2312"/>
          <w:sz w:val="32"/>
          <w:szCs w:val="32"/>
          <w:lang w:val="en-US" w:eastAsia="zh-CN"/>
        </w:rPr>
        <w:t>8.83</w:t>
      </w:r>
      <w:r>
        <w:rPr>
          <w:rFonts w:hint="eastAsia" w:ascii="仿宋_GB2312" w:hAnsi="黑体" w:eastAsia="仿宋_GB2312"/>
          <w:sz w:val="32"/>
          <w:szCs w:val="32"/>
          <w:lang w:val="en-US" w:eastAsia="zh-CN"/>
        </w:rPr>
        <w:t>%</w:t>
      </w:r>
      <w:r>
        <w:rPr>
          <w:rFonts w:hint="eastAsia" w:ascii="仿宋_GB2312" w:hAnsi="黑体" w:eastAsia="仿宋_GB2312"/>
          <w:sz w:val="32"/>
          <w:szCs w:val="32"/>
        </w:rPr>
        <w:t>；</w:t>
      </w:r>
      <w:r>
        <w:rPr>
          <w:rFonts w:hint="eastAsia" w:ascii="仿宋_GB2312" w:hAnsi="黑体" w:eastAsia="仿宋_GB2312"/>
          <w:sz w:val="32"/>
          <w:szCs w:val="32"/>
          <w:lang w:eastAsia="zh-CN"/>
        </w:rPr>
        <w:t>卫生健康（类）支出</w:t>
      </w:r>
      <w:r>
        <w:rPr>
          <w:rFonts w:hint="eastAsia" w:ascii="仿宋_GB2312" w:hAnsi="黑体" w:eastAsia="仿宋_GB2312" w:cs="仿宋_GB2312"/>
          <w:sz w:val="32"/>
          <w:szCs w:val="32"/>
        </w:rPr>
        <w:t>80.36</w:t>
      </w:r>
      <w:r>
        <w:rPr>
          <w:rFonts w:hint="eastAsia" w:ascii="仿宋_GB2312" w:hAnsi="黑体" w:eastAsia="仿宋_GB2312"/>
          <w:sz w:val="32"/>
          <w:szCs w:val="32"/>
          <w:lang w:val="en-US" w:eastAsia="zh-CN"/>
        </w:rPr>
        <w:t>万元，占</w:t>
      </w:r>
      <w:r>
        <w:rPr>
          <w:rFonts w:hint="eastAsia" w:ascii="仿宋_GB2312" w:hAnsi="黑体" w:eastAsia="仿宋_GB2312" w:cs="仿宋_GB2312"/>
          <w:sz w:val="32"/>
          <w:szCs w:val="32"/>
          <w:lang w:val="en-US" w:eastAsia="zh-CN"/>
        </w:rPr>
        <w:t>4.05</w:t>
      </w:r>
      <w:r>
        <w:rPr>
          <w:rFonts w:hint="eastAsia" w:ascii="仿宋_GB2312" w:hAnsi="黑体" w:eastAsia="仿宋_GB2312"/>
          <w:sz w:val="32"/>
          <w:szCs w:val="32"/>
          <w:lang w:val="en-US" w:eastAsia="zh-CN"/>
        </w:rPr>
        <w:t>%；</w:t>
      </w:r>
      <w:r>
        <w:rPr>
          <w:rFonts w:hint="eastAsia" w:ascii="仿宋_GB2312" w:hAnsi="黑体" w:eastAsia="仿宋_GB2312"/>
          <w:sz w:val="32"/>
          <w:szCs w:val="32"/>
          <w:lang w:eastAsia="zh-CN"/>
        </w:rPr>
        <w:t>农林水支出</w:t>
      </w:r>
      <w:r>
        <w:rPr>
          <w:rFonts w:hint="eastAsia" w:ascii="仿宋_GB2312" w:hAnsi="黑体" w:eastAsia="仿宋_GB2312" w:cs="仿宋_GB2312"/>
          <w:sz w:val="32"/>
          <w:szCs w:val="32"/>
        </w:rPr>
        <w:t>83.78</w:t>
      </w:r>
      <w:r>
        <w:rPr>
          <w:rFonts w:hint="eastAsia" w:ascii="仿宋_GB2312" w:hAnsi="黑体" w:eastAsia="仿宋_GB2312"/>
          <w:sz w:val="32"/>
          <w:szCs w:val="32"/>
          <w:lang w:val="en-US" w:eastAsia="zh-CN"/>
        </w:rPr>
        <w:t>万元，占</w:t>
      </w:r>
      <w:r>
        <w:rPr>
          <w:rFonts w:hint="eastAsia" w:ascii="仿宋_GB2312" w:hAnsi="黑体" w:eastAsia="仿宋_GB2312" w:cs="仿宋_GB2312"/>
          <w:sz w:val="32"/>
          <w:szCs w:val="32"/>
          <w:lang w:val="en-US" w:eastAsia="zh-CN"/>
        </w:rPr>
        <w:t>4.22</w:t>
      </w:r>
      <w:r>
        <w:rPr>
          <w:rFonts w:hint="eastAsia" w:ascii="仿宋_GB2312" w:hAnsi="黑体" w:eastAsia="仿宋_GB2312"/>
          <w:sz w:val="32"/>
          <w:szCs w:val="32"/>
          <w:lang w:val="en-US" w:eastAsia="zh-CN"/>
        </w:rPr>
        <w:t>%；住房保障（类）支出16.47万元，占</w:t>
      </w:r>
      <w:r>
        <w:rPr>
          <w:rFonts w:hint="eastAsia" w:ascii="仿宋_GB2312" w:hAnsi="黑体" w:eastAsia="仿宋_GB2312" w:cs="仿宋_GB2312"/>
          <w:sz w:val="32"/>
          <w:szCs w:val="32"/>
          <w:lang w:val="en-US" w:eastAsia="zh-CN"/>
        </w:rPr>
        <w:t>0.83</w:t>
      </w:r>
      <w:r>
        <w:rPr>
          <w:rFonts w:hint="eastAsia" w:ascii="仿宋_GB2312" w:hAnsi="黑体" w:eastAsia="仿宋_GB2312"/>
          <w:sz w:val="32"/>
          <w:szCs w:val="32"/>
          <w:lang w:val="en-US" w:eastAsia="zh-CN"/>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组织</w:t>
      </w:r>
      <w:r>
        <w:rPr>
          <w:rFonts w:hint="eastAsia" w:ascii="仿宋_GB2312" w:hAnsi="黑体" w:eastAsia="仿宋_GB2312" w:cs="仿宋_GB2312"/>
          <w:sz w:val="32"/>
          <w:szCs w:val="32"/>
        </w:rPr>
        <w:t>事务（款）行政运行（项）</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仿宋_GB2312"/>
          <w:sz w:val="32"/>
          <w:szCs w:val="32"/>
        </w:rPr>
        <w:t>199.17</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sz w:val="32"/>
          <w:szCs w:val="32"/>
          <w:lang w:val="en-US" w:eastAsia="zh-CN"/>
        </w:rPr>
        <w:t>0.74万元，</w:t>
      </w:r>
      <w:r>
        <w:rPr>
          <w:rFonts w:hint="eastAsia" w:ascii="仿宋_GB2312" w:hAnsi="黑体" w:eastAsia="仿宋_GB2312"/>
          <w:sz w:val="32"/>
          <w:szCs w:val="32"/>
        </w:rPr>
        <w:t>主要是</w:t>
      </w:r>
      <w:r>
        <w:rPr>
          <w:rFonts w:hint="eastAsia" w:ascii="仿宋_GB2312" w:hAnsi="黑体" w:eastAsia="仿宋_GB2312"/>
          <w:sz w:val="32"/>
          <w:szCs w:val="32"/>
          <w:lang w:val="en-US" w:eastAsia="zh-CN"/>
        </w:rPr>
        <w:t>人员变动。</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w:t>
      </w:r>
      <w:r>
        <w:rPr>
          <w:rFonts w:hint="eastAsia" w:ascii="仿宋_GB2312" w:hAnsi="黑体" w:eastAsia="仿宋_GB2312" w:cs="仿宋_GB2312"/>
          <w:sz w:val="32"/>
          <w:szCs w:val="32"/>
          <w:lang w:eastAsia="zh-CN"/>
        </w:rPr>
        <w:t>组织</w:t>
      </w:r>
      <w:r>
        <w:rPr>
          <w:rFonts w:hint="eastAsia" w:ascii="仿宋_GB2312" w:hAnsi="黑体" w:eastAsia="仿宋_GB2312" w:cs="仿宋_GB2312"/>
          <w:sz w:val="32"/>
          <w:szCs w:val="32"/>
        </w:rPr>
        <w:t>事务（款）一般行政管理事务（项）</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仿宋_GB2312"/>
          <w:sz w:val="32"/>
          <w:szCs w:val="32"/>
        </w:rPr>
        <w:t>1409.63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154.76</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厉行节约，严控一般性支出。</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组织</w:t>
      </w:r>
      <w:r>
        <w:rPr>
          <w:rFonts w:hint="eastAsia" w:ascii="仿宋_GB2312" w:hAnsi="黑体" w:eastAsia="仿宋_GB2312" w:cs="仿宋_GB2312"/>
          <w:sz w:val="32"/>
          <w:szCs w:val="32"/>
        </w:rPr>
        <w:t>事务（款）其他组织事务支出（项）</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仿宋_GB2312"/>
          <w:sz w:val="32"/>
          <w:szCs w:val="32"/>
        </w:rPr>
        <w:t>14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增加党政群团转移支付资金及关心下一代工作经费。</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4.教育支出</w:t>
      </w:r>
      <w:r>
        <w:rPr>
          <w:rFonts w:hint="eastAsia" w:ascii="仿宋_GB2312" w:hAnsi="黑体" w:eastAsia="仿宋_GB2312" w:cs="仿宋_GB2312"/>
          <w:sz w:val="32"/>
          <w:szCs w:val="32"/>
        </w:rPr>
        <w:t>（类）进修及培训（款）干部教育（项）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增加上级下拨党政群团转移支付资金，用于现场教学点开发和教学基地维护费用。</w:t>
      </w:r>
    </w:p>
    <w:p>
      <w:pPr>
        <w:ind w:firstLine="64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5.</w:t>
      </w:r>
      <w:r>
        <w:rPr>
          <w:rFonts w:hint="eastAsia" w:ascii="仿宋_GB2312" w:hAnsi="黑体" w:eastAsia="仿宋_GB2312" w:cs="仿宋_GB2312"/>
          <w:sz w:val="32"/>
          <w:szCs w:val="32"/>
          <w:lang w:val="en-US"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民政管理事务</w:t>
      </w:r>
      <w:r>
        <w:rPr>
          <w:rFonts w:hint="eastAsia" w:ascii="仿宋_GB2312" w:hAnsi="黑体" w:eastAsia="仿宋_GB2312" w:cs="仿宋_GB2312"/>
          <w:sz w:val="32"/>
          <w:szCs w:val="32"/>
        </w:rPr>
        <w:t>（款）基层政权建设和社区治理（项）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145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150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减少换届选举工作经费、海澜社区服务中心改造项目费用。</w:t>
      </w:r>
    </w:p>
    <w:p>
      <w:pPr>
        <w:ind w:firstLine="64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6.社会保障和就业支出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行政事业单位养老支出</w:t>
      </w:r>
      <w:r>
        <w:rPr>
          <w:rFonts w:hint="eastAsia" w:ascii="仿宋_GB2312" w:hAnsi="黑体" w:eastAsia="仿宋_GB2312" w:cs="仿宋_GB2312"/>
          <w:sz w:val="32"/>
          <w:szCs w:val="32"/>
        </w:rPr>
        <w:t>（款）机关事业单位基本养老保险缴费支出（项）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30.19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7.21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按实际社保缴纳基数测算</w:t>
      </w:r>
      <w:r>
        <w:rPr>
          <w:rFonts w:hint="eastAsia" w:ascii="仿宋_GB2312" w:hAnsi="黑体" w:eastAsia="仿宋_GB2312"/>
          <w:sz w:val="32"/>
          <w:szCs w:val="32"/>
          <w:lang w:val="en-US" w:eastAsia="zh-CN"/>
        </w:rPr>
        <w:t>缴纳社保</w:t>
      </w:r>
      <w:r>
        <w:rPr>
          <w:rFonts w:hint="eastAsia" w:ascii="仿宋_GB2312" w:hAnsi="黑体" w:eastAsia="仿宋_GB2312"/>
          <w:sz w:val="32"/>
          <w:szCs w:val="32"/>
          <w:lang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7.卫生健康支出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val="en-US" w:eastAsia="zh-CN"/>
        </w:rPr>
        <w:t>行政单位医疗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16.04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3.83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按实际社保缴纳基数测算</w:t>
      </w:r>
      <w:r>
        <w:rPr>
          <w:rFonts w:hint="eastAsia" w:ascii="仿宋_GB2312" w:hAnsi="黑体" w:eastAsia="仿宋_GB2312"/>
          <w:sz w:val="32"/>
          <w:szCs w:val="32"/>
          <w:lang w:val="en-US" w:eastAsia="zh-CN"/>
        </w:rPr>
        <w:t>缴纳社保</w:t>
      </w:r>
      <w:r>
        <w:rPr>
          <w:rFonts w:hint="eastAsia" w:ascii="仿宋_GB2312" w:hAnsi="黑体" w:eastAsia="仿宋_GB2312"/>
          <w:sz w:val="32"/>
          <w:szCs w:val="32"/>
          <w:lang w:eastAsia="zh-CN"/>
        </w:rPr>
        <w:t>。</w:t>
      </w:r>
    </w:p>
    <w:p>
      <w:pPr>
        <w:ind w:firstLine="64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8.卫生健康支出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val="en-US" w:eastAsia="zh-CN"/>
        </w:rPr>
        <w:t>公务员医疗补助</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14.32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0.37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在编</w:t>
      </w:r>
      <w:r>
        <w:rPr>
          <w:rFonts w:hint="eastAsia" w:ascii="仿宋_GB2312" w:hAnsi="黑体" w:eastAsia="仿宋_GB2312"/>
          <w:sz w:val="32"/>
          <w:szCs w:val="32"/>
          <w:lang w:val="en-US" w:eastAsia="zh-CN"/>
        </w:rPr>
        <w:t>人员晋升变动。</w:t>
      </w:r>
    </w:p>
    <w:p>
      <w:pPr>
        <w:ind w:firstLine="64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9.</w:t>
      </w:r>
      <w:r>
        <w:rPr>
          <w:rFonts w:hint="eastAsia" w:ascii="仿宋_GB2312" w:hAnsi="黑体" w:eastAsia="仿宋_GB2312" w:cs="仿宋_GB2312"/>
          <w:sz w:val="32"/>
          <w:szCs w:val="32"/>
          <w:lang w:val="en-US" w:eastAsia="zh-CN"/>
        </w:rPr>
        <w:t>卫生健康支出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行政事业单位医疗</w:t>
      </w:r>
      <w:r>
        <w:rPr>
          <w:rFonts w:hint="eastAsia" w:ascii="仿宋_GB2312" w:hAnsi="黑体" w:eastAsia="仿宋_GB2312" w:cs="仿宋_GB2312"/>
          <w:sz w:val="32"/>
          <w:szCs w:val="32"/>
        </w:rPr>
        <w:t>（款）</w:t>
      </w:r>
      <w:r>
        <w:rPr>
          <w:rFonts w:hint="default" w:ascii="仿宋_GB2312" w:hAnsi="黑体" w:eastAsia="仿宋_GB2312"/>
          <w:sz w:val="32"/>
          <w:szCs w:val="32"/>
          <w:lang w:val="en-US" w:eastAsia="zh-CN"/>
        </w:rPr>
        <w:t>其他行政事业单位医疗支出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2.8</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人员变动。</w:t>
      </w:r>
    </w:p>
    <w:p>
      <w:pPr>
        <w:ind w:firstLine="64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10.</w:t>
      </w:r>
      <w:r>
        <w:rPr>
          <w:rFonts w:hint="eastAsia" w:ascii="仿宋_GB2312" w:hAnsi="黑体" w:eastAsia="仿宋_GB2312" w:cs="仿宋_GB2312"/>
          <w:sz w:val="32"/>
          <w:szCs w:val="32"/>
          <w:lang w:val="en-US" w:eastAsia="zh-CN"/>
        </w:rPr>
        <w:t>农林水支出</w:t>
      </w:r>
      <w:r>
        <w:rPr>
          <w:rFonts w:hint="eastAsia" w:ascii="仿宋_GB2312" w:hAnsi="黑体" w:eastAsia="仿宋_GB2312" w:cs="仿宋_GB2312"/>
          <w:sz w:val="32"/>
          <w:szCs w:val="32"/>
        </w:rPr>
        <w:t>（类）农业农村（款）对高校毕业生到基层任职补助（项）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18.47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6.47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rPr>
        <w:t>高校毕业生到</w:t>
      </w:r>
      <w:r>
        <w:rPr>
          <w:rFonts w:hint="eastAsia" w:ascii="仿宋_GB2312" w:hAnsi="黑体" w:eastAsia="仿宋_GB2312" w:cs="仿宋_GB2312"/>
          <w:sz w:val="32"/>
          <w:szCs w:val="32"/>
          <w:lang w:eastAsia="zh-CN"/>
        </w:rPr>
        <w:t>补助经费，保障选调生到村任职补助经费及省招村官绩效工资。</w:t>
      </w:r>
    </w:p>
    <w:p>
      <w:pPr>
        <w:ind w:firstLine="64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11.</w:t>
      </w:r>
      <w:r>
        <w:rPr>
          <w:rFonts w:hint="eastAsia" w:ascii="仿宋_GB2312" w:hAnsi="黑体" w:eastAsia="仿宋_GB2312" w:cs="仿宋_GB2312"/>
          <w:sz w:val="32"/>
          <w:szCs w:val="32"/>
          <w:lang w:val="en-US" w:eastAsia="zh-CN"/>
        </w:rPr>
        <w:t>农林水支出</w:t>
      </w:r>
      <w:r>
        <w:rPr>
          <w:rFonts w:hint="eastAsia" w:ascii="仿宋_GB2312" w:hAnsi="黑体" w:eastAsia="仿宋_GB2312" w:cs="仿宋_GB2312"/>
          <w:sz w:val="32"/>
          <w:szCs w:val="32"/>
        </w:rPr>
        <w:t>（类）农业农村（款）其他农业农村支出（项）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522.6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减少</w:t>
      </w:r>
      <w:r>
        <w:rPr>
          <w:rFonts w:hint="eastAsia" w:ascii="仿宋_GB2312" w:hAnsi="黑体" w:eastAsia="仿宋_GB2312"/>
          <w:sz w:val="32"/>
          <w:szCs w:val="32"/>
        </w:rPr>
        <w:t>博后村党群服务中心及教学示范点展示中心打造</w:t>
      </w:r>
      <w:r>
        <w:rPr>
          <w:rFonts w:hint="eastAsia" w:ascii="仿宋_GB2312" w:hAnsi="黑体" w:eastAsia="仿宋_GB2312"/>
          <w:sz w:val="32"/>
          <w:szCs w:val="32"/>
          <w:lang w:eastAsia="zh-CN"/>
        </w:rPr>
        <w:t>、党建引领基层治理新标杆创建、大茅村大门升级改造项目费用。</w:t>
      </w:r>
    </w:p>
    <w:p>
      <w:pPr>
        <w:ind w:firstLine="640"/>
        <w:rPr>
          <w:rFonts w:hint="eastAsia" w:ascii="仿宋_GB2312" w:hAnsi="黑体" w:eastAsia="仿宋_GB2312" w:cs="仿宋_GB2312"/>
          <w:sz w:val="32"/>
          <w:szCs w:val="32"/>
          <w:lang w:eastAsia="zh-CN"/>
        </w:rPr>
      </w:pPr>
      <w:r>
        <w:rPr>
          <w:rFonts w:hint="eastAsia" w:ascii="仿宋_GB2312" w:hAnsi="黑体" w:eastAsia="仿宋_GB2312"/>
          <w:sz w:val="32"/>
          <w:szCs w:val="32"/>
          <w:lang w:val="en-US" w:eastAsia="zh-CN"/>
        </w:rPr>
        <w:t>12.</w:t>
      </w:r>
      <w:r>
        <w:rPr>
          <w:rFonts w:hint="eastAsia" w:ascii="仿宋_GB2312" w:hAnsi="黑体" w:eastAsia="仿宋_GB2312" w:cs="仿宋_GB2312"/>
          <w:sz w:val="32"/>
          <w:szCs w:val="32"/>
          <w:lang w:val="en-US" w:eastAsia="zh-CN"/>
        </w:rPr>
        <w:t>农林水支出</w:t>
      </w:r>
      <w:r>
        <w:rPr>
          <w:rFonts w:hint="eastAsia" w:ascii="仿宋_GB2312" w:hAnsi="黑体" w:eastAsia="仿宋_GB2312" w:cs="仿宋_GB2312"/>
          <w:sz w:val="32"/>
          <w:szCs w:val="32"/>
        </w:rPr>
        <w:t>（类）巩固脱贫衔接乡村振兴（款）其他巩固脱贫衔接乡村振兴支出（项）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5.31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ind w:firstLine="64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13.</w:t>
      </w:r>
      <w:r>
        <w:rPr>
          <w:rFonts w:hint="eastAsia" w:ascii="仿宋_GB2312" w:hAnsi="黑体" w:eastAsia="仿宋_GB2312" w:cs="仿宋_GB2312"/>
          <w:sz w:val="32"/>
          <w:szCs w:val="32"/>
          <w:lang w:val="en-US" w:eastAsia="zh-CN"/>
        </w:rPr>
        <w:t>农林水支出</w:t>
      </w:r>
      <w:r>
        <w:rPr>
          <w:rFonts w:hint="eastAsia" w:ascii="仿宋_GB2312" w:hAnsi="黑体" w:eastAsia="仿宋_GB2312" w:cs="仿宋_GB2312"/>
          <w:sz w:val="32"/>
          <w:szCs w:val="32"/>
        </w:rPr>
        <w:t>（类）农村综合改革（款）对村民委员会和村党支部的补助（项）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30</w:t>
      </w:r>
      <w:r>
        <w:rPr>
          <w:rFonts w:hint="eastAsia" w:ascii="仿宋_GB2312" w:hAnsi="黑体" w:eastAsia="仿宋_GB2312"/>
          <w:sz w:val="32"/>
          <w:szCs w:val="32"/>
        </w:rPr>
        <w:t>万元，比上年预算数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sz w:val="32"/>
          <w:szCs w:val="32"/>
          <w:lang w:val="en-US" w:eastAsia="zh-CN"/>
        </w:rPr>
        <w:t>10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减少</w:t>
      </w:r>
      <w:r>
        <w:rPr>
          <w:rFonts w:hint="eastAsia" w:ascii="仿宋_GB2312" w:hAnsi="黑体" w:eastAsia="仿宋_GB2312"/>
          <w:sz w:val="32"/>
          <w:szCs w:val="32"/>
        </w:rPr>
        <w:t>农村离任村干部补助</w:t>
      </w:r>
      <w:r>
        <w:rPr>
          <w:rFonts w:hint="eastAsia" w:ascii="仿宋_GB2312" w:hAnsi="黑体" w:eastAsia="仿宋_GB2312"/>
          <w:sz w:val="32"/>
          <w:szCs w:val="32"/>
          <w:lang w:eastAsia="zh-CN"/>
        </w:rPr>
        <w:t>。</w:t>
      </w:r>
    </w:p>
    <w:p>
      <w:pPr>
        <w:ind w:firstLine="64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14.</w:t>
      </w:r>
      <w:r>
        <w:rPr>
          <w:rFonts w:hint="eastAsia" w:ascii="仿宋_GB2312" w:hAnsi="黑体" w:eastAsia="仿宋_GB2312" w:cs="仿宋_GB2312"/>
          <w:sz w:val="32"/>
          <w:szCs w:val="32"/>
          <w:lang w:val="en-US" w:eastAsia="zh-CN"/>
        </w:rPr>
        <w:t>住房保障支出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住房改革支出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val="en-US" w:eastAsia="zh-CN"/>
        </w:rPr>
        <w:t>住房公积金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16.47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0.28</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人员变动。</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中共三亚市吉阳区委组织部202</w:t>
      </w:r>
      <w:r>
        <w:rPr>
          <w:rFonts w:hint="eastAsia" w:ascii="黑体" w:hAnsi="黑体" w:eastAsia="黑体"/>
          <w:sz w:val="32"/>
          <w:szCs w:val="32"/>
          <w:lang w:val="en-US" w:eastAsia="zh-CN"/>
        </w:rPr>
        <w:t>2</w:t>
      </w:r>
      <w:r>
        <w:rPr>
          <w:rFonts w:hint="eastAsia" w:ascii="黑体" w:hAnsi="黑体" w:eastAsia="黑体"/>
          <w:sz w:val="32"/>
          <w:szCs w:val="32"/>
          <w:lang w:eastAsia="zh-CN"/>
        </w:rPr>
        <w:t>年</w:t>
      </w:r>
      <w:r>
        <w:rPr>
          <w:rFonts w:hint="eastAsia" w:ascii="黑体" w:hAnsi="黑体" w:eastAsia="黑体"/>
          <w:sz w:val="32"/>
          <w:szCs w:val="32"/>
        </w:rPr>
        <w:t>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中共三亚市吉阳区委组织部202</w:t>
      </w:r>
      <w:r>
        <w:rPr>
          <w:rFonts w:hint="eastAsia" w:ascii="仿宋_GB2312" w:hAnsi="黑体" w:eastAsia="仿宋_GB2312"/>
          <w:sz w:val="32"/>
          <w:szCs w:val="32"/>
          <w:lang w:val="en-US" w:eastAsia="zh-CN"/>
        </w:rPr>
        <w:t>2</w:t>
      </w:r>
      <w:r>
        <w:rPr>
          <w:rFonts w:hint="eastAsia" w:ascii="仿宋_GB2312" w:hAnsi="黑体" w:eastAsia="仿宋_GB2312"/>
          <w:sz w:val="32"/>
          <w:szCs w:val="32"/>
          <w:lang w:eastAsia="zh-CN"/>
        </w:rPr>
        <w:t>年</w:t>
      </w:r>
      <w:r>
        <w:rPr>
          <w:rFonts w:hint="eastAsia" w:ascii="仿宋_GB2312" w:hAnsi="黑体" w:eastAsia="仿宋_GB2312"/>
          <w:sz w:val="32"/>
          <w:szCs w:val="32"/>
        </w:rPr>
        <w:t>一般公共预算基本支出为</w:t>
      </w:r>
      <w:r>
        <w:rPr>
          <w:rFonts w:hint="eastAsia" w:ascii="仿宋_GB2312" w:hAnsi="黑体" w:eastAsia="仿宋_GB2312" w:cs="仿宋_GB2312"/>
          <w:sz w:val="32"/>
          <w:szCs w:val="32"/>
        </w:rPr>
        <w:t>276.18</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262.52</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val="en-US" w:eastAsia="zh-CN"/>
        </w:rPr>
        <w:t>绩效工资、</w:t>
      </w:r>
      <w:r>
        <w:rPr>
          <w:rFonts w:hint="eastAsia" w:ascii="仿宋_GB2312" w:hAnsi="黑体" w:eastAsia="仿宋_GB2312"/>
          <w:sz w:val="32"/>
          <w:szCs w:val="32"/>
        </w:rPr>
        <w:t>机关事业单位基本养老保险缴费、职工基本医疗保险缴费、公务员医疗补助缴费、其他社会保障缴费</w:t>
      </w:r>
      <w:r>
        <w:rPr>
          <w:rFonts w:hint="eastAsia" w:ascii="仿宋_GB2312" w:hAnsi="黑体" w:eastAsia="仿宋_GB2312"/>
          <w:sz w:val="32"/>
          <w:szCs w:val="32"/>
          <w:lang w:eastAsia="zh-CN"/>
        </w:rPr>
        <w:t>、</w:t>
      </w:r>
      <w:r>
        <w:rPr>
          <w:rFonts w:hint="eastAsia" w:ascii="仿宋_GB2312" w:hAnsi="黑体" w:eastAsia="仿宋_GB2312"/>
          <w:sz w:val="32"/>
          <w:szCs w:val="32"/>
        </w:rPr>
        <w:t>住房公积金</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邮电费、其他交通费用</w:t>
      </w:r>
      <w:r>
        <w:rPr>
          <w:rFonts w:hint="eastAsia" w:ascii="仿宋_GB2312" w:hAnsi="黑体" w:eastAsia="仿宋_GB2312"/>
          <w:sz w:val="32"/>
          <w:szCs w:val="32"/>
          <w:lang w:eastAsia="zh-CN"/>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13.66</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培训</w:t>
      </w:r>
      <w:r>
        <w:rPr>
          <w:rFonts w:hint="eastAsia" w:ascii="仿宋_GB2312" w:hAnsi="黑体" w:eastAsia="仿宋_GB2312"/>
          <w:sz w:val="32"/>
          <w:szCs w:val="32"/>
        </w:rPr>
        <w:t>费、</w:t>
      </w:r>
      <w:r>
        <w:rPr>
          <w:rFonts w:hint="eastAsia" w:ascii="仿宋_GB2312" w:hAnsi="黑体" w:eastAsia="仿宋_GB2312"/>
          <w:sz w:val="32"/>
          <w:szCs w:val="32"/>
          <w:lang w:eastAsia="zh-CN"/>
        </w:rPr>
        <w:t>工会经费、福利费、公务用车运行维护费</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中共三亚市吉阳区委组织部202</w:t>
      </w:r>
      <w:r>
        <w:rPr>
          <w:rFonts w:hint="eastAsia" w:ascii="黑体" w:hAnsi="黑体" w:eastAsia="黑体" w:cs="Times New Roman"/>
          <w:sz w:val="32"/>
          <w:shd w:val="clear" w:color="auto" w:fill="FFFFFF"/>
          <w:lang w:val="en-US" w:eastAsia="zh-CN"/>
        </w:rPr>
        <w:t>2</w:t>
      </w:r>
      <w:r>
        <w:rPr>
          <w:rFonts w:hint="eastAsia" w:ascii="黑体" w:hAnsi="黑体" w:eastAsia="黑体" w:cs="Times New Roman"/>
          <w:sz w:val="32"/>
          <w:shd w:val="clear" w:color="auto" w:fill="FFFFFF"/>
          <w:lang w:eastAsia="zh-CN"/>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中共三亚市吉阳区委组织部</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lang w:eastAsia="zh-CN"/>
        </w:rPr>
        <w:t>年</w:t>
      </w:r>
      <w:r>
        <w:rPr>
          <w:rFonts w:hint="eastAsia" w:ascii="仿宋_GB2312" w:hAnsi="黑体" w:eastAsia="仿宋_GB2312"/>
          <w:sz w:val="32"/>
          <w:szCs w:val="32"/>
        </w:rPr>
        <w:t>一般公共预算“三公”经费预算数为</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中共三亚市吉阳区委组织部</w:t>
      </w:r>
      <w:r>
        <w:rPr>
          <w:rFonts w:hint="eastAsia" w:ascii="仿宋_GB2312" w:hAnsi="黑体" w:eastAsia="仿宋_GB2312" w:cs="仿宋_GB2312"/>
          <w:sz w:val="32"/>
          <w:szCs w:val="32"/>
          <w:lang w:eastAsia="zh-CN"/>
        </w:rPr>
        <w:t>20</w:t>
      </w:r>
      <w:r>
        <w:rPr>
          <w:rFonts w:hint="eastAsia" w:ascii="仿宋_GB2312" w:hAnsi="黑体" w:eastAsia="仿宋_GB2312" w:cs="仿宋_GB2312"/>
          <w:sz w:val="32"/>
          <w:szCs w:val="32"/>
          <w:lang w:val="en-US" w:eastAsia="zh-CN"/>
        </w:rPr>
        <w:t>22</w:t>
      </w:r>
      <w:r>
        <w:rPr>
          <w:rFonts w:hint="eastAsia" w:ascii="仿宋_GB2312" w:hAnsi="黑体" w:eastAsia="仿宋_GB2312" w:cs="仿宋_GB2312"/>
          <w:sz w:val="32"/>
          <w:szCs w:val="32"/>
          <w:lang w:eastAsia="zh-CN"/>
        </w:rPr>
        <w:t>年</w:t>
      </w:r>
      <w:r>
        <w:rPr>
          <w:rFonts w:hint="eastAsia" w:ascii="仿宋_GB2312" w:hAnsi="黑体" w:eastAsia="仿宋_GB2312"/>
          <w:sz w:val="32"/>
          <w:szCs w:val="32"/>
        </w:rPr>
        <w:t>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中共三亚市吉阳区委组织部202</w:t>
      </w:r>
      <w:r>
        <w:rPr>
          <w:rFonts w:hint="eastAsia" w:ascii="黑体" w:hAnsi="黑体" w:eastAsia="黑体" w:cs="Times New Roman"/>
          <w:sz w:val="32"/>
          <w:shd w:val="clear" w:color="auto" w:fill="FFFFFF"/>
          <w:lang w:val="en-US" w:eastAsia="zh-CN"/>
        </w:rPr>
        <w:t>2</w:t>
      </w:r>
      <w:r>
        <w:rPr>
          <w:rFonts w:hint="eastAsia" w:ascii="黑体" w:hAnsi="黑体" w:eastAsia="黑体" w:cs="Times New Roman"/>
          <w:sz w:val="32"/>
          <w:shd w:val="clear" w:color="auto" w:fill="FFFFFF"/>
          <w:lang w:eastAsia="zh-CN"/>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olor w:val="000000" w:themeColor="text1"/>
          <w:sz w:val="32"/>
          <w:szCs w:val="32"/>
          <w:lang w:eastAsia="zh-CN"/>
          <w14:textFill>
            <w14:solidFill>
              <w14:schemeClr w14:val="tx1"/>
            </w14:solidFill>
          </w14:textFill>
        </w:rPr>
        <w:t>中共三亚市吉阳区委组织部202</w:t>
      </w:r>
      <w:r>
        <w:rPr>
          <w:rFonts w:hint="eastAsia" w:ascii="仿宋_GB2312" w:hAnsi="黑体" w:eastAsia="仿宋_GB2312"/>
          <w:color w:val="000000" w:themeColor="text1"/>
          <w:sz w:val="32"/>
          <w:szCs w:val="32"/>
          <w:lang w:val="en-US" w:eastAsia="zh-CN"/>
          <w14:textFill>
            <w14:solidFill>
              <w14:schemeClr w14:val="tx1"/>
            </w14:solidFill>
          </w14:textFill>
        </w:rPr>
        <w:t>2</w:t>
      </w:r>
      <w:r>
        <w:rPr>
          <w:rFonts w:hint="eastAsia" w:ascii="仿宋_GB2312" w:hAnsi="黑体" w:eastAsia="仿宋_GB2312"/>
          <w:color w:val="000000" w:themeColor="text1"/>
          <w:sz w:val="32"/>
          <w:szCs w:val="32"/>
          <w:lang w:eastAsia="zh-CN"/>
          <w14:textFill>
            <w14:solidFill>
              <w14:schemeClr w14:val="tx1"/>
            </w14:solidFill>
          </w14:textFill>
        </w:rPr>
        <w:t>年</w:t>
      </w:r>
      <w:r>
        <w:rPr>
          <w:rFonts w:hint="eastAsia" w:ascii="仿宋_GB2312" w:hAnsi="黑体" w:eastAsia="仿宋_GB2312"/>
          <w:sz w:val="32"/>
          <w:szCs w:val="32"/>
        </w:rPr>
        <w:t>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中共三亚市吉阳区委组织部202</w:t>
      </w:r>
      <w:r>
        <w:rPr>
          <w:rFonts w:hint="eastAsia" w:ascii="黑体" w:hAnsi="黑体" w:eastAsia="黑体" w:cs="Times New Roman"/>
          <w:sz w:val="32"/>
          <w:shd w:val="clear" w:color="auto" w:fill="FFFFFF"/>
          <w:lang w:val="en-US" w:eastAsia="zh-CN"/>
        </w:rPr>
        <w:t>2</w:t>
      </w:r>
      <w:r>
        <w:rPr>
          <w:rFonts w:hint="eastAsia" w:ascii="黑体" w:hAnsi="黑体" w:eastAsia="黑体" w:cs="Times New Roman"/>
          <w:sz w:val="32"/>
          <w:shd w:val="clear" w:color="auto" w:fill="FFFFFF"/>
          <w:lang w:eastAsia="zh-CN"/>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olor w:val="000000" w:themeColor="text1"/>
          <w:sz w:val="32"/>
          <w:szCs w:val="32"/>
          <w:lang w:eastAsia="zh-CN"/>
          <w14:textFill>
            <w14:solidFill>
              <w14:schemeClr w14:val="tx1"/>
            </w14:solidFill>
          </w14:textFill>
        </w:rPr>
        <w:t>中共三亚市吉阳区委组织部</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w:t>
      </w:r>
      <w:r>
        <w:rPr>
          <w:rFonts w:hint="eastAsia" w:ascii="仿宋_GB2312" w:hAnsi="黑体" w:eastAsia="仿宋_GB2312"/>
          <w:sz w:val="32"/>
          <w:szCs w:val="32"/>
        </w:rPr>
        <w:t>教育支出</w:t>
      </w:r>
      <w:r>
        <w:rPr>
          <w:rFonts w:hint="eastAsia" w:ascii="仿宋_GB2312" w:hAnsi="黑体" w:eastAsia="仿宋_GB2312"/>
          <w:sz w:val="32"/>
          <w:szCs w:val="32"/>
          <w:lang w:eastAsia="zh-CN"/>
        </w:rPr>
        <w:t>、社会保障和就业支出、卫生健康支出、农村水支出、住房保障支出</w:t>
      </w:r>
      <w:r>
        <w:rPr>
          <w:rFonts w:hint="eastAsia" w:ascii="仿宋_GB2312" w:hAnsi="黑体" w:eastAsia="仿宋_GB2312"/>
          <w:sz w:val="32"/>
          <w:szCs w:val="32"/>
        </w:rPr>
        <w:t>。</w:t>
      </w:r>
      <w:r>
        <w:rPr>
          <w:rFonts w:hint="eastAsia" w:ascii="仿宋_GB2312" w:hAnsi="黑体" w:eastAsia="仿宋_GB2312"/>
          <w:color w:val="000000" w:themeColor="text1"/>
          <w:sz w:val="32"/>
          <w:szCs w:val="32"/>
          <w:lang w:eastAsia="zh-CN"/>
          <w14:textFill>
            <w14:solidFill>
              <w14:schemeClr w14:val="tx1"/>
            </w14:solidFill>
          </w14:textFill>
        </w:rPr>
        <w:t>中共三亚市吉阳区委组织部202</w:t>
      </w:r>
      <w:r>
        <w:rPr>
          <w:rFonts w:hint="eastAsia" w:ascii="仿宋_GB2312" w:hAnsi="黑体" w:eastAsia="仿宋_GB2312"/>
          <w:color w:val="000000" w:themeColor="text1"/>
          <w:sz w:val="32"/>
          <w:szCs w:val="32"/>
          <w:lang w:val="en-US" w:eastAsia="zh-CN"/>
          <w14:textFill>
            <w14:solidFill>
              <w14:schemeClr w14:val="tx1"/>
            </w14:solidFill>
          </w14:textFill>
        </w:rPr>
        <w:t>2</w:t>
      </w:r>
      <w:r>
        <w:rPr>
          <w:rFonts w:hint="eastAsia" w:ascii="仿宋_GB2312" w:hAnsi="黑体" w:eastAsia="仿宋_GB2312"/>
          <w:color w:val="000000" w:themeColor="text1"/>
          <w:sz w:val="32"/>
          <w:szCs w:val="32"/>
          <w:lang w:eastAsia="zh-CN"/>
          <w14:textFill>
            <w14:solidFill>
              <w14:schemeClr w14:val="tx1"/>
            </w14:solidFill>
          </w14:textFill>
        </w:rPr>
        <w:t>年</w:t>
      </w:r>
      <w:r>
        <w:rPr>
          <w:rFonts w:hint="eastAsia" w:ascii="仿宋_GB2312" w:hAnsi="黑体" w:eastAsia="仿宋_GB2312"/>
          <w:sz w:val="32"/>
          <w:szCs w:val="32"/>
        </w:rPr>
        <w:t>收支总预算</w:t>
      </w:r>
      <w:r>
        <w:rPr>
          <w:rFonts w:hint="eastAsia" w:ascii="仿宋_GB2312" w:hAnsi="黑体" w:eastAsia="仿宋_GB2312" w:cs="仿宋_GB2312"/>
          <w:sz w:val="32"/>
          <w:szCs w:val="32"/>
        </w:rPr>
        <w:t>1984.59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中共三亚市吉阳区委组织部202</w:t>
      </w:r>
      <w:r>
        <w:rPr>
          <w:rFonts w:hint="eastAsia" w:ascii="黑体" w:hAnsi="黑体" w:eastAsia="黑体" w:cs="Times New Roman"/>
          <w:sz w:val="32"/>
          <w:shd w:val="clear" w:color="auto" w:fill="FFFFFF"/>
          <w:lang w:val="en-US"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中共三亚市吉阳区委组织部202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年收入预算</w:t>
      </w:r>
      <w:r>
        <w:rPr>
          <w:rFonts w:hint="eastAsia" w:ascii="仿宋_GB2312" w:hAnsi="黑体" w:eastAsia="仿宋_GB2312" w:cs="仿宋_GB2312"/>
          <w:sz w:val="32"/>
          <w:szCs w:val="32"/>
        </w:rPr>
        <w:t>1984.59</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15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0.76</w:t>
      </w:r>
      <w:r>
        <w:rPr>
          <w:rFonts w:hint="eastAsia" w:ascii="仿宋_GB2312" w:hAnsi="黑体" w:eastAsia="仿宋_GB2312"/>
          <w:sz w:val="32"/>
          <w:szCs w:val="32"/>
        </w:rPr>
        <w:t>%；一般公共预算拨款收入</w:t>
      </w:r>
      <w:r>
        <w:rPr>
          <w:rFonts w:hint="eastAsia" w:ascii="仿宋_GB2312" w:hAnsi="黑体" w:eastAsia="仿宋_GB2312" w:cs="仿宋_GB2312"/>
          <w:sz w:val="32"/>
          <w:szCs w:val="32"/>
        </w:rPr>
        <w:t>1969.59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99.24</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808.3</w:t>
      </w:r>
      <w:r>
        <w:rPr>
          <w:rFonts w:hint="eastAsia" w:ascii="仿宋_GB2312" w:hAnsi="黑体" w:eastAsia="仿宋_GB2312"/>
          <w:sz w:val="32"/>
          <w:szCs w:val="32"/>
        </w:rPr>
        <w:t>万元，主要是海澜社区服务中心改造</w:t>
      </w:r>
      <w:r>
        <w:rPr>
          <w:rFonts w:hint="eastAsia" w:ascii="仿宋_GB2312" w:hAnsi="黑体" w:eastAsia="仿宋_GB2312"/>
          <w:sz w:val="32"/>
          <w:szCs w:val="32"/>
          <w:lang w:eastAsia="zh-CN"/>
        </w:rPr>
        <w:t>项目、党建引领基层治理新标杆创建项目、换届选举工作经费等减少预算导致。</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中共三亚市吉阳区委组织部202</w:t>
      </w:r>
      <w:r>
        <w:rPr>
          <w:rFonts w:hint="eastAsia" w:ascii="黑体" w:hAnsi="黑体" w:eastAsia="黑体" w:cs="Times New Roman"/>
          <w:sz w:val="32"/>
          <w:shd w:val="clear" w:color="auto" w:fill="FFFFFF"/>
          <w:lang w:val="en-US"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中共三亚市吉阳区委组织部202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年支出预算1984.59万元，其中：基本支出</w:t>
      </w:r>
      <w:r>
        <w:rPr>
          <w:rFonts w:hint="eastAsia" w:ascii="仿宋_GB2312" w:hAnsi="黑体" w:eastAsia="仿宋_GB2312" w:cs="仿宋_GB2312"/>
          <w:sz w:val="32"/>
          <w:szCs w:val="32"/>
        </w:rPr>
        <w:t>276.18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13.92</w:t>
      </w:r>
      <w:r>
        <w:rPr>
          <w:rFonts w:hint="eastAsia" w:ascii="仿宋_GB2312" w:hAnsi="黑体" w:eastAsia="仿宋_GB2312"/>
          <w:sz w:val="32"/>
          <w:szCs w:val="32"/>
        </w:rPr>
        <w:t>%；项目支出</w:t>
      </w:r>
      <w:r>
        <w:rPr>
          <w:rFonts w:hint="eastAsia" w:ascii="仿宋_GB2312" w:hAnsi="黑体" w:eastAsia="仿宋_GB2312" w:cs="仿宋_GB2312"/>
          <w:sz w:val="32"/>
          <w:szCs w:val="32"/>
        </w:rPr>
        <w:t>1708.41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86.08</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808.3</w:t>
      </w:r>
      <w:r>
        <w:rPr>
          <w:rFonts w:hint="eastAsia" w:ascii="仿宋_GB2312" w:hAnsi="黑体" w:eastAsia="仿宋_GB2312"/>
          <w:sz w:val="32"/>
          <w:szCs w:val="32"/>
        </w:rPr>
        <w:t>万元，主要是海澜社区服务中心改造</w:t>
      </w:r>
      <w:r>
        <w:rPr>
          <w:rFonts w:hint="eastAsia" w:ascii="仿宋_GB2312" w:hAnsi="黑体" w:eastAsia="仿宋_GB2312"/>
          <w:sz w:val="32"/>
          <w:szCs w:val="32"/>
          <w:lang w:eastAsia="zh-CN"/>
        </w:rPr>
        <w:t>项目、党建引领基层治理新标杆创建项目、换届选举工作经费等减少预算导致</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eastAsia="zh-CN"/>
        </w:rPr>
        <w:t>中共三亚市吉阳区委组织部</w:t>
      </w:r>
      <w:r>
        <w:rPr>
          <w:rFonts w:hint="eastAsia" w:ascii="仿宋_GB2312" w:hAnsi="黑体" w:eastAsia="仿宋_GB2312" w:cs="仿宋_GB2312"/>
          <w:color w:val="auto"/>
          <w:sz w:val="32"/>
          <w:szCs w:val="32"/>
        </w:rPr>
        <w:t>本级的机关运行经费预算13.66</w:t>
      </w:r>
      <w:r>
        <w:rPr>
          <w:rFonts w:hint="eastAsia" w:ascii="仿宋_GB2312" w:hAnsi="黑体" w:eastAsia="仿宋_GB2312"/>
          <w:color w:val="auto"/>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w:t>
      </w:r>
      <w:r>
        <w:rPr>
          <w:rFonts w:hint="eastAsia" w:ascii="仿宋_GB2312" w:hAnsi="黑体" w:eastAsia="仿宋_GB2312" w:cs="仿宋_GB2312"/>
          <w:color w:val="auto"/>
          <w:sz w:val="32"/>
          <w:szCs w:val="32"/>
          <w:lang w:eastAsia="zh-CN"/>
        </w:rPr>
        <w:t>中共三亚市吉阳区委组织部</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4.48</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4.48</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中共三亚市吉阳区委组织部</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color w:val="auto"/>
          <w:sz w:val="32"/>
          <w:szCs w:val="32"/>
          <w:lang w:eastAsia="zh-CN"/>
        </w:rPr>
        <w:t>中共三亚市吉阳区委组织部</w:t>
      </w:r>
      <w:r>
        <w:rPr>
          <w:rFonts w:hint="eastAsia" w:ascii="仿宋_GB2312" w:hAnsi="黑体" w:eastAsia="仿宋_GB2312" w:cs="仿宋_GB2312"/>
          <w:color w:val="auto"/>
          <w:sz w:val="32"/>
          <w:szCs w:val="32"/>
          <w:lang w:val="en-US" w:eastAsia="zh-CN"/>
        </w:rPr>
        <w:t>31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1969.6</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224B7"/>
    <w:rsid w:val="0075796A"/>
    <w:rsid w:val="008E3A61"/>
    <w:rsid w:val="00934FE3"/>
    <w:rsid w:val="015D12CE"/>
    <w:rsid w:val="02B56F23"/>
    <w:rsid w:val="03E50603"/>
    <w:rsid w:val="056B55C4"/>
    <w:rsid w:val="05B61BA4"/>
    <w:rsid w:val="06504C81"/>
    <w:rsid w:val="06AF6527"/>
    <w:rsid w:val="0756328F"/>
    <w:rsid w:val="082B0072"/>
    <w:rsid w:val="09673003"/>
    <w:rsid w:val="09B94B50"/>
    <w:rsid w:val="0B3E615B"/>
    <w:rsid w:val="0B511639"/>
    <w:rsid w:val="0BAA7616"/>
    <w:rsid w:val="0BDD40F3"/>
    <w:rsid w:val="0C280062"/>
    <w:rsid w:val="0D316C27"/>
    <w:rsid w:val="0D4514E9"/>
    <w:rsid w:val="0D60499C"/>
    <w:rsid w:val="0DEC4D3A"/>
    <w:rsid w:val="0F895AAA"/>
    <w:rsid w:val="10203AEE"/>
    <w:rsid w:val="10664343"/>
    <w:rsid w:val="12061DB2"/>
    <w:rsid w:val="12720401"/>
    <w:rsid w:val="129228A9"/>
    <w:rsid w:val="13A81882"/>
    <w:rsid w:val="15343913"/>
    <w:rsid w:val="156520C1"/>
    <w:rsid w:val="16A772BB"/>
    <w:rsid w:val="17054B5E"/>
    <w:rsid w:val="178F07ED"/>
    <w:rsid w:val="17D23EAB"/>
    <w:rsid w:val="18DB51BE"/>
    <w:rsid w:val="1A514FE3"/>
    <w:rsid w:val="1AD202C1"/>
    <w:rsid w:val="1B2B3A24"/>
    <w:rsid w:val="1C9E4330"/>
    <w:rsid w:val="1CB7535D"/>
    <w:rsid w:val="1D392132"/>
    <w:rsid w:val="1E5025CA"/>
    <w:rsid w:val="1E5276CD"/>
    <w:rsid w:val="1E794324"/>
    <w:rsid w:val="1F3E1EF2"/>
    <w:rsid w:val="2023469F"/>
    <w:rsid w:val="206455A1"/>
    <w:rsid w:val="216348E9"/>
    <w:rsid w:val="21F61ABF"/>
    <w:rsid w:val="22762D8B"/>
    <w:rsid w:val="24575571"/>
    <w:rsid w:val="2734454D"/>
    <w:rsid w:val="2777092E"/>
    <w:rsid w:val="28A36055"/>
    <w:rsid w:val="29E165E6"/>
    <w:rsid w:val="2A344BC7"/>
    <w:rsid w:val="2AA7045A"/>
    <w:rsid w:val="2AAC3D6D"/>
    <w:rsid w:val="2BC67700"/>
    <w:rsid w:val="2CC516B2"/>
    <w:rsid w:val="2D5063BB"/>
    <w:rsid w:val="2DA61ABE"/>
    <w:rsid w:val="2DC24DA1"/>
    <w:rsid w:val="2E136BA5"/>
    <w:rsid w:val="2EE14D28"/>
    <w:rsid w:val="2EE46263"/>
    <w:rsid w:val="2F247C65"/>
    <w:rsid w:val="2FD70E4B"/>
    <w:rsid w:val="300E38A6"/>
    <w:rsid w:val="30681056"/>
    <w:rsid w:val="31D94F09"/>
    <w:rsid w:val="31E43F9F"/>
    <w:rsid w:val="324D3167"/>
    <w:rsid w:val="32844712"/>
    <w:rsid w:val="32F74926"/>
    <w:rsid w:val="331674F0"/>
    <w:rsid w:val="33667E9D"/>
    <w:rsid w:val="337D182B"/>
    <w:rsid w:val="33DC0AC2"/>
    <w:rsid w:val="3575683D"/>
    <w:rsid w:val="35C02E4C"/>
    <w:rsid w:val="3681134B"/>
    <w:rsid w:val="36913BBC"/>
    <w:rsid w:val="372213C3"/>
    <w:rsid w:val="37722B1C"/>
    <w:rsid w:val="38F06832"/>
    <w:rsid w:val="39106602"/>
    <w:rsid w:val="392A2C4F"/>
    <w:rsid w:val="39DB25A6"/>
    <w:rsid w:val="3A21373A"/>
    <w:rsid w:val="3A2137A5"/>
    <w:rsid w:val="3A5A3270"/>
    <w:rsid w:val="3CC25AA6"/>
    <w:rsid w:val="3CE011A9"/>
    <w:rsid w:val="3D7275A5"/>
    <w:rsid w:val="3DFD04B4"/>
    <w:rsid w:val="3EBF1071"/>
    <w:rsid w:val="3EC878B3"/>
    <w:rsid w:val="4005652C"/>
    <w:rsid w:val="40A4356B"/>
    <w:rsid w:val="40BB5E12"/>
    <w:rsid w:val="40C84EB6"/>
    <w:rsid w:val="41633A3D"/>
    <w:rsid w:val="42244B84"/>
    <w:rsid w:val="423357C4"/>
    <w:rsid w:val="431A79EF"/>
    <w:rsid w:val="435D5D74"/>
    <w:rsid w:val="45633A4E"/>
    <w:rsid w:val="456C3507"/>
    <w:rsid w:val="45BD1320"/>
    <w:rsid w:val="45F76256"/>
    <w:rsid w:val="47026695"/>
    <w:rsid w:val="478F30B4"/>
    <w:rsid w:val="49C66D4E"/>
    <w:rsid w:val="49E4707C"/>
    <w:rsid w:val="4AC23175"/>
    <w:rsid w:val="4CA021BE"/>
    <w:rsid w:val="4CA86C4E"/>
    <w:rsid w:val="4D4C06F9"/>
    <w:rsid w:val="4E320D10"/>
    <w:rsid w:val="50F259D5"/>
    <w:rsid w:val="516A3A6C"/>
    <w:rsid w:val="51E2222F"/>
    <w:rsid w:val="53202B6A"/>
    <w:rsid w:val="53285F60"/>
    <w:rsid w:val="53B327F4"/>
    <w:rsid w:val="53C00886"/>
    <w:rsid w:val="556E5ABA"/>
    <w:rsid w:val="55CD0589"/>
    <w:rsid w:val="55E2036B"/>
    <w:rsid w:val="55E54F83"/>
    <w:rsid w:val="56645AE6"/>
    <w:rsid w:val="5703775B"/>
    <w:rsid w:val="57272A74"/>
    <w:rsid w:val="57397C54"/>
    <w:rsid w:val="578C6A90"/>
    <w:rsid w:val="58806D09"/>
    <w:rsid w:val="58A555B1"/>
    <w:rsid w:val="590F1F4A"/>
    <w:rsid w:val="59E06B30"/>
    <w:rsid w:val="5A9C05BF"/>
    <w:rsid w:val="5AB63BD5"/>
    <w:rsid w:val="5B943D8B"/>
    <w:rsid w:val="5D056E9A"/>
    <w:rsid w:val="5D3E1578"/>
    <w:rsid w:val="5DBA4A2A"/>
    <w:rsid w:val="60B663F2"/>
    <w:rsid w:val="60FC442D"/>
    <w:rsid w:val="611111F0"/>
    <w:rsid w:val="62186250"/>
    <w:rsid w:val="63AA768E"/>
    <w:rsid w:val="64342171"/>
    <w:rsid w:val="64760C4B"/>
    <w:rsid w:val="65870EC3"/>
    <w:rsid w:val="65D00AC7"/>
    <w:rsid w:val="665A7F9B"/>
    <w:rsid w:val="66674A28"/>
    <w:rsid w:val="68136F61"/>
    <w:rsid w:val="685C10A0"/>
    <w:rsid w:val="69F00F8B"/>
    <w:rsid w:val="69FD734C"/>
    <w:rsid w:val="6A4D3226"/>
    <w:rsid w:val="6BE24D77"/>
    <w:rsid w:val="6CE25DE5"/>
    <w:rsid w:val="6DC24C75"/>
    <w:rsid w:val="6F4A46E5"/>
    <w:rsid w:val="6F5424A0"/>
    <w:rsid w:val="724B1AC9"/>
    <w:rsid w:val="727D4153"/>
    <w:rsid w:val="73402777"/>
    <w:rsid w:val="738E257D"/>
    <w:rsid w:val="73A41D66"/>
    <w:rsid w:val="73B063AF"/>
    <w:rsid w:val="73D275EF"/>
    <w:rsid w:val="751D5A3D"/>
    <w:rsid w:val="75BC63F9"/>
    <w:rsid w:val="76771539"/>
    <w:rsid w:val="76FC2B0B"/>
    <w:rsid w:val="7706675A"/>
    <w:rsid w:val="770B2C67"/>
    <w:rsid w:val="78164B87"/>
    <w:rsid w:val="7877259C"/>
    <w:rsid w:val="78E61D8D"/>
    <w:rsid w:val="79310816"/>
    <w:rsid w:val="79550995"/>
    <w:rsid w:val="79D104FD"/>
    <w:rsid w:val="7A486FA2"/>
    <w:rsid w:val="7A7141E1"/>
    <w:rsid w:val="7B38696A"/>
    <w:rsid w:val="7C7D4A55"/>
    <w:rsid w:val="7CCF764E"/>
    <w:rsid w:val="7D173AAC"/>
    <w:rsid w:val="7DEBCAFF"/>
    <w:rsid w:val="7E460E01"/>
    <w:rsid w:val="7EB26B81"/>
    <w:rsid w:val="7EF235D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dcterms:modified xsi:type="dcterms:W3CDTF">2022-02-11T02:32:43Z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