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w:t>
      </w:r>
      <w:r>
        <w:rPr>
          <w:rFonts w:hint="eastAsia"/>
          <w:sz w:val="52"/>
          <w:szCs w:val="52"/>
          <w:lang w:val="en-US" w:eastAsia="zh-CN"/>
        </w:rPr>
        <w:t>2</w:t>
      </w:r>
      <w:r>
        <w:rPr>
          <w:rFonts w:hint="eastAsia"/>
          <w:sz w:val="52"/>
          <w:szCs w:val="52"/>
        </w:rPr>
        <w:t>年三亚市农村经营管理站单位预算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pStyle w:val="2"/>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三亚市农村经营管理站单位概况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三亚市农村经营管理站</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三亚市农村经营管理站</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2"/>
        <w:rPr>
          <w:rFonts w:ascii="黑体" w:hAnsi="黑体" w:eastAsia="黑体"/>
          <w:sz w:val="32"/>
          <w:szCs w:val="32"/>
        </w:rPr>
      </w:pPr>
    </w:p>
    <w:p>
      <w:pPr>
        <w:pStyle w:val="2"/>
        <w:rPr>
          <w:rFonts w:ascii="黑体" w:hAnsi="黑体" w:eastAsia="黑体"/>
          <w:sz w:val="32"/>
          <w:szCs w:val="32"/>
        </w:rPr>
      </w:pPr>
    </w:p>
    <w:p>
      <w:pPr>
        <w:pStyle w:val="6"/>
        <w:numPr>
          <w:ilvl w:val="0"/>
          <w:numId w:val="4"/>
        </w:numPr>
        <w:ind w:firstLineChars="0"/>
        <w:jc w:val="center"/>
        <w:rPr>
          <w:rFonts w:ascii="黑体" w:hAnsi="黑体" w:eastAsia="黑体"/>
          <w:sz w:val="32"/>
          <w:szCs w:val="32"/>
        </w:rPr>
      </w:pPr>
      <w:r>
        <w:rPr>
          <w:rFonts w:hint="eastAsia" w:ascii="黑体" w:hAnsi="黑体" w:eastAsia="黑体"/>
          <w:sz w:val="32"/>
          <w:szCs w:val="32"/>
        </w:rPr>
        <w:t>三亚市农村经营管理站概况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三亚市农村经营管理站隶属于三亚市农业农村局正科级事业单位。其主要职责：负责农村会计辅导，财务管理，</w:t>
      </w:r>
      <w:r>
        <w:rPr>
          <w:rFonts w:hint="eastAsia" w:ascii="仿宋_GB2312" w:hAnsi="仿宋_GB2312" w:eastAsia="仿宋_GB2312" w:cs="仿宋_GB2312"/>
          <w:sz w:val="32"/>
          <w:szCs w:val="32"/>
          <w:lang w:val="en-US" w:eastAsia="zh-CN"/>
        </w:rPr>
        <w:t>农村宅基地管理和改革，调查统计我市农村经济分配收益情况，</w:t>
      </w:r>
      <w:r>
        <w:rPr>
          <w:rFonts w:hint="eastAsia" w:ascii="仿宋_GB2312" w:hAnsi="仿宋_GB2312" w:eastAsia="仿宋_GB2312" w:cs="仿宋_GB2312"/>
          <w:sz w:val="32"/>
          <w:szCs w:val="32"/>
        </w:rPr>
        <w:t>农村审计和农村集体资产管理，负责农村承包合同管理和农民负担监督管理。搞好国家各项农村政策在农村开展的试点和铺开工作。</w:t>
      </w:r>
      <w:r>
        <w:rPr>
          <w:rFonts w:hint="eastAsia" w:ascii="仿宋_GB2312" w:hAnsi="仿宋_GB2312" w:eastAsia="仿宋_GB2312" w:cs="仿宋_GB2312"/>
          <w:sz w:val="32"/>
          <w:szCs w:val="32"/>
          <w:lang w:val="en-US" w:eastAsia="zh-CN"/>
        </w:rPr>
        <w:t>因人员较少，无内设机构。</w:t>
      </w:r>
    </w:p>
    <w:p>
      <w:pPr>
        <w:pStyle w:val="6"/>
        <w:numPr>
          <w:ilvl w:val="0"/>
          <w:numId w:val="5"/>
        </w:numPr>
        <w:ind w:firstLineChars="0"/>
        <w:jc w:val="left"/>
        <w:rPr>
          <w:rFonts w:hint="default" w:ascii="黑体" w:hAnsi="黑体" w:eastAsia="黑体" w:cs="仿宋_GB2312"/>
          <w:sz w:val="32"/>
          <w:szCs w:val="32"/>
          <w:lang w:val="en-US"/>
        </w:rPr>
      </w:pPr>
      <w:r>
        <w:rPr>
          <w:rFonts w:hint="eastAsia" w:ascii="黑体" w:hAnsi="黑体" w:eastAsia="黑体" w:cs="仿宋_GB2312"/>
          <w:sz w:val="32"/>
          <w:szCs w:val="32"/>
          <w:lang w:val="en-US" w:eastAsia="zh-CN"/>
        </w:rPr>
        <w:t>机构设置</w:t>
      </w:r>
    </w:p>
    <w:p>
      <w:pPr>
        <w:ind w:firstLine="640" w:firstLineChars="200"/>
        <w:jc w:val="left"/>
        <w:rPr>
          <w:rFonts w:hint="eastAsia" w:eastAsia="仿宋_GB2312"/>
          <w:lang w:eastAsia="zh-CN"/>
        </w:rPr>
      </w:pPr>
      <w:r>
        <w:rPr>
          <w:rFonts w:hint="eastAsia" w:ascii="仿宋_GB2312" w:hAnsi="黑体" w:eastAsia="仿宋_GB2312" w:cs="仿宋_GB2312"/>
          <w:sz w:val="32"/>
          <w:szCs w:val="32"/>
        </w:rPr>
        <w:t>我单位为正科级事业单位，财政全额预算编制</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名。实有人员</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名，其中中级职称</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名、助理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名内设</w:t>
      </w:r>
      <w:r>
        <w:rPr>
          <w:rFonts w:hint="eastAsia" w:ascii="仿宋_GB2312" w:hAnsi="黑体" w:eastAsia="仿宋_GB2312" w:cs="仿宋_GB2312"/>
          <w:sz w:val="32"/>
          <w:szCs w:val="32"/>
          <w:lang w:val="en-US" w:eastAsia="zh-CN"/>
        </w:rPr>
        <w:t>业务</w:t>
      </w:r>
      <w:bookmarkStart w:id="0" w:name="_GoBack"/>
      <w:bookmarkEnd w:id="0"/>
      <w:r>
        <w:rPr>
          <w:rFonts w:hint="eastAsia" w:ascii="仿宋_GB2312" w:hAnsi="黑体" w:eastAsia="仿宋_GB2312" w:cs="仿宋_GB2312"/>
          <w:sz w:val="32"/>
          <w:szCs w:val="32"/>
        </w:rPr>
        <w:t>办公室、办公室、财务室</w:t>
      </w:r>
      <w:r>
        <w:rPr>
          <w:rFonts w:hint="eastAsia" w:ascii="仿宋_GB2312" w:hAnsi="黑体" w:eastAsia="仿宋_GB2312" w:cs="仿宋_GB2312"/>
          <w:sz w:val="32"/>
          <w:szCs w:val="32"/>
          <w:lang w:eastAsia="zh-CN"/>
        </w:rPr>
        <w:t>。</w:t>
      </w:r>
    </w:p>
    <w:p>
      <w:pPr>
        <w:jc w:val="left"/>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三亚市农村经营管理站</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ind w:firstLine="2560" w:firstLineChars="800"/>
        <w:rPr>
          <w:rFonts w:ascii="仿宋_GB2312" w:hAnsi="仿宋_GB2312" w:eastAsia="仿宋_GB2312" w:cs="仿宋_GB2312"/>
          <w:sz w:val="32"/>
          <w:szCs w:val="32"/>
        </w:rPr>
      </w:pPr>
      <w:r>
        <w:rPr>
          <w:rFonts w:hint="eastAsia" w:ascii="仿宋_GB2312" w:hAnsi="仿宋_GB2312" w:eastAsia="仿宋_GB2312" w:cs="仿宋_GB2312"/>
          <w:sz w:val="32"/>
          <w:szCs w:val="32"/>
        </w:rPr>
        <w:t>此表详见附件。</w:t>
      </w:r>
    </w:p>
    <w:p>
      <w:pPr>
        <w:rPr>
          <w:rFonts w:ascii="仿宋_GB2312" w:hAnsi="仿宋_GB2312" w:eastAsia="仿宋_GB2312" w:cs="仿宋_GB2312"/>
          <w:sz w:val="32"/>
          <w:szCs w:val="32"/>
        </w:rPr>
      </w:pPr>
    </w:p>
    <w:p>
      <w:pP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202</w:t>
      </w:r>
      <w:r>
        <w:rPr>
          <w:rFonts w:hint="eastAsia" w:ascii="黑体" w:hAnsi="黑体" w:eastAsia="黑体"/>
          <w:sz w:val="32"/>
          <w:szCs w:val="32"/>
          <w:lang w:val="en-US" w:eastAsia="zh-CN"/>
        </w:rPr>
        <w:t>2</w:t>
      </w:r>
      <w:r>
        <w:rPr>
          <w:rFonts w:hint="eastAsia" w:ascii="黑体" w:hAnsi="黑体" w:eastAsia="黑体"/>
          <w:sz w:val="32"/>
          <w:szCs w:val="32"/>
        </w:rPr>
        <w:t>年三亚市农村经营管理站</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cs="仿宋_GB2312"/>
          <w:sz w:val="32"/>
          <w:szCs w:val="32"/>
        </w:rPr>
        <w:t>三亚市农村经营管理站单位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109.53</w:t>
      </w:r>
      <w:r>
        <w:rPr>
          <w:rFonts w:hint="eastAsia" w:ascii="仿宋_GB2312" w:hAnsi="黑体" w:eastAsia="仿宋_GB2312"/>
          <w:sz w:val="32"/>
          <w:szCs w:val="32"/>
        </w:rPr>
        <w:t>万元。其中，收入总计</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109.53</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11.25</w:t>
      </w:r>
      <w:r>
        <w:rPr>
          <w:rFonts w:hint="eastAsia" w:ascii="仿宋_GB2312" w:hAnsi="黑体" w:eastAsia="仿宋_GB2312"/>
          <w:sz w:val="32"/>
          <w:szCs w:val="32"/>
        </w:rPr>
        <w:t>万元、</w:t>
      </w:r>
      <w:r>
        <w:rPr>
          <w:rFonts w:ascii="仿宋_GB2312" w:hAnsi="黑体" w:eastAsia="仿宋_GB2312"/>
          <w:sz w:val="32"/>
          <w:szCs w:val="32"/>
        </w:rPr>
        <w:t> </w:t>
      </w:r>
      <w:r>
        <w:rPr>
          <w:rFonts w:hint="eastAsia" w:ascii="仿宋_GB2312" w:hAnsi="黑体" w:eastAsia="仿宋_GB2312"/>
          <w:sz w:val="32"/>
          <w:szCs w:val="32"/>
        </w:rPr>
        <w:t>卫生健康支出</w:t>
      </w:r>
      <w:r>
        <w:rPr>
          <w:rFonts w:ascii="仿宋_GB2312" w:hAnsi="黑体" w:eastAsia="仿宋_GB2312"/>
          <w:sz w:val="32"/>
          <w:szCs w:val="32"/>
        </w:rPr>
        <w:t>8.4</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84.38</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5.51</w:t>
      </w:r>
      <w:r>
        <w:rPr>
          <w:rFonts w:hint="eastAsia" w:ascii="仿宋_GB2312" w:hAnsi="黑体" w:eastAsia="仿宋_GB2312"/>
          <w:sz w:val="32"/>
          <w:szCs w:val="32"/>
        </w:rPr>
        <w:t>万元，结转下年</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109.53</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年一般公共预算当年拨款情况说明</w:t>
      </w:r>
    </w:p>
    <w:p>
      <w:pPr>
        <w:ind w:firstLine="640"/>
        <w:jc w:val="both"/>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both"/>
        <w:rPr>
          <w:rFonts w:ascii="仿宋_GB2312" w:hAnsi="黑体" w:eastAsia="仿宋_GB2312"/>
          <w:sz w:val="32"/>
          <w:szCs w:val="32"/>
        </w:rPr>
      </w:pPr>
      <w:r>
        <w:rPr>
          <w:rFonts w:hint="eastAsia" w:ascii="仿宋_GB2312" w:hAnsi="黑体" w:eastAsia="仿宋_GB2312" w:cs="仿宋_GB2312"/>
          <w:sz w:val="32"/>
          <w:szCs w:val="32"/>
        </w:rPr>
        <w:t>三亚市农村经营管理站</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109.53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27.87</w:t>
      </w:r>
      <w:r>
        <w:rPr>
          <w:rFonts w:hint="eastAsia" w:ascii="仿宋_GB2312" w:hAnsi="黑体" w:eastAsia="仿宋_GB2312"/>
          <w:sz w:val="32"/>
          <w:szCs w:val="32"/>
        </w:rPr>
        <w:t>万元，主要是项目预算经费减少。</w:t>
      </w:r>
    </w:p>
    <w:p>
      <w:pPr>
        <w:numPr>
          <w:ilvl w:val="0"/>
          <w:numId w:val="6"/>
        </w:numPr>
        <w:ind w:firstLine="640"/>
        <w:jc w:val="both"/>
        <w:rPr>
          <w:rFonts w:ascii="楷体" w:hAnsi="楷体" w:eastAsia="楷体"/>
          <w:sz w:val="32"/>
          <w:szCs w:val="32"/>
        </w:rPr>
      </w:pPr>
      <w:r>
        <w:rPr>
          <w:rFonts w:hint="eastAsia" w:ascii="楷体" w:hAnsi="楷体" w:eastAsia="楷体"/>
          <w:sz w:val="32"/>
          <w:szCs w:val="32"/>
        </w:rPr>
        <w:t>一般公共预算当年拨款结构情况</w:t>
      </w:r>
    </w:p>
    <w:p>
      <w:pPr>
        <w:ind w:firstLine="640" w:firstLineChars="200"/>
        <w:jc w:val="both"/>
        <w:rPr>
          <w:rFonts w:ascii="宋体" w:cs="宋体"/>
          <w:bCs/>
          <w:kern w:val="0"/>
          <w:sz w:val="32"/>
          <w:szCs w:val="32"/>
        </w:rPr>
      </w:pPr>
      <w:r>
        <w:rPr>
          <w:rFonts w:hint="eastAsia" w:ascii="仿宋_GB2312" w:hAnsi="??" w:eastAsia="仿宋_GB2312" w:cs="宋体"/>
          <w:kern w:val="0"/>
          <w:sz w:val="32"/>
          <w:szCs w:val="32"/>
        </w:rPr>
        <w:t>一般公共预算财政拨款支出</w:t>
      </w:r>
      <w:r>
        <w:rPr>
          <w:rFonts w:hint="eastAsia" w:ascii="仿宋_GB2312" w:hAnsi="宋体" w:eastAsia="仿宋_GB2312" w:cs="宋体"/>
          <w:kern w:val="0"/>
          <w:sz w:val="32"/>
          <w:szCs w:val="32"/>
          <w:lang w:val="en-US" w:eastAsia="zh-CN"/>
        </w:rPr>
        <w:t>109.53</w:t>
      </w:r>
      <w:r>
        <w:rPr>
          <w:rFonts w:hint="eastAsia" w:ascii="仿宋_GB2312" w:hAnsi="??" w:eastAsia="仿宋_GB2312" w:cs="宋体"/>
          <w:kern w:val="0"/>
          <w:sz w:val="32"/>
          <w:szCs w:val="32"/>
        </w:rPr>
        <w:t>万元，主要用于以下方面：</w:t>
      </w:r>
      <w:r>
        <w:rPr>
          <w:rFonts w:hint="eastAsia" w:ascii="仿宋_GB2312" w:hAnsi="??" w:eastAsia="仿宋_GB2312" w:cs="宋体"/>
          <w:bCs/>
          <w:kern w:val="0"/>
          <w:sz w:val="32"/>
          <w:szCs w:val="32"/>
        </w:rPr>
        <w:t>社会保障和就业（类）支出</w:t>
      </w:r>
      <w:r>
        <w:rPr>
          <w:rFonts w:hint="eastAsia" w:ascii="仿宋_GB2312" w:hAnsi="??" w:eastAsia="仿宋_GB2312" w:cs="宋体"/>
          <w:bCs/>
          <w:kern w:val="0"/>
          <w:sz w:val="32"/>
          <w:szCs w:val="32"/>
          <w:lang w:val="en-US" w:eastAsia="zh-CN"/>
        </w:rPr>
        <w:t>11.25</w:t>
      </w:r>
      <w:r>
        <w:rPr>
          <w:rFonts w:hint="eastAsia" w:ascii="仿宋_GB2312" w:hAnsi="??" w:eastAsia="仿宋_GB2312" w:cs="宋体"/>
          <w:bCs/>
          <w:kern w:val="0"/>
          <w:sz w:val="32"/>
          <w:szCs w:val="32"/>
        </w:rPr>
        <w:t>万元，占</w:t>
      </w:r>
      <w:r>
        <w:rPr>
          <w:rFonts w:hint="eastAsia" w:ascii="仿宋_GB2312" w:hAnsi="??" w:eastAsia="仿宋_GB2312" w:cs="宋体"/>
          <w:bCs/>
          <w:kern w:val="0"/>
          <w:sz w:val="32"/>
          <w:szCs w:val="32"/>
          <w:lang w:val="en-US" w:eastAsia="zh-CN"/>
        </w:rPr>
        <w:t>10.27</w:t>
      </w:r>
      <w:r>
        <w:rPr>
          <w:rFonts w:ascii="仿宋_GB2312" w:hAnsi="??" w:eastAsia="仿宋_GB2312" w:cs="宋体"/>
          <w:bCs/>
          <w:kern w:val="0"/>
          <w:sz w:val="32"/>
          <w:szCs w:val="32"/>
        </w:rPr>
        <w:t>%</w:t>
      </w:r>
      <w:r>
        <w:rPr>
          <w:rFonts w:hint="eastAsia" w:ascii="仿宋_GB2312" w:hAnsi="??" w:eastAsia="仿宋_GB2312" w:cs="宋体"/>
          <w:bCs/>
          <w:kern w:val="0"/>
          <w:sz w:val="32"/>
          <w:szCs w:val="32"/>
        </w:rPr>
        <w:t>；卫生健康卫生（类）支出</w:t>
      </w:r>
      <w:r>
        <w:rPr>
          <w:rFonts w:ascii="仿宋_GB2312" w:hAnsi="??" w:eastAsia="仿宋_GB2312" w:cs="宋体"/>
          <w:bCs/>
          <w:kern w:val="0"/>
          <w:sz w:val="32"/>
          <w:szCs w:val="32"/>
        </w:rPr>
        <w:t>8.4</w:t>
      </w:r>
      <w:r>
        <w:rPr>
          <w:rFonts w:hint="eastAsia" w:ascii="仿宋_GB2312" w:hAnsi="??" w:eastAsia="仿宋_GB2312" w:cs="宋体"/>
          <w:bCs/>
          <w:kern w:val="0"/>
          <w:sz w:val="32"/>
          <w:szCs w:val="32"/>
        </w:rPr>
        <w:t>万元，占</w:t>
      </w:r>
      <w:r>
        <w:rPr>
          <w:rFonts w:hint="eastAsia" w:ascii="仿宋_GB2312" w:hAnsi="??" w:eastAsia="仿宋_GB2312" w:cs="宋体"/>
          <w:bCs/>
          <w:kern w:val="0"/>
          <w:sz w:val="32"/>
          <w:szCs w:val="32"/>
          <w:lang w:val="en-US" w:eastAsia="zh-CN"/>
        </w:rPr>
        <w:t>7.67</w:t>
      </w:r>
      <w:r>
        <w:rPr>
          <w:rFonts w:ascii="仿宋_GB2312" w:hAnsi="??" w:eastAsia="仿宋_GB2312" w:cs="宋体"/>
          <w:bCs/>
          <w:kern w:val="0"/>
          <w:sz w:val="32"/>
          <w:szCs w:val="32"/>
        </w:rPr>
        <w:t>%</w:t>
      </w:r>
      <w:r>
        <w:rPr>
          <w:rFonts w:hint="eastAsia" w:ascii="仿宋_GB2312" w:hAnsi="??" w:eastAsia="仿宋_GB2312" w:cs="宋体"/>
          <w:bCs/>
          <w:kern w:val="0"/>
          <w:sz w:val="32"/>
          <w:szCs w:val="32"/>
        </w:rPr>
        <w:t>；农林水（类）支出</w:t>
      </w:r>
      <w:r>
        <w:rPr>
          <w:rFonts w:hint="eastAsia" w:ascii="仿宋_GB2312" w:hAnsi="??" w:eastAsia="仿宋_GB2312" w:cs="宋体"/>
          <w:bCs/>
          <w:kern w:val="0"/>
          <w:sz w:val="32"/>
          <w:szCs w:val="32"/>
          <w:lang w:val="en-US" w:eastAsia="zh-CN"/>
        </w:rPr>
        <w:t>84.38</w:t>
      </w:r>
      <w:r>
        <w:rPr>
          <w:rFonts w:hint="eastAsia" w:ascii="仿宋_GB2312" w:hAnsi="??" w:eastAsia="仿宋_GB2312" w:cs="宋体"/>
          <w:bCs/>
          <w:kern w:val="0"/>
          <w:sz w:val="32"/>
          <w:szCs w:val="32"/>
        </w:rPr>
        <w:t>万元，占</w:t>
      </w:r>
      <w:r>
        <w:rPr>
          <w:rFonts w:hint="eastAsia" w:ascii="仿宋_GB2312" w:hAnsi="??" w:eastAsia="仿宋_GB2312" w:cs="宋体"/>
          <w:bCs/>
          <w:kern w:val="0"/>
          <w:sz w:val="32"/>
          <w:szCs w:val="32"/>
          <w:lang w:val="en-US" w:eastAsia="zh-CN"/>
        </w:rPr>
        <w:t>77.03</w:t>
      </w:r>
      <w:r>
        <w:rPr>
          <w:rFonts w:ascii="仿宋_GB2312" w:hAnsi="??" w:eastAsia="仿宋_GB2312" w:cs="宋体"/>
          <w:bCs/>
          <w:kern w:val="0"/>
          <w:sz w:val="32"/>
          <w:szCs w:val="32"/>
        </w:rPr>
        <w:t>%</w:t>
      </w:r>
      <w:r>
        <w:rPr>
          <w:rFonts w:hint="eastAsia" w:ascii="仿宋_GB2312" w:hAnsi="??" w:eastAsia="仿宋_GB2312" w:cs="宋体"/>
          <w:bCs/>
          <w:kern w:val="0"/>
          <w:sz w:val="32"/>
          <w:szCs w:val="32"/>
        </w:rPr>
        <w:t>；住房保障（类）支出</w:t>
      </w:r>
      <w:r>
        <w:rPr>
          <w:rFonts w:hint="eastAsia" w:ascii="仿宋_GB2312" w:hAnsi="??" w:eastAsia="仿宋_GB2312" w:cs="宋体"/>
          <w:bCs/>
          <w:kern w:val="0"/>
          <w:sz w:val="32"/>
          <w:szCs w:val="32"/>
          <w:lang w:val="en-US" w:eastAsia="zh-CN"/>
        </w:rPr>
        <w:t>5.51</w:t>
      </w:r>
      <w:r>
        <w:rPr>
          <w:rFonts w:hint="eastAsia" w:ascii="仿宋_GB2312" w:hAnsi="??" w:eastAsia="仿宋_GB2312" w:cs="宋体"/>
          <w:bCs/>
          <w:kern w:val="0"/>
          <w:sz w:val="32"/>
          <w:szCs w:val="32"/>
        </w:rPr>
        <w:t>万元，占</w:t>
      </w:r>
      <w:r>
        <w:rPr>
          <w:rFonts w:hint="eastAsia" w:ascii="仿宋_GB2312" w:hAnsi="??" w:eastAsia="仿宋_GB2312" w:cs="宋体"/>
          <w:bCs/>
          <w:kern w:val="0"/>
          <w:sz w:val="32"/>
          <w:szCs w:val="32"/>
          <w:lang w:val="en-US" w:eastAsia="zh-CN"/>
        </w:rPr>
        <w:t>5.03</w:t>
      </w:r>
      <w:r>
        <w:rPr>
          <w:rFonts w:ascii="仿宋_GB2312" w:hAnsi="??" w:eastAsia="仿宋_GB2312" w:cs="宋体"/>
          <w:bCs/>
          <w:kern w:val="0"/>
          <w:sz w:val="32"/>
          <w:szCs w:val="32"/>
        </w:rPr>
        <w:t>%</w:t>
      </w:r>
      <w:r>
        <w:rPr>
          <w:rFonts w:hint="eastAsia" w:ascii="仿宋_GB2312" w:hAnsi="??" w:eastAsia="仿宋_GB2312" w:cs="宋体"/>
          <w:bCs/>
          <w:kern w:val="0"/>
          <w:sz w:val="32"/>
          <w:szCs w:val="32"/>
        </w:rPr>
        <w:t>。</w:t>
      </w:r>
    </w:p>
    <w:p>
      <w:pPr>
        <w:ind w:firstLine="640"/>
        <w:jc w:val="both"/>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both"/>
        <w:rPr>
          <w:rFonts w:ascii="仿宋_GB2312" w:hAnsi="??" w:eastAsia="仿宋_GB2312" w:cs="宋体"/>
          <w:bCs/>
          <w:kern w:val="0"/>
          <w:sz w:val="32"/>
          <w:szCs w:val="32"/>
        </w:rPr>
      </w:pPr>
      <w:r>
        <w:rPr>
          <w:rFonts w:ascii="仿宋_GB2312" w:hAnsi="黑体" w:eastAsia="仿宋_GB2312" w:cs="仿宋_GB2312"/>
          <w:sz w:val="32"/>
          <w:szCs w:val="32"/>
        </w:rPr>
        <w:t>1.</w:t>
      </w:r>
      <w:r>
        <w:rPr>
          <w:rFonts w:hint="eastAsia" w:ascii="仿宋_GB2312" w:hAnsi="??" w:eastAsia="仿宋_GB2312" w:cs="宋体"/>
          <w:bCs/>
          <w:kern w:val="0"/>
          <w:sz w:val="32"/>
          <w:szCs w:val="32"/>
        </w:rPr>
        <w:t>社会保障和就业支出（类）行政事业单位养老支出（款）机关事业单位基本养老保险缴费支出（项）、抚恤（款）其他优抚支出（项）</w:t>
      </w:r>
      <w:r>
        <w:rPr>
          <w:rFonts w:ascii="仿宋_GB2312" w:hAnsi="??" w:eastAsia="仿宋_GB2312" w:cs="宋体"/>
          <w:bCs/>
          <w:kern w:val="0"/>
          <w:sz w:val="32"/>
          <w:szCs w:val="32"/>
        </w:rPr>
        <w:t>202</w:t>
      </w:r>
      <w:r>
        <w:rPr>
          <w:rFonts w:hint="eastAsia" w:ascii="仿宋_GB2312" w:hAnsi="??" w:eastAsia="仿宋_GB2312" w:cs="宋体"/>
          <w:bCs/>
          <w:kern w:val="0"/>
          <w:sz w:val="32"/>
          <w:szCs w:val="32"/>
          <w:lang w:val="en-US" w:eastAsia="zh-CN"/>
        </w:rPr>
        <w:t>2</w:t>
      </w:r>
      <w:r>
        <w:rPr>
          <w:rFonts w:hint="eastAsia" w:ascii="仿宋_GB2312" w:hAnsi="??" w:eastAsia="仿宋_GB2312" w:cs="宋体"/>
          <w:bCs/>
          <w:kern w:val="0"/>
          <w:sz w:val="32"/>
          <w:szCs w:val="32"/>
        </w:rPr>
        <w:t>年预算数为</w:t>
      </w:r>
      <w:r>
        <w:rPr>
          <w:rFonts w:hint="eastAsia" w:ascii="仿宋_GB2312" w:hAnsi="??" w:eastAsia="仿宋_GB2312" w:cs="宋体"/>
          <w:bCs/>
          <w:kern w:val="0"/>
          <w:sz w:val="32"/>
          <w:szCs w:val="32"/>
          <w:lang w:val="en-US" w:eastAsia="zh-CN"/>
        </w:rPr>
        <w:t>4.08</w:t>
      </w:r>
      <w:r>
        <w:rPr>
          <w:rFonts w:hint="eastAsia" w:ascii="仿宋_GB2312" w:hAnsi="??" w:eastAsia="仿宋_GB2312" w:cs="宋体"/>
          <w:bCs/>
          <w:kern w:val="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5.87</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机关事业单位基本养老保险缴费支出的经费减少。</w:t>
      </w:r>
    </w:p>
    <w:p>
      <w:pPr>
        <w:ind w:firstLine="640" w:firstLineChars="200"/>
        <w:jc w:val="both"/>
        <w:rPr>
          <w:rFonts w:ascii="仿宋_GB2312" w:hAnsi="??" w:eastAsia="仿宋_GB2312" w:cs="宋体"/>
          <w:bCs/>
          <w:kern w:val="0"/>
          <w:sz w:val="32"/>
          <w:szCs w:val="32"/>
        </w:rPr>
      </w:pPr>
      <w:r>
        <w:rPr>
          <w:rFonts w:ascii="仿宋_GB2312" w:hAnsi="黑体" w:eastAsia="仿宋_GB2312"/>
          <w:sz w:val="32"/>
          <w:szCs w:val="32"/>
        </w:rPr>
        <w:t>2.</w:t>
      </w:r>
      <w:r>
        <w:rPr>
          <w:rFonts w:hint="eastAsia" w:ascii="仿宋_GB2312" w:hAnsi="??" w:eastAsia="仿宋_GB2312" w:cs="宋体"/>
          <w:bCs/>
          <w:kern w:val="0"/>
          <w:sz w:val="32"/>
          <w:szCs w:val="32"/>
        </w:rPr>
        <w:t>卫生健康支出（类）行政事业单位医疗（款）事业单位医疗（项）公务员医疗补助（项）</w:t>
      </w:r>
      <w:r>
        <w:rPr>
          <w:rFonts w:ascii="仿宋_GB2312" w:hAnsi="??" w:eastAsia="仿宋_GB2312" w:cs="宋体"/>
          <w:bCs/>
          <w:kern w:val="0"/>
          <w:sz w:val="32"/>
          <w:szCs w:val="32"/>
        </w:rPr>
        <w:t>202</w:t>
      </w:r>
      <w:r>
        <w:rPr>
          <w:rFonts w:hint="eastAsia" w:ascii="仿宋_GB2312" w:hAnsi="??" w:eastAsia="仿宋_GB2312" w:cs="宋体"/>
          <w:bCs/>
          <w:kern w:val="0"/>
          <w:sz w:val="32"/>
          <w:szCs w:val="32"/>
          <w:lang w:val="en-US" w:eastAsia="zh-CN"/>
        </w:rPr>
        <w:t>2</w:t>
      </w:r>
      <w:r>
        <w:rPr>
          <w:rFonts w:hint="eastAsia" w:ascii="仿宋_GB2312" w:hAnsi="??" w:eastAsia="仿宋_GB2312" w:cs="宋体"/>
          <w:bCs/>
          <w:kern w:val="0"/>
          <w:sz w:val="32"/>
          <w:szCs w:val="32"/>
        </w:rPr>
        <w:t>年预算数为</w:t>
      </w:r>
      <w:r>
        <w:rPr>
          <w:rFonts w:ascii="仿宋_GB2312" w:hAnsi="??" w:eastAsia="仿宋_GB2312" w:cs="宋体"/>
          <w:bCs/>
          <w:kern w:val="0"/>
          <w:sz w:val="32"/>
          <w:szCs w:val="32"/>
        </w:rPr>
        <w:t>8.4</w:t>
      </w:r>
      <w:r>
        <w:rPr>
          <w:rFonts w:hint="eastAsia" w:ascii="仿宋_GB2312" w:hAnsi="??" w:eastAsia="仿宋_GB2312" w:cs="宋体"/>
          <w:bCs/>
          <w:kern w:val="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0.</w:t>
      </w:r>
      <w:r>
        <w:rPr>
          <w:rFonts w:hint="eastAsia" w:ascii="仿宋_GB2312" w:hAnsi="黑体" w:eastAsia="仿宋_GB2312" w:cs="仿宋_GB2312"/>
          <w:sz w:val="32"/>
          <w:szCs w:val="32"/>
          <w:lang w:val="en-US" w:eastAsia="zh-CN"/>
        </w:rPr>
        <w:t>0</w:t>
      </w:r>
      <w:r>
        <w:rPr>
          <w:rFonts w:ascii="仿宋_GB2312" w:hAnsi="黑体" w:eastAsia="仿宋_GB2312" w:cs="仿宋_GB2312"/>
          <w:sz w:val="32"/>
          <w:szCs w:val="32"/>
        </w:rPr>
        <w:t>6</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公务员医疗补助减少。</w:t>
      </w:r>
    </w:p>
    <w:p>
      <w:pPr>
        <w:ind w:firstLine="640" w:firstLineChars="200"/>
        <w:jc w:val="both"/>
        <w:rPr>
          <w:rFonts w:hint="eastAsia" w:ascii="仿宋_GB2312" w:hAnsi="黑体" w:eastAsia="仿宋_GB2312" w:cs="仿宋_GB2312"/>
          <w:sz w:val="32"/>
          <w:szCs w:val="32"/>
          <w:lang w:eastAsia="zh-CN"/>
        </w:rPr>
      </w:pPr>
      <w:r>
        <w:rPr>
          <w:rFonts w:ascii="仿宋_GB2312" w:hAnsi="黑体" w:eastAsia="仿宋_GB2312" w:cs="仿宋_GB2312"/>
          <w:sz w:val="32"/>
          <w:szCs w:val="32"/>
        </w:rPr>
        <w:t>3.</w:t>
      </w:r>
      <w:r>
        <w:rPr>
          <w:rFonts w:hint="eastAsia" w:ascii="仿宋_GB2312" w:hAnsi="黑体" w:eastAsia="仿宋_GB2312" w:cs="仿宋_GB2312"/>
          <w:sz w:val="32"/>
          <w:szCs w:val="32"/>
        </w:rPr>
        <w:t>农林水支出</w:t>
      </w:r>
      <w:r>
        <w:rPr>
          <w:rFonts w:hint="eastAsia" w:ascii="仿宋_GB2312" w:hAnsi="??" w:eastAsia="仿宋_GB2312" w:cs="宋体"/>
          <w:bCs/>
          <w:kern w:val="0"/>
          <w:sz w:val="32"/>
          <w:szCs w:val="32"/>
        </w:rPr>
        <w:t>（类）农业农村（款）事业运行（项）其他农业农村支出（项）</w:t>
      </w:r>
      <w:r>
        <w:rPr>
          <w:rFonts w:ascii="仿宋_GB2312" w:hAnsi="??" w:eastAsia="仿宋_GB2312" w:cs="宋体"/>
          <w:bCs/>
          <w:kern w:val="0"/>
          <w:sz w:val="32"/>
          <w:szCs w:val="32"/>
        </w:rPr>
        <w:t>202</w:t>
      </w:r>
      <w:r>
        <w:rPr>
          <w:rFonts w:hint="eastAsia" w:ascii="仿宋_GB2312" w:hAnsi="??" w:eastAsia="仿宋_GB2312" w:cs="宋体"/>
          <w:bCs/>
          <w:kern w:val="0"/>
          <w:sz w:val="32"/>
          <w:szCs w:val="32"/>
          <w:lang w:val="en-US" w:eastAsia="zh-CN"/>
        </w:rPr>
        <w:t>2</w:t>
      </w:r>
      <w:r>
        <w:rPr>
          <w:rFonts w:hint="eastAsia" w:ascii="仿宋_GB2312" w:hAnsi="??" w:eastAsia="仿宋_GB2312" w:cs="宋体"/>
          <w:bCs/>
          <w:kern w:val="0"/>
          <w:sz w:val="32"/>
          <w:szCs w:val="32"/>
        </w:rPr>
        <w:t>年预算数为</w:t>
      </w:r>
      <w:r>
        <w:rPr>
          <w:rFonts w:hint="eastAsia" w:ascii="仿宋_GB2312" w:hAnsi="??" w:eastAsia="仿宋_GB2312" w:cs="宋体"/>
          <w:bCs/>
          <w:kern w:val="0"/>
          <w:sz w:val="32"/>
          <w:szCs w:val="32"/>
          <w:lang w:val="en-US" w:eastAsia="zh-CN"/>
        </w:rPr>
        <w:t>84.38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减少29.71</w:t>
      </w:r>
      <w:r>
        <w:rPr>
          <w:rFonts w:hint="eastAsia" w:ascii="仿宋_GB2312" w:hAnsi="黑体" w:eastAsia="仿宋_GB2312"/>
          <w:sz w:val="32"/>
          <w:szCs w:val="32"/>
        </w:rPr>
        <w:t>万元，主要是</w:t>
      </w:r>
      <w:r>
        <w:rPr>
          <w:rFonts w:hint="eastAsia" w:ascii="仿宋_GB2312" w:hAnsi="黑体" w:eastAsia="仿宋_GB2312" w:cs="仿宋_GB2312"/>
          <w:sz w:val="32"/>
          <w:szCs w:val="32"/>
        </w:rPr>
        <w:t>农林水支出经费</w:t>
      </w:r>
      <w:r>
        <w:rPr>
          <w:rFonts w:hint="eastAsia" w:ascii="仿宋_GB2312" w:hAnsi="黑体" w:eastAsia="仿宋_GB2312" w:cs="仿宋_GB2312"/>
          <w:sz w:val="32"/>
          <w:szCs w:val="32"/>
          <w:lang w:val="en-US" w:eastAsia="zh-CN"/>
        </w:rPr>
        <w:t>减少</w:t>
      </w:r>
    </w:p>
    <w:p>
      <w:pPr>
        <w:ind w:firstLine="640" w:firstLineChars="200"/>
        <w:jc w:val="both"/>
        <w:rPr>
          <w:rFonts w:ascii="仿宋_GB2312" w:hAnsi="??" w:eastAsia="仿宋_GB2312" w:cs="宋体"/>
          <w:bCs/>
          <w:kern w:val="0"/>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住房保障支出</w:t>
      </w:r>
      <w:r>
        <w:rPr>
          <w:rFonts w:hint="eastAsia" w:ascii="仿宋_GB2312" w:hAnsi="??" w:eastAsia="仿宋_GB2312" w:cs="宋体"/>
          <w:bCs/>
          <w:kern w:val="0"/>
          <w:sz w:val="32"/>
          <w:szCs w:val="32"/>
        </w:rPr>
        <w:t>（类）住房改革支出（款）住房公积金（项）</w:t>
      </w:r>
      <w:r>
        <w:rPr>
          <w:rFonts w:ascii="仿宋_GB2312" w:hAnsi="??" w:eastAsia="仿宋_GB2312" w:cs="宋体"/>
          <w:bCs/>
          <w:kern w:val="0"/>
          <w:sz w:val="32"/>
          <w:szCs w:val="32"/>
        </w:rPr>
        <w:t>202</w:t>
      </w:r>
      <w:r>
        <w:rPr>
          <w:rFonts w:hint="eastAsia" w:ascii="仿宋_GB2312" w:hAnsi="??" w:eastAsia="仿宋_GB2312" w:cs="宋体"/>
          <w:bCs/>
          <w:kern w:val="0"/>
          <w:sz w:val="32"/>
          <w:szCs w:val="32"/>
          <w:lang w:val="en-US" w:eastAsia="zh-CN"/>
        </w:rPr>
        <w:t>2</w:t>
      </w:r>
      <w:r>
        <w:rPr>
          <w:rFonts w:hint="eastAsia" w:ascii="仿宋_GB2312" w:hAnsi="??" w:eastAsia="仿宋_GB2312" w:cs="宋体"/>
          <w:bCs/>
          <w:kern w:val="0"/>
          <w:sz w:val="32"/>
          <w:szCs w:val="32"/>
        </w:rPr>
        <w:t>年预算数为</w:t>
      </w:r>
      <w:r>
        <w:rPr>
          <w:rFonts w:hint="eastAsia" w:ascii="仿宋_GB2312" w:hAnsi="??" w:eastAsia="仿宋_GB2312" w:cs="宋体"/>
          <w:bCs/>
          <w:kern w:val="0"/>
          <w:sz w:val="32"/>
          <w:szCs w:val="32"/>
          <w:lang w:val="en-US" w:eastAsia="zh-CN"/>
        </w:rPr>
        <w:t>5.51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w:t>
      </w:r>
      <w:r>
        <w:rPr>
          <w:rFonts w:ascii="仿宋_GB2312" w:hAnsi="黑体" w:eastAsia="仿宋_GB2312" w:cs="仿宋_GB2312"/>
          <w:sz w:val="32"/>
          <w:szCs w:val="32"/>
        </w:rPr>
        <w:t>0.</w:t>
      </w:r>
      <w:r>
        <w:rPr>
          <w:rFonts w:hint="eastAsia" w:ascii="仿宋_GB2312" w:hAnsi="黑体" w:eastAsia="仿宋_GB2312" w:cs="仿宋_GB2312"/>
          <w:sz w:val="32"/>
          <w:szCs w:val="32"/>
          <w:lang w:val="en-US" w:eastAsia="zh-CN"/>
        </w:rPr>
        <w:t>61</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住房公积金</w:t>
      </w:r>
      <w:r>
        <w:rPr>
          <w:rFonts w:hint="eastAsia" w:ascii="仿宋_GB2312" w:hAnsi="黑体" w:eastAsia="仿宋_GB2312" w:cs="仿宋_GB2312"/>
          <w:sz w:val="32"/>
          <w:szCs w:val="32"/>
          <w:lang w:val="en-US" w:eastAsia="zh-CN"/>
        </w:rPr>
        <w:t>增加</w:t>
      </w:r>
      <w:r>
        <w:rPr>
          <w:rFonts w:hint="eastAsia" w:ascii="仿宋_GB2312" w:hAnsi="??" w:eastAsia="仿宋_GB2312" w:cs="宋体"/>
          <w:bCs/>
          <w:kern w:val="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三、关于三亚市农村经营管理站单位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87.</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82.22</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其他工资福利支出、商品和服务支出、邮电费、其他商品和服务支出、对个人和家庭的补助、生活补助。</w:t>
      </w:r>
    </w:p>
    <w:p>
      <w:pPr>
        <w:ind w:firstLine="640" w:firstLineChars="200"/>
        <w:rPr>
          <w:rFonts w:ascii="仿宋_GB2312" w:hAnsi="仿宋_GB2312" w:eastAsia="仿宋_GB2312" w:cs="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万元，主要包括：其他社会保障缴费、商品和服务支出、办公费、培训费、工会经费、福利费、公务用车运行维护费</w:t>
      </w:r>
      <w:r>
        <w:rPr>
          <w:rFonts w:hint="eastAsia" w:ascii="仿宋_GB2312" w:hAnsi="仿宋_GB2312" w:eastAsia="仿宋_GB2312" w:cs="仿宋_GB2312"/>
          <w:sz w:val="32"/>
          <w:szCs w:val="32"/>
        </w:rPr>
        <w:t>、其他商品和服务支出、对个人和家庭的补助、生活补助。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三亚市农村经营管理站</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与上年预算持平；</w:t>
      </w:r>
      <w:r>
        <w:rPr>
          <w:rFonts w:hint="eastAsia" w:ascii="Times New Roman" w:hAnsi="Times New Roman" w:eastAsia="仿宋_GB2312" w:cs="Times New Roman"/>
          <w:sz w:val="32"/>
          <w:shd w:val="clear" w:color="auto" w:fill="FFFFFF"/>
        </w:rPr>
        <w:t>公务用车购置及运行费</w:t>
      </w:r>
      <w:r>
        <w:rPr>
          <w:rFonts w:ascii="仿宋_GB2312" w:hAnsi="黑体" w:eastAsia="仿宋_GB2312" w:cs="仿宋_GB2312"/>
          <w:sz w:val="32"/>
          <w:szCs w:val="32"/>
        </w:rPr>
        <w:t>1.65</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1.65</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w:t>
      </w:r>
      <w:r>
        <w:rPr>
          <w:rFonts w:ascii="仿宋_GB2312" w:hAnsi="黑体" w:eastAsia="仿宋_GB2312" w:cs="仿宋_GB2312"/>
          <w:sz w:val="32"/>
          <w:szCs w:val="32"/>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与上年预算持平；</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，与上年预算持平。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三亚市农村经营管理站单位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hd w:val="clear" w:color="auto" w:fill="FFFFFF"/>
        </w:rPr>
        <w:t>年政府</w:t>
      </w:r>
      <w:r>
        <w:rPr>
          <w:rFonts w:hint="eastAsia" w:ascii="黑体" w:hAnsi="黑体" w:eastAsia="黑体" w:cs="Times New Roman"/>
          <w:sz w:val="32"/>
          <w:shd w:val="clear" w:color="auto" w:fill="FFFFFF"/>
        </w:rPr>
        <w:t>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w:t>
      </w:r>
      <w:r>
        <w:rPr>
          <w:rFonts w:ascii="楷体" w:hAnsi="楷体" w:eastAsia="楷体"/>
          <w:sz w:val="32"/>
          <w:szCs w:val="32"/>
        </w:rPr>
        <w:t>202</w:t>
      </w:r>
      <w:r>
        <w:rPr>
          <w:rFonts w:hint="eastAsia" w:ascii="楷体" w:hAnsi="楷体" w:eastAsia="楷体"/>
          <w:sz w:val="32"/>
          <w:szCs w:val="32"/>
          <w:lang w:val="en-US" w:eastAsia="zh-CN"/>
        </w:rPr>
        <w:t>2</w:t>
      </w:r>
      <w:r>
        <w:rPr>
          <w:rFonts w:hint="eastAsia" w:ascii="楷体" w:hAnsi="楷体" w:eastAsia="楷体"/>
          <w:sz w:val="32"/>
          <w:szCs w:val="32"/>
        </w:rPr>
        <w:t>年无政府性基金预算情况，</w:t>
      </w:r>
      <w:r>
        <w:rPr>
          <w:rFonts w:hint="eastAsia" w:ascii="仿宋_GB2312" w:hAnsi="黑体" w:eastAsia="仿宋_GB2312"/>
          <w:sz w:val="32"/>
          <w:szCs w:val="32"/>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hd w:val="clear" w:color="auto" w:fill="FFFFFF"/>
        </w:rPr>
        <w:t>年收支</w:t>
      </w:r>
      <w:r>
        <w:rPr>
          <w:rFonts w:hint="eastAsia" w:ascii="黑体" w:hAnsi="黑体" w:eastAsia="黑体" w:cs="Times New Roman"/>
          <w:sz w:val="32"/>
          <w:shd w:val="clear" w:color="auto" w:fill="FFFFFF"/>
        </w:rPr>
        <w:t>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按照综合预算原则，三亚市农村经营管理站单位所有收入和支出均纳入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预算管理。本单位</w:t>
      </w:r>
      <w:r>
        <w:rPr>
          <w:rFonts w:hint="eastAsia" w:ascii="仿宋_GB2312" w:hAnsi="黑体" w:eastAsia="仿宋_GB2312" w:cs="仿宋_GB2312"/>
          <w:sz w:val="32"/>
          <w:szCs w:val="32"/>
          <w:lang w:eastAsia="zh-CN"/>
        </w:rPr>
        <w:t>收入预算包括一般公共预算拨款收入</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w:t>
      </w:r>
      <w:r>
        <w:rPr>
          <w:rFonts w:hint="eastAsia" w:ascii="仿宋_GB2312" w:hAnsi="黑体" w:eastAsia="仿宋_GB2312"/>
          <w:sz w:val="32"/>
          <w:szCs w:val="32"/>
        </w:rPr>
        <w:t>支出包括：社会保障和就业支出、卫生健康支出、农林水支出、住房保障支出。</w:t>
      </w:r>
      <w:r>
        <w:rPr>
          <w:rFonts w:hint="eastAsia" w:ascii="仿宋_GB2312" w:hAnsi="黑体" w:eastAsia="仿宋_GB2312" w:cs="仿宋_GB2312"/>
          <w:sz w:val="32"/>
          <w:szCs w:val="32"/>
        </w:rPr>
        <w:t>三亚市农村经营管理站单位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109.53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109.53</w:t>
      </w:r>
      <w:r>
        <w:rPr>
          <w:rFonts w:hint="eastAsia" w:ascii="仿宋_GB2312" w:hAnsi="黑体" w:eastAsia="仿宋_GB2312"/>
          <w:sz w:val="32"/>
          <w:szCs w:val="32"/>
        </w:rPr>
        <w:t>万元，</w:t>
      </w:r>
      <w:r>
        <w:rPr>
          <w:rFonts w:hint="eastAsia" w:ascii="仿宋_GB2312" w:hAnsi="黑体" w:eastAsia="仿宋_GB2312"/>
          <w:sz w:val="32"/>
          <w:szCs w:val="32"/>
          <w:lang w:eastAsia="zh-CN"/>
        </w:rPr>
        <w:t>其中，一般公共预算拨款收入</w:t>
      </w:r>
      <w:r>
        <w:rPr>
          <w:rFonts w:hint="eastAsia" w:ascii="仿宋_GB2312" w:hAnsi="黑体" w:eastAsia="仿宋_GB2312"/>
          <w:sz w:val="32"/>
          <w:szCs w:val="32"/>
          <w:lang w:val="en-US" w:eastAsia="zh-CN"/>
        </w:rPr>
        <w:t>109.53万元，占比100%，比</w:t>
      </w:r>
      <w:r>
        <w:rPr>
          <w:rFonts w:hint="eastAsia" w:ascii="仿宋_GB2312" w:hAnsi="黑体" w:eastAsia="仿宋_GB2312"/>
          <w:sz w:val="32"/>
          <w:szCs w:val="32"/>
        </w:rPr>
        <w:t>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28万元，主要是项目预算经费核减了</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三亚市农村经营管理站单位</w:t>
      </w:r>
      <w:r>
        <w:rPr>
          <w:rFonts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109.53</w:t>
      </w:r>
      <w:r>
        <w:rPr>
          <w:rFonts w:hint="eastAsia" w:ascii="仿宋_GB2312" w:hAnsi="黑体" w:eastAsia="仿宋_GB2312"/>
          <w:sz w:val="32"/>
          <w:szCs w:val="32"/>
        </w:rPr>
        <w:t>万元，其中：基本支出</w:t>
      </w:r>
      <w:r>
        <w:rPr>
          <w:rFonts w:ascii="仿宋_GB2312" w:hAnsi="黑体" w:eastAsia="仿宋_GB2312" w:cs="仿宋_GB2312"/>
          <w:sz w:val="32"/>
          <w:szCs w:val="32"/>
        </w:rPr>
        <w:t>87.</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79.9</w:t>
      </w:r>
      <w:r>
        <w:rPr>
          <w:rFonts w:ascii="仿宋_GB2312" w:hAnsi="黑体" w:eastAsia="仿宋_GB2312"/>
          <w:sz w:val="32"/>
          <w:szCs w:val="32"/>
        </w:rPr>
        <w:t>%</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20.08</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万元，主要是项目预算经费减少。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三亚市农村经营管理站单位政府采购预算总额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三亚市农村经营管理站单位共有车辆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辆，其中，一般公务用车</w:t>
      </w:r>
      <w:r>
        <w:rPr>
          <w:rFonts w:ascii="仿宋_GB2312" w:hAnsi="黑体" w:eastAsia="仿宋_GB2312" w:cs="仿宋_GB2312"/>
          <w:sz w:val="32"/>
          <w:szCs w:val="32"/>
        </w:rPr>
        <w:t>1</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（三）绩效目标设置情况</w:t>
      </w:r>
    </w:p>
    <w:p>
      <w:pPr>
        <w:ind w:firstLine="640" w:firstLineChars="200"/>
        <w:rPr>
          <w:rFonts w:hint="eastAsia" w:ascii="仿宋_GB2312" w:hAnsi="黑体" w:eastAsia="仿宋_GB2312"/>
          <w:sz w:val="32"/>
          <w:szCs w:val="32"/>
        </w:rPr>
      </w:pP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三亚市农村经营管理站单位</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109.53万元</w:t>
      </w:r>
      <w:r>
        <w:rPr>
          <w:rFonts w:hint="eastAsia" w:ascii="仿宋_GB2312" w:hAnsi="黑体" w:eastAsia="仿宋_GB2312"/>
          <w:sz w:val="32"/>
          <w:szCs w:val="32"/>
        </w:rPr>
        <w:t>。</w:t>
      </w:r>
    </w:p>
    <w:p>
      <w:pPr>
        <w:pStyle w:val="2"/>
        <w:numPr>
          <w:ilvl w:val="0"/>
          <w:numId w:val="0"/>
        </w:numPr>
        <w:ind w:left="640" w:leftChars="0"/>
        <w:rPr>
          <w:rFonts w:hint="eastAsia" w:ascii="楷体" w:hAnsi="楷体" w:eastAsia="楷体"/>
          <w:sz w:val="32"/>
          <w:szCs w:val="32"/>
          <w:lang w:val="en-US" w:eastAsia="zh-CN"/>
        </w:rPr>
      </w:pPr>
      <w:r>
        <w:rPr>
          <w:rFonts w:hint="eastAsia" w:ascii="楷体" w:hAnsi="楷体" w:eastAsia="楷体"/>
          <w:sz w:val="32"/>
          <w:szCs w:val="32"/>
          <w:lang w:eastAsia="zh-CN"/>
        </w:rPr>
        <w:t>（四）</w:t>
      </w:r>
      <w:r>
        <w:rPr>
          <w:rFonts w:hint="eastAsia" w:ascii="楷体" w:hAnsi="楷体" w:eastAsia="楷体"/>
          <w:sz w:val="32"/>
          <w:szCs w:val="32"/>
        </w:rPr>
        <w:t>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无，</w:t>
      </w:r>
      <w:r>
        <w:rPr>
          <w:rFonts w:hint="eastAsia" w:ascii="仿宋_GB2312" w:hAnsi="黑体" w:eastAsia="仿宋_GB2312" w:cs="仿宋_GB2312"/>
          <w:sz w:val="32"/>
          <w:szCs w:val="32"/>
        </w:rPr>
        <w:t>三亚市农村经营管理站</w:t>
      </w:r>
      <w:r>
        <w:rPr>
          <w:rFonts w:hint="eastAsia" w:ascii="仿宋_GB2312" w:hAnsi="黑体" w:eastAsia="仿宋_GB2312" w:cs="仿宋_GB2312"/>
          <w:sz w:val="32"/>
          <w:szCs w:val="32"/>
          <w:lang w:eastAsia="zh-CN"/>
        </w:rPr>
        <w:t>是事业单位，无机关运行经费。</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372C8E80"/>
    <w:multiLevelType w:val="singleLevel"/>
    <w:tmpl w:val="372C8E80"/>
    <w:lvl w:ilvl="0" w:tentative="0">
      <w:start w:val="2"/>
      <w:numFmt w:val="chineseCounting"/>
      <w:suff w:val="nothing"/>
      <w:lvlText w:val="（%1）"/>
      <w:lvlJc w:val="left"/>
      <w:rPr>
        <w:rFonts w:hint="eastAsia"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Q3MWJjYjgwYWZmNTVjZjAyYmZjNWNjNGYxZjhlMDgifQ=="/>
  </w:docVars>
  <w:rsids>
    <w:rsidRoot w:val="59367880"/>
    <w:rsid w:val="00140214"/>
    <w:rsid w:val="002552A5"/>
    <w:rsid w:val="003D1254"/>
    <w:rsid w:val="00560456"/>
    <w:rsid w:val="00764416"/>
    <w:rsid w:val="00A1126C"/>
    <w:rsid w:val="00CC3ED8"/>
    <w:rsid w:val="00E43990"/>
    <w:rsid w:val="032C4BD4"/>
    <w:rsid w:val="09F36611"/>
    <w:rsid w:val="0FBF4553"/>
    <w:rsid w:val="13C40412"/>
    <w:rsid w:val="13DD6C15"/>
    <w:rsid w:val="216A48CF"/>
    <w:rsid w:val="2361149C"/>
    <w:rsid w:val="270B47D2"/>
    <w:rsid w:val="2E284FDE"/>
    <w:rsid w:val="2F62605A"/>
    <w:rsid w:val="2FC44C08"/>
    <w:rsid w:val="39A35CC9"/>
    <w:rsid w:val="3D944423"/>
    <w:rsid w:val="3DB803FB"/>
    <w:rsid w:val="41566518"/>
    <w:rsid w:val="46ED3A8E"/>
    <w:rsid w:val="47CD2620"/>
    <w:rsid w:val="49B24983"/>
    <w:rsid w:val="4B2676C2"/>
    <w:rsid w:val="537E7532"/>
    <w:rsid w:val="54924AB9"/>
    <w:rsid w:val="564F1B33"/>
    <w:rsid w:val="584F351D"/>
    <w:rsid w:val="59367880"/>
    <w:rsid w:val="5E573B31"/>
    <w:rsid w:val="614243F5"/>
    <w:rsid w:val="616426E9"/>
    <w:rsid w:val="729D7A0A"/>
    <w:rsid w:val="77161E07"/>
    <w:rsid w:val="7AF02614"/>
    <w:rsid w:val="7E3469A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qFormat/>
    <w:uiPriority w:val="99"/>
    <w:pPr>
      <w:autoSpaceDE w:val="0"/>
      <w:autoSpaceDN w:val="0"/>
      <w:spacing w:before="214" w:after="100" w:afterAutospacing="1"/>
      <w:ind w:left="120" w:firstLine="640"/>
      <w:jc w:val="left"/>
    </w:pPr>
    <w:rPr>
      <w:rFonts w:ascii="仿宋" w:hAnsi="仿宋" w:eastAsia="仿宋" w:cs="宋体"/>
      <w:kern w:val="0"/>
      <w:sz w:val="32"/>
      <w:szCs w:val="32"/>
    </w:rPr>
  </w:style>
  <w:style w:type="character" w:customStyle="1" w:styleId="5">
    <w:name w:val="Body Text Char"/>
    <w:basedOn w:val="4"/>
    <w:link w:val="2"/>
    <w:semiHidden/>
    <w:qFormat/>
    <w:uiPriority w:val="99"/>
    <w:rPr>
      <w:rFonts w:ascii="Calibri" w:hAnsi="Calibri" w:cs="黑体"/>
    </w:rPr>
  </w:style>
  <w:style w:type="paragraph" w:customStyle="1" w:styleId="6">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三亚市直属党政机关单位</Company>
  <Pages>10</Pages>
  <Words>3016</Words>
  <Characters>3275</Characters>
  <Lines>0</Lines>
  <Paragraphs>0</Paragraphs>
  <TotalTime>9</TotalTime>
  <ScaleCrop>false</ScaleCrop>
  <LinksUpToDate>false</LinksUpToDate>
  <CharactersWithSpaces>3291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2021-03-12T02:21:00Z</dcterms:created>
  <dc:creator>经管站公文收发员</dc:creator>
  <cp:lastModifiedBy>DELL</cp:lastModifiedBy>
  <dcterms:modified xsi:type="dcterms:W3CDTF">2023-09-28T12:03:39Z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B46EBDB5D14A443ABCE6094395666917</vt:lpwstr>
  </property>
</Properties>
</file>