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0A3" w:rsidRDefault="00F350A3">
      <w:pPr>
        <w:rPr>
          <w:color w:val="000000" w:themeColor="text1"/>
          <w:sz w:val="84"/>
          <w:szCs w:val="84"/>
          <w:u w:val="single"/>
        </w:rPr>
      </w:pPr>
    </w:p>
    <w:p w:rsidR="00F350A3" w:rsidRDefault="00F350A3">
      <w:pPr>
        <w:rPr>
          <w:color w:val="000000" w:themeColor="text1"/>
          <w:sz w:val="84"/>
          <w:szCs w:val="84"/>
          <w:u w:val="single"/>
        </w:rPr>
      </w:pPr>
    </w:p>
    <w:p w:rsidR="00F350A3" w:rsidRDefault="00F350A3">
      <w:pPr>
        <w:rPr>
          <w:color w:val="000000" w:themeColor="text1"/>
          <w:sz w:val="84"/>
          <w:szCs w:val="84"/>
          <w:u w:val="single"/>
        </w:rPr>
      </w:pPr>
    </w:p>
    <w:p w:rsidR="00F350A3" w:rsidRDefault="00F350A3">
      <w:pPr>
        <w:rPr>
          <w:color w:val="000000" w:themeColor="text1"/>
          <w:sz w:val="84"/>
          <w:szCs w:val="84"/>
          <w:u w:val="single"/>
        </w:rPr>
      </w:pPr>
    </w:p>
    <w:p w:rsidR="00F350A3" w:rsidRDefault="008D16FB">
      <w:pPr>
        <w:jc w:val="center"/>
        <w:rPr>
          <w:color w:val="000000" w:themeColor="text1"/>
          <w:sz w:val="72"/>
          <w:szCs w:val="72"/>
        </w:rPr>
      </w:pPr>
      <w:r>
        <w:rPr>
          <w:rFonts w:hint="eastAsia"/>
          <w:color w:val="000000" w:themeColor="text1"/>
          <w:sz w:val="72"/>
          <w:szCs w:val="72"/>
        </w:rPr>
        <w:t>三亚市第四小学</w:t>
      </w:r>
      <w:r>
        <w:rPr>
          <w:rFonts w:hint="eastAsia"/>
          <w:color w:val="000000" w:themeColor="text1"/>
          <w:sz w:val="72"/>
          <w:szCs w:val="72"/>
        </w:rPr>
        <w:t>2021</w:t>
      </w:r>
      <w:r>
        <w:rPr>
          <w:rFonts w:hint="eastAsia"/>
          <w:color w:val="000000" w:themeColor="text1"/>
          <w:sz w:val="72"/>
          <w:szCs w:val="72"/>
        </w:rPr>
        <w:t>年</w:t>
      </w:r>
    </w:p>
    <w:p w:rsidR="00F350A3" w:rsidRDefault="008D16FB">
      <w:pPr>
        <w:jc w:val="center"/>
        <w:rPr>
          <w:color w:val="000000" w:themeColor="text1"/>
          <w:sz w:val="72"/>
          <w:szCs w:val="72"/>
        </w:rPr>
      </w:pPr>
      <w:r>
        <w:rPr>
          <w:rFonts w:hint="eastAsia"/>
          <w:color w:val="000000" w:themeColor="text1"/>
          <w:sz w:val="72"/>
          <w:szCs w:val="72"/>
        </w:rPr>
        <w:t>单位预算说明</w:t>
      </w:r>
    </w:p>
    <w:p w:rsidR="00F350A3" w:rsidRDefault="00F350A3">
      <w:pPr>
        <w:ind w:firstLine="1680"/>
        <w:jc w:val="center"/>
        <w:rPr>
          <w:color w:val="000000" w:themeColor="text1"/>
          <w:sz w:val="84"/>
          <w:szCs w:val="84"/>
        </w:rPr>
      </w:pPr>
    </w:p>
    <w:p w:rsidR="00F350A3" w:rsidRDefault="00F350A3">
      <w:pPr>
        <w:ind w:firstLine="1680"/>
        <w:jc w:val="center"/>
        <w:rPr>
          <w:color w:val="000000" w:themeColor="text1"/>
          <w:sz w:val="84"/>
          <w:szCs w:val="84"/>
        </w:rPr>
      </w:pPr>
    </w:p>
    <w:p w:rsidR="00F350A3" w:rsidRDefault="00F350A3">
      <w:pPr>
        <w:ind w:firstLine="1680"/>
        <w:jc w:val="center"/>
        <w:rPr>
          <w:color w:val="000000" w:themeColor="text1"/>
          <w:sz w:val="84"/>
          <w:szCs w:val="84"/>
        </w:rPr>
      </w:pPr>
    </w:p>
    <w:p w:rsidR="00F350A3" w:rsidRDefault="00F350A3">
      <w:pPr>
        <w:ind w:firstLine="1680"/>
        <w:jc w:val="center"/>
        <w:rPr>
          <w:color w:val="000000" w:themeColor="text1"/>
          <w:sz w:val="84"/>
          <w:szCs w:val="84"/>
        </w:rPr>
      </w:pPr>
    </w:p>
    <w:p w:rsidR="00F350A3" w:rsidRDefault="00F350A3">
      <w:pPr>
        <w:rPr>
          <w:color w:val="000000" w:themeColor="text1"/>
          <w:sz w:val="84"/>
          <w:szCs w:val="84"/>
        </w:rPr>
      </w:pPr>
    </w:p>
    <w:p w:rsidR="00F350A3" w:rsidRDefault="00F350A3">
      <w:pPr>
        <w:rPr>
          <w:color w:val="000000" w:themeColor="text1"/>
          <w:sz w:val="44"/>
          <w:szCs w:val="44"/>
        </w:rPr>
      </w:pPr>
    </w:p>
    <w:p w:rsidR="00F350A3" w:rsidRDefault="008D16FB">
      <w:pPr>
        <w:jc w:val="center"/>
        <w:rPr>
          <w:rFonts w:ascii="黑体" w:eastAsia="黑体" w:hAnsi="黑体"/>
          <w:color w:val="000000" w:themeColor="text1"/>
          <w:sz w:val="52"/>
          <w:szCs w:val="52"/>
        </w:rPr>
      </w:pPr>
      <w:r>
        <w:rPr>
          <w:rFonts w:ascii="黑体" w:eastAsia="黑体" w:hAnsi="黑体" w:hint="eastAsia"/>
          <w:color w:val="000000" w:themeColor="text1"/>
          <w:sz w:val="52"/>
          <w:szCs w:val="52"/>
        </w:rPr>
        <w:lastRenderedPageBreak/>
        <w:t>目录</w:t>
      </w:r>
    </w:p>
    <w:p w:rsidR="00F350A3" w:rsidRDefault="008D16FB">
      <w:pPr>
        <w:pStyle w:val="1"/>
        <w:numPr>
          <w:ilvl w:val="0"/>
          <w:numId w:val="1"/>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  三亚市第四小学（单位）概况</w:t>
      </w:r>
    </w:p>
    <w:p w:rsidR="00F350A3" w:rsidRDefault="008D16FB">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主要职能</w:t>
      </w:r>
    </w:p>
    <w:p w:rsidR="00F350A3" w:rsidRDefault="008D16FB">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部门预算单位构成</w:t>
      </w:r>
      <w:bookmarkStart w:id="0" w:name="_GoBack"/>
      <w:bookmarkEnd w:id="0"/>
    </w:p>
    <w:p w:rsidR="00F350A3" w:rsidRDefault="008D16FB">
      <w:pPr>
        <w:pStyle w:val="1"/>
        <w:numPr>
          <w:ilvl w:val="0"/>
          <w:numId w:val="1"/>
        </w:numPr>
        <w:ind w:firstLineChars="0"/>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  三亚市第四小学2021年单位预算表</w:t>
      </w:r>
    </w:p>
    <w:p w:rsidR="00F350A3" w:rsidRDefault="008D16FB">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财政拨款收支总表</w:t>
      </w:r>
    </w:p>
    <w:p w:rsidR="00F350A3" w:rsidRDefault="008D16FB">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一般公共预算支出表</w:t>
      </w:r>
    </w:p>
    <w:p w:rsidR="00F350A3" w:rsidRDefault="008D16FB">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一般公共预算基本支出表</w:t>
      </w:r>
    </w:p>
    <w:p w:rsidR="00F350A3" w:rsidRDefault="008D16FB">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一般公共预算“三公”经费支出表</w:t>
      </w:r>
    </w:p>
    <w:p w:rsidR="00F350A3" w:rsidRDefault="008D16FB">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政府性基金预算支出表。</w:t>
      </w:r>
    </w:p>
    <w:p w:rsidR="00F350A3" w:rsidRDefault="008D16FB">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政府性基金预算“三公”经费支出表</w:t>
      </w:r>
    </w:p>
    <w:p w:rsidR="00F350A3" w:rsidRDefault="008D16FB">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部门（单位）收支总表</w:t>
      </w:r>
    </w:p>
    <w:p w:rsidR="00F350A3" w:rsidRDefault="008D16FB">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部门（单位）收入总表</w:t>
      </w:r>
    </w:p>
    <w:p w:rsidR="00F350A3" w:rsidRDefault="008D16FB">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部门（单位）支出总表</w:t>
      </w:r>
    </w:p>
    <w:p w:rsidR="00F350A3" w:rsidRDefault="008D16FB">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项目支出绩效信息表</w:t>
      </w:r>
    </w:p>
    <w:p w:rsidR="00F350A3" w:rsidRDefault="008D16FB">
      <w:pPr>
        <w:pStyle w:val="1"/>
        <w:numPr>
          <w:ilvl w:val="0"/>
          <w:numId w:val="1"/>
        </w:numPr>
        <w:ind w:firstLineChars="0"/>
        <w:jc w:val="left"/>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t xml:space="preserve">  三亚市第四小学2021年单位预算情况说明</w:t>
      </w:r>
    </w:p>
    <w:p w:rsidR="00F350A3" w:rsidRDefault="008D16FB">
      <w:pPr>
        <w:pStyle w:val="1"/>
        <w:numPr>
          <w:ilvl w:val="0"/>
          <w:numId w:val="1"/>
        </w:numPr>
        <w:ind w:firstLineChars="0"/>
        <w:jc w:val="left"/>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t xml:space="preserve">  名词解释</w:t>
      </w:r>
    </w:p>
    <w:p w:rsidR="00F350A3" w:rsidRDefault="00F350A3">
      <w:pPr>
        <w:pStyle w:val="1"/>
        <w:ind w:left="1320" w:firstLineChars="0" w:firstLine="0"/>
        <w:jc w:val="left"/>
        <w:rPr>
          <w:rFonts w:ascii="黑体" w:eastAsia="黑体" w:hAnsi="黑体"/>
          <w:color w:val="000000" w:themeColor="text1"/>
          <w:sz w:val="32"/>
          <w:szCs w:val="32"/>
        </w:rPr>
      </w:pPr>
    </w:p>
    <w:p w:rsidR="00F350A3" w:rsidRDefault="00F350A3">
      <w:pPr>
        <w:jc w:val="left"/>
        <w:rPr>
          <w:rFonts w:ascii="黑体" w:eastAsia="黑体" w:hAnsi="黑体"/>
          <w:color w:val="000000" w:themeColor="text1"/>
          <w:sz w:val="32"/>
          <w:szCs w:val="32"/>
        </w:rPr>
      </w:pPr>
    </w:p>
    <w:p w:rsidR="00F350A3" w:rsidRDefault="00F350A3">
      <w:pPr>
        <w:jc w:val="left"/>
        <w:rPr>
          <w:rFonts w:ascii="黑体" w:eastAsia="黑体" w:hAnsi="黑体"/>
          <w:color w:val="000000" w:themeColor="text1"/>
          <w:sz w:val="32"/>
          <w:szCs w:val="32"/>
        </w:rPr>
      </w:pPr>
    </w:p>
    <w:p w:rsidR="00F350A3" w:rsidRDefault="00F350A3">
      <w:pPr>
        <w:jc w:val="left"/>
        <w:rPr>
          <w:rFonts w:ascii="黑体" w:eastAsia="黑体" w:hAnsi="黑体"/>
          <w:color w:val="000000" w:themeColor="text1"/>
          <w:sz w:val="32"/>
          <w:szCs w:val="32"/>
        </w:rPr>
      </w:pPr>
    </w:p>
    <w:p w:rsidR="00F350A3" w:rsidRDefault="00F350A3">
      <w:pPr>
        <w:jc w:val="left"/>
        <w:rPr>
          <w:rFonts w:ascii="黑体" w:eastAsia="黑体" w:hAnsi="黑体"/>
          <w:color w:val="000000" w:themeColor="text1"/>
          <w:sz w:val="32"/>
          <w:szCs w:val="32"/>
        </w:rPr>
      </w:pPr>
    </w:p>
    <w:p w:rsidR="00F350A3" w:rsidRDefault="008D16FB">
      <w:pPr>
        <w:pStyle w:val="1"/>
        <w:numPr>
          <w:ilvl w:val="0"/>
          <w:numId w:val="4"/>
        </w:numPr>
        <w:ind w:firstLineChars="0"/>
        <w:jc w:val="center"/>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lastRenderedPageBreak/>
        <w:t xml:space="preserve">  三亚市第四小学（单位）概况</w:t>
      </w:r>
    </w:p>
    <w:p w:rsidR="00F350A3" w:rsidRDefault="00F350A3">
      <w:pPr>
        <w:jc w:val="left"/>
        <w:rPr>
          <w:rFonts w:ascii="仿宋_GB2312" w:eastAsia="仿宋_GB2312" w:hAnsi="仿宋_GB2312" w:cs="仿宋_GB2312"/>
          <w:color w:val="000000" w:themeColor="text1"/>
          <w:sz w:val="32"/>
          <w:szCs w:val="32"/>
        </w:rPr>
      </w:pPr>
    </w:p>
    <w:p w:rsidR="00F350A3" w:rsidRDefault="008D16FB">
      <w:pPr>
        <w:pStyle w:val="1"/>
        <w:numPr>
          <w:ilvl w:val="0"/>
          <w:numId w:val="5"/>
        </w:numPr>
        <w:ind w:firstLineChars="0"/>
        <w:jc w:val="left"/>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主要职能</w:t>
      </w:r>
    </w:p>
    <w:p w:rsidR="00F350A3" w:rsidRPr="00D076F6" w:rsidRDefault="008D16FB" w:rsidP="00D076F6">
      <w:pPr>
        <w:pStyle w:val="1"/>
        <w:ind w:firstLine="640"/>
        <w:jc w:val="left"/>
        <w:rPr>
          <w:rFonts w:ascii="仿宋" w:eastAsia="仿宋" w:hAnsi="仿宋" w:cs="宋体"/>
          <w:color w:val="000000" w:themeColor="text1"/>
          <w:sz w:val="32"/>
          <w:szCs w:val="32"/>
        </w:rPr>
      </w:pPr>
      <w:r w:rsidRPr="00D076F6">
        <w:rPr>
          <w:rFonts w:ascii="仿宋" w:eastAsia="仿宋" w:hAnsi="仿宋" w:cs="宋体" w:hint="eastAsia"/>
          <w:color w:val="000000" w:themeColor="text1"/>
          <w:sz w:val="32"/>
          <w:szCs w:val="32"/>
        </w:rPr>
        <w:t>三亚市第四小学创建于1952年9月，至今已有六十多年的校史，是天涯区直属的一所完全小学，位于三亚市解放三路育德巷2号（市第二集贸市场内进100米）。学校原是三亚市第一小学分设在儋州村里的一个教学班，名为“第一小学儋州教学点”，1957年改为“儋州村初级小学”。到了1971年，随着学校办学规模升级为完小，又取名为“儋州村完全小学”，直到1988年，经市委市政府正式批准，命名为“三亚市河西区第四小学”。2015年，天涯区成立之后，正式更名为“三亚市第四小学”。我校先后获得“中华优秀传统文化教育研究先进示范学校、海南省优秀家长示范学校、三亚市文明校园、三亚市德育先进集体、天涯区教育教学成果优秀单位”等荣誉称号。我校取得三亚市事业单位登记管理局核发的《事业单位法人证书》。统一代码：12460204428739535W。宗旨和业务范围：实施小学义务教育，促进基础教育发展。法定代表人：邢国英。经费来源：全额拨款。</w:t>
      </w:r>
    </w:p>
    <w:p w:rsidR="00F350A3" w:rsidRPr="00D076F6" w:rsidRDefault="008D16FB" w:rsidP="00672ED0">
      <w:pPr>
        <w:spacing w:line="560" w:lineRule="exact"/>
        <w:ind w:firstLineChars="200" w:firstLine="640"/>
        <w:rPr>
          <w:rFonts w:ascii="仿宋" w:eastAsia="仿宋" w:hAnsi="仿宋" w:cs="宋体"/>
          <w:color w:val="000000" w:themeColor="text1"/>
          <w:sz w:val="32"/>
          <w:szCs w:val="32"/>
        </w:rPr>
      </w:pPr>
      <w:r w:rsidRPr="00D076F6">
        <w:rPr>
          <w:rFonts w:ascii="仿宋" w:eastAsia="仿宋" w:hAnsi="仿宋" w:cs="宋体" w:hint="eastAsia"/>
          <w:color w:val="000000" w:themeColor="text1"/>
          <w:sz w:val="32"/>
          <w:szCs w:val="32"/>
        </w:rPr>
        <w:t>学校占地面积9799</w:t>
      </w:r>
      <w:r w:rsidRPr="00D076F6">
        <w:rPr>
          <w:rFonts w:ascii="仿宋" w:eastAsia="仿宋" w:hAnsi="仿宋" w:cs="宋体" w:hint="eastAsia"/>
          <w:color w:val="000000" w:themeColor="text1"/>
          <w:kern w:val="0"/>
          <w:sz w:val="32"/>
          <w:szCs w:val="32"/>
        </w:rPr>
        <w:t xml:space="preserve"> m</w:t>
      </w:r>
      <w:r w:rsidRPr="00D076F6">
        <w:rPr>
          <w:rFonts w:ascii="仿宋" w:eastAsia="仿宋" w:hAnsi="仿宋" w:cs="宋体" w:hint="eastAsia"/>
          <w:color w:val="000000" w:themeColor="text1"/>
          <w:kern w:val="0"/>
          <w:sz w:val="32"/>
          <w:szCs w:val="32"/>
          <w:vertAlign w:val="superscript"/>
        </w:rPr>
        <w:t>2</w:t>
      </w:r>
      <w:r w:rsidRPr="00D076F6">
        <w:rPr>
          <w:rFonts w:ascii="仿宋" w:eastAsia="仿宋" w:hAnsi="仿宋" w:cs="宋体" w:hint="eastAsia"/>
          <w:color w:val="000000" w:themeColor="text1"/>
          <w:sz w:val="32"/>
          <w:szCs w:val="32"/>
        </w:rPr>
        <w:t>，现在编在岗专任教师71人，学历达标率100%。在校生1549人,共设有29个教学班。</w:t>
      </w:r>
    </w:p>
    <w:p w:rsidR="00F350A3" w:rsidRDefault="008D16FB">
      <w:pPr>
        <w:pStyle w:val="1"/>
        <w:numPr>
          <w:ilvl w:val="0"/>
          <w:numId w:val="5"/>
        </w:numPr>
        <w:ind w:firstLineChars="0"/>
        <w:jc w:val="left"/>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部门预算单位构成</w:t>
      </w:r>
    </w:p>
    <w:p w:rsidR="00F350A3" w:rsidRDefault="00F350A3">
      <w:pPr>
        <w:ind w:firstLineChars="200" w:firstLine="640"/>
        <w:rPr>
          <w:rFonts w:ascii="黑体" w:eastAsia="黑体" w:hAnsi="黑体"/>
          <w:color w:val="000000" w:themeColor="text1"/>
          <w:sz w:val="32"/>
          <w:szCs w:val="32"/>
        </w:rPr>
      </w:pPr>
    </w:p>
    <w:p w:rsidR="00F350A3" w:rsidRDefault="008D16FB">
      <w:pPr>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 xml:space="preserve">第二部分 </w:t>
      </w:r>
      <w:r>
        <w:rPr>
          <w:rFonts w:ascii="仿宋_GB2312" w:eastAsia="仿宋_GB2312" w:hAnsi="黑体" w:cs="仿宋_GB2312" w:hint="eastAsia"/>
          <w:color w:val="000000" w:themeColor="text1"/>
          <w:sz w:val="32"/>
          <w:szCs w:val="32"/>
        </w:rPr>
        <w:t xml:space="preserve"> </w:t>
      </w:r>
      <w:r>
        <w:rPr>
          <w:rFonts w:ascii="黑体" w:eastAsia="黑体" w:hAnsi="黑体" w:hint="eastAsia"/>
          <w:color w:val="000000" w:themeColor="text1"/>
          <w:sz w:val="32"/>
          <w:szCs w:val="32"/>
        </w:rPr>
        <w:t>三亚市第四小学2021年单位预算表</w:t>
      </w:r>
    </w:p>
    <w:p w:rsidR="00F350A3" w:rsidRDefault="00F350A3">
      <w:pPr>
        <w:ind w:left="800"/>
        <w:jc w:val="left"/>
        <w:rPr>
          <w:rFonts w:ascii="黑体" w:eastAsia="黑体" w:hAnsi="黑体"/>
          <w:color w:val="000000" w:themeColor="text1"/>
          <w:sz w:val="32"/>
          <w:szCs w:val="32"/>
        </w:rPr>
      </w:pPr>
    </w:p>
    <w:p w:rsidR="00F350A3" w:rsidRDefault="008D16FB">
      <w:pPr>
        <w:ind w:firstLineChars="200" w:firstLine="640"/>
        <w:outlineLvl w:val="1"/>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一、财政拨款收支总表（见正文附件）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二、一般公共预算支出表（见正文附件）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三、一般公共预算基本支出表（见正文附件）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四、一般公共预算</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三公</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经费支出表（见正文附件）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五、政府性基金预算支出表（见正文附件）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六、政府性基金预算</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三公</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经费支出表（见正文附件）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七、部门（单位）收支总表（见正文附件）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八、部门（单位）收入总表（见正文附件）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九、部门（单位）支出总表（见正文附件）</w:t>
      </w:r>
    </w:p>
    <w:p w:rsidR="00F350A3" w:rsidRDefault="008D16FB">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十、项目支出绩效信息表（见正文附件）</w:t>
      </w:r>
    </w:p>
    <w:p w:rsidR="00F350A3" w:rsidRDefault="00F350A3">
      <w:pPr>
        <w:rPr>
          <w:rFonts w:ascii="黑体" w:eastAsia="黑体" w:hAnsi="黑体"/>
          <w:color w:val="000000" w:themeColor="text1"/>
          <w:sz w:val="32"/>
          <w:szCs w:val="32"/>
        </w:rPr>
      </w:pPr>
    </w:p>
    <w:p w:rsidR="00F350A3" w:rsidRDefault="008D16FB">
      <w:pPr>
        <w:ind w:firstLineChars="150" w:firstLine="480"/>
        <w:rPr>
          <w:rFonts w:ascii="黑体" w:eastAsia="黑体" w:hAnsi="黑体"/>
          <w:color w:val="000000" w:themeColor="text1"/>
          <w:sz w:val="32"/>
          <w:szCs w:val="32"/>
        </w:rPr>
      </w:pPr>
      <w:r>
        <w:rPr>
          <w:rFonts w:ascii="黑体" w:eastAsia="黑体" w:hAnsi="黑体" w:hint="eastAsia"/>
          <w:color w:val="000000" w:themeColor="text1"/>
          <w:sz w:val="32"/>
          <w:szCs w:val="32"/>
        </w:rPr>
        <w:t>第三部分   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年单位预算情况说明</w:t>
      </w:r>
    </w:p>
    <w:p w:rsidR="00F350A3" w:rsidRDefault="00F350A3">
      <w:pPr>
        <w:jc w:val="center"/>
        <w:rPr>
          <w:rFonts w:ascii="黑体" w:eastAsia="黑体" w:hAnsi="黑体"/>
          <w:color w:val="000000" w:themeColor="text1"/>
          <w:sz w:val="32"/>
          <w:szCs w:val="32"/>
        </w:rPr>
      </w:pPr>
    </w:p>
    <w:p w:rsidR="00F350A3" w:rsidRDefault="008D16FB">
      <w:pPr>
        <w:ind w:firstLineChars="200" w:firstLine="640"/>
        <w:jc w:val="left"/>
        <w:rPr>
          <w:rFonts w:ascii="黑体" w:eastAsia="黑体" w:hAnsi="黑体"/>
          <w:color w:val="000000" w:themeColor="text1"/>
          <w:sz w:val="32"/>
          <w:szCs w:val="32"/>
        </w:rPr>
      </w:pPr>
      <w:r>
        <w:rPr>
          <w:rFonts w:ascii="黑体" w:eastAsia="黑体" w:hAnsi="黑体" w:hint="eastAsia"/>
          <w:color w:val="000000" w:themeColor="text1"/>
          <w:sz w:val="32"/>
          <w:szCs w:val="32"/>
        </w:rPr>
        <w:t>一、关于三亚市第四小学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年财政拨款收支预算情况的总体说明</w:t>
      </w:r>
    </w:p>
    <w:p w:rsidR="00F350A3" w:rsidRDefault="008D16FB">
      <w:pPr>
        <w:ind w:firstLineChars="200" w:firstLine="640"/>
        <w:jc w:val="left"/>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年财政拨款收支总预算</w:t>
      </w:r>
      <w:r>
        <w:rPr>
          <w:rFonts w:ascii="仿宋_GB2312" w:eastAsia="仿宋_GB2312" w:hAnsi="黑体" w:cs="仿宋_GB2312" w:hint="eastAsia"/>
          <w:color w:val="000000" w:themeColor="text1"/>
          <w:sz w:val="32"/>
          <w:szCs w:val="32"/>
        </w:rPr>
        <w:t>2739.63</w:t>
      </w:r>
      <w:r>
        <w:rPr>
          <w:rFonts w:ascii="仿宋_GB2312" w:eastAsia="仿宋_GB2312" w:hAnsi="黑体" w:hint="eastAsia"/>
          <w:color w:val="000000" w:themeColor="text1"/>
          <w:sz w:val="32"/>
          <w:szCs w:val="32"/>
        </w:rPr>
        <w:t>万元。其中，收入总计</w:t>
      </w:r>
      <w:r>
        <w:rPr>
          <w:rFonts w:ascii="仿宋_GB2312" w:eastAsia="仿宋_GB2312" w:hAnsi="黑体" w:cs="仿宋_GB2312" w:hint="eastAsia"/>
          <w:color w:val="000000" w:themeColor="text1"/>
          <w:sz w:val="32"/>
          <w:szCs w:val="32"/>
        </w:rPr>
        <w:t>2739.63</w:t>
      </w:r>
      <w:r>
        <w:rPr>
          <w:rFonts w:ascii="仿宋_GB2312" w:eastAsia="仿宋_GB2312" w:hAnsi="黑体" w:hint="eastAsia"/>
          <w:color w:val="000000" w:themeColor="text1"/>
          <w:sz w:val="32"/>
          <w:szCs w:val="32"/>
        </w:rPr>
        <w:t>万元，包括一般公共预算本年收入</w:t>
      </w:r>
      <w:r>
        <w:rPr>
          <w:rFonts w:ascii="仿宋_GB2312" w:eastAsia="仿宋_GB2312" w:hAnsi="黑体" w:cs="仿宋_GB2312" w:hint="eastAsia"/>
          <w:color w:val="000000" w:themeColor="text1"/>
          <w:sz w:val="32"/>
          <w:szCs w:val="32"/>
        </w:rPr>
        <w:t>2739.63</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万元，政府性基金预算本年收入</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万元；支出总计</w:t>
      </w:r>
      <w:r>
        <w:rPr>
          <w:rFonts w:ascii="仿宋_GB2312" w:eastAsia="仿宋_GB2312" w:hAnsi="黑体" w:cs="仿宋_GB2312" w:hint="eastAsia"/>
          <w:color w:val="000000" w:themeColor="text1"/>
          <w:sz w:val="32"/>
          <w:szCs w:val="32"/>
        </w:rPr>
        <w:t>2739.63</w:t>
      </w:r>
      <w:r>
        <w:rPr>
          <w:rFonts w:ascii="仿宋_GB2312" w:eastAsia="仿宋_GB2312" w:hAnsi="黑体" w:hint="eastAsia"/>
          <w:color w:val="000000" w:themeColor="text1"/>
          <w:sz w:val="32"/>
          <w:szCs w:val="32"/>
        </w:rPr>
        <w:t>万元，</w:t>
      </w:r>
      <w:r>
        <w:rPr>
          <w:rFonts w:ascii="Times New Roman" w:eastAsia="仿宋_GB2312" w:hAnsi="Times New Roman" w:cs="Times New Roman"/>
          <w:color w:val="000000" w:themeColor="text1"/>
          <w:sz w:val="32"/>
          <w:szCs w:val="32"/>
        </w:rPr>
        <w:lastRenderedPageBreak/>
        <w:t>包括</w:t>
      </w:r>
      <w:r>
        <w:rPr>
          <w:rFonts w:ascii="Times New Roman" w:eastAsia="仿宋_GB2312" w:hAnsi="Times New Roman" w:cs="Times New Roman"/>
          <w:color w:val="000000" w:themeColor="text1"/>
          <w:sz w:val="32"/>
          <w:shd w:val="clear" w:color="auto" w:fill="FFFFFF"/>
        </w:rPr>
        <w:t>教育</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2160.01</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社会保障和就业</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141.25</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卫生健康</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266.82</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住房保障</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171.55</w:t>
      </w:r>
      <w:r>
        <w:rPr>
          <w:rFonts w:ascii="Times New Roman" w:eastAsia="仿宋_GB2312" w:hAnsi="Times New Roman" w:cs="Times New Roman"/>
          <w:color w:val="000000" w:themeColor="text1"/>
          <w:sz w:val="32"/>
          <w:szCs w:val="32"/>
        </w:rPr>
        <w:t>万元。</w:t>
      </w:r>
    </w:p>
    <w:p w:rsidR="00F350A3" w:rsidRDefault="008D16FB">
      <w:pPr>
        <w:ind w:firstLine="640"/>
        <w:jc w:val="left"/>
        <w:rPr>
          <w:rFonts w:ascii="黑体" w:eastAsia="黑体" w:hAnsi="黑体"/>
          <w:color w:val="000000" w:themeColor="text1"/>
          <w:sz w:val="32"/>
          <w:szCs w:val="32"/>
        </w:rPr>
      </w:pPr>
      <w:r>
        <w:rPr>
          <w:rFonts w:ascii="黑体" w:eastAsia="黑体" w:hAnsi="黑体" w:hint="eastAsia"/>
          <w:color w:val="000000" w:themeColor="text1"/>
          <w:sz w:val="32"/>
          <w:szCs w:val="32"/>
        </w:rPr>
        <w:t>二、关于三亚市第四小学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年一般公共预算当年拨款情况说明</w:t>
      </w:r>
    </w:p>
    <w:p w:rsidR="00F350A3" w:rsidRDefault="008D16FB">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（一）一般公共预算当年规模变化情况</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年一般公共预算当年拨款</w:t>
      </w:r>
      <w:r>
        <w:rPr>
          <w:rFonts w:ascii="仿宋_GB2312" w:eastAsia="仿宋_GB2312" w:hAnsi="黑体" w:cs="仿宋_GB2312" w:hint="eastAsia"/>
          <w:color w:val="000000" w:themeColor="text1"/>
          <w:sz w:val="32"/>
          <w:szCs w:val="32"/>
        </w:rPr>
        <w:t>2739.63</w:t>
      </w:r>
      <w:r>
        <w:rPr>
          <w:rFonts w:ascii="仿宋_GB2312" w:eastAsia="仿宋_GB2312" w:hAnsi="黑体" w:hint="eastAsia"/>
          <w:color w:val="000000" w:themeColor="text1"/>
          <w:sz w:val="32"/>
          <w:szCs w:val="32"/>
        </w:rPr>
        <w:t>万元，比上年预算数</w:t>
      </w:r>
      <w:r>
        <w:rPr>
          <w:rFonts w:ascii="仿宋_GB2312" w:eastAsia="仿宋_GB2312" w:hAnsi="黑体" w:cs="仿宋_GB2312" w:hint="eastAsia"/>
          <w:color w:val="000000" w:themeColor="text1"/>
          <w:sz w:val="32"/>
          <w:szCs w:val="32"/>
        </w:rPr>
        <w:t>增加1264.45</w:t>
      </w:r>
      <w:r>
        <w:rPr>
          <w:rFonts w:ascii="仿宋_GB2312" w:eastAsia="仿宋_GB2312" w:hAnsi="黑体" w:hint="eastAsia"/>
          <w:color w:val="000000" w:themeColor="text1"/>
          <w:sz w:val="32"/>
          <w:szCs w:val="32"/>
        </w:rPr>
        <w:t>万元，主要是教育支出增加，学生人数比去年增多，人员经费也增加了，工资福利提高等原因。</w:t>
      </w:r>
    </w:p>
    <w:p w:rsidR="00F350A3" w:rsidRDefault="008D16FB">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（二）一般公共预算当年拨款结构情况</w:t>
      </w:r>
    </w:p>
    <w:p w:rsidR="00F350A3" w:rsidRDefault="008D16FB">
      <w:pPr>
        <w:ind w:firstLine="640"/>
        <w:rPr>
          <w:rFonts w:ascii="仿宋_GB2312" w:eastAsia="仿宋_GB2312" w:hAnsi="黑体"/>
          <w:color w:val="000000" w:themeColor="text1"/>
          <w:sz w:val="32"/>
          <w:szCs w:val="32"/>
        </w:rPr>
      </w:pPr>
      <w:r>
        <w:rPr>
          <w:rFonts w:ascii="Times New Roman" w:eastAsia="仿宋_GB2312" w:hAnsi="Times New Roman" w:cs="Times New Roman"/>
          <w:color w:val="000000" w:themeColor="text1"/>
          <w:sz w:val="32"/>
          <w:shd w:val="clear" w:color="auto" w:fill="FFFFFF"/>
        </w:rPr>
        <w:t>教育</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2160.01</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78.84</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hd w:val="clear" w:color="auto" w:fill="FFFFFF"/>
        </w:rPr>
        <w:t>社会保障和就业</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141.25</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5.16</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hd w:val="clear" w:color="auto" w:fill="FFFFFF"/>
        </w:rPr>
        <w:t>卫生健康</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266.82</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9.74</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hd w:val="clear" w:color="auto" w:fill="FFFFFF"/>
        </w:rPr>
        <w:t>住房保障</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171.55</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6.26</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p>
    <w:p w:rsidR="00F350A3" w:rsidRDefault="008D16FB">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（三）一般公共预算当年拨款具体使用情况</w:t>
      </w:r>
    </w:p>
    <w:p w:rsidR="00F350A3" w:rsidRDefault="008D16FB">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教育支出（类）普通教育（款）</w:t>
      </w:r>
      <w:r>
        <w:rPr>
          <w:rFonts w:ascii="Times New Roman" w:eastAsia="仿宋_GB2312" w:hAnsi="Times New Roman" w:cs="Times New Roman" w:hint="eastAsia"/>
          <w:color w:val="000000" w:themeColor="text1"/>
          <w:sz w:val="32"/>
          <w:szCs w:val="32"/>
        </w:rPr>
        <w:t>小学</w:t>
      </w:r>
      <w:r>
        <w:rPr>
          <w:rFonts w:ascii="Times New Roman" w:eastAsia="仿宋_GB2312" w:hAnsi="Times New Roman" w:cs="Times New Roman"/>
          <w:color w:val="000000" w:themeColor="text1"/>
          <w:sz w:val="32"/>
          <w:szCs w:val="32"/>
        </w:rPr>
        <w:t>教育（项）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2160.01</w:t>
      </w:r>
      <w:r>
        <w:rPr>
          <w:rFonts w:ascii="Times New Roman" w:eastAsia="仿宋_GB2312" w:hAnsi="Times New Roman" w:cs="Times New Roman"/>
          <w:color w:val="000000" w:themeColor="text1"/>
          <w:sz w:val="32"/>
          <w:szCs w:val="32"/>
        </w:rPr>
        <w:t>万元，比上年预算数增加</w:t>
      </w:r>
      <w:r>
        <w:rPr>
          <w:rFonts w:ascii="Times New Roman" w:eastAsia="仿宋_GB2312" w:hAnsi="Times New Roman" w:cs="Times New Roman" w:hint="eastAsia"/>
          <w:color w:val="000000" w:themeColor="text1"/>
          <w:sz w:val="32"/>
          <w:szCs w:val="32"/>
        </w:rPr>
        <w:t>1060.75</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主要是学生和教师人数比去年增加，经费开支增大，物价不断升高等原因。</w:t>
      </w:r>
    </w:p>
    <w:p w:rsidR="00F350A3" w:rsidRDefault="008D16FB">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社会保障和就业支出（类）行政事业单位养老支出（款）机关事业单位养老保险缴费支出（项）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137.46</w:t>
      </w:r>
      <w:r>
        <w:rPr>
          <w:rFonts w:ascii="Times New Roman" w:eastAsia="仿宋_GB2312" w:hAnsi="Times New Roman" w:cs="Times New Roman"/>
          <w:color w:val="000000" w:themeColor="text1"/>
          <w:sz w:val="32"/>
          <w:szCs w:val="32"/>
        </w:rPr>
        <w:t>万元，比上年预算数增加</w:t>
      </w:r>
      <w:r>
        <w:rPr>
          <w:rFonts w:ascii="Times New Roman" w:eastAsia="仿宋_GB2312" w:hAnsi="Times New Roman" w:cs="Times New Roman" w:hint="eastAsia"/>
          <w:color w:val="000000" w:themeColor="text1"/>
          <w:sz w:val="32"/>
          <w:szCs w:val="32"/>
        </w:rPr>
        <w:t>111.64</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hint="eastAsia"/>
          <w:color w:val="000000" w:themeColor="text1"/>
          <w:sz w:val="32"/>
          <w:szCs w:val="32"/>
        </w:rPr>
        <w:t>主要是新增</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位在编教师和</w:t>
      </w: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hint="eastAsia"/>
          <w:color w:val="000000" w:themeColor="text1"/>
          <w:sz w:val="32"/>
          <w:szCs w:val="32"/>
        </w:rPr>
        <w:t>位临聘老师、人员社保</w:t>
      </w:r>
      <w:r>
        <w:rPr>
          <w:rFonts w:ascii="仿宋_GB2312" w:eastAsia="仿宋_GB2312" w:hAnsi="黑体" w:hint="eastAsia"/>
          <w:color w:val="000000" w:themeColor="text1"/>
          <w:sz w:val="32"/>
          <w:szCs w:val="32"/>
        </w:rPr>
        <w:t>基数提高了。</w:t>
      </w:r>
    </w:p>
    <w:p w:rsidR="00F350A3" w:rsidRDefault="008D16F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lastRenderedPageBreak/>
        <w:t>3</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社会保障和就业支出（类）抚恤（款）其他优抚支出（项）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3.79</w:t>
      </w:r>
      <w:r>
        <w:rPr>
          <w:rFonts w:ascii="Times New Roman" w:eastAsia="仿宋_GB2312" w:hAnsi="Times New Roman" w:cs="Times New Roman"/>
          <w:color w:val="000000" w:themeColor="text1"/>
          <w:sz w:val="32"/>
          <w:szCs w:val="32"/>
        </w:rPr>
        <w:t>万元，比上年预算数减少</w:t>
      </w:r>
      <w:r>
        <w:rPr>
          <w:rFonts w:ascii="Times New Roman" w:eastAsia="仿宋_GB2312" w:hAnsi="Times New Roman" w:cs="Times New Roman" w:hint="eastAsia"/>
          <w:color w:val="000000" w:themeColor="text1"/>
          <w:sz w:val="32"/>
          <w:szCs w:val="32"/>
        </w:rPr>
        <w:t>0.31</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主要是今年有退休人员增加和遗属人员增加1名等原因。</w:t>
      </w:r>
    </w:p>
    <w:p w:rsidR="00F350A3" w:rsidRDefault="008D16FB">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卫生健康支出（类）行政事业单位医疗（款）事业单位医疗（项）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73.03</w:t>
      </w:r>
      <w:r>
        <w:rPr>
          <w:rFonts w:ascii="Times New Roman" w:eastAsia="仿宋_GB2312" w:hAnsi="Times New Roman" w:cs="Times New Roman"/>
          <w:color w:val="000000" w:themeColor="text1"/>
          <w:sz w:val="32"/>
          <w:szCs w:val="32"/>
        </w:rPr>
        <w:t>万元，比上年预算数增加</w:t>
      </w:r>
      <w:r>
        <w:rPr>
          <w:rFonts w:ascii="Times New Roman" w:eastAsia="仿宋_GB2312" w:hAnsi="Times New Roman" w:cs="Times New Roman" w:hint="eastAsia"/>
          <w:color w:val="000000" w:themeColor="text1"/>
          <w:sz w:val="32"/>
          <w:szCs w:val="32"/>
        </w:rPr>
        <w:t>13.72</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主要是新型冠状疫情期间经费增加。</w:t>
      </w:r>
    </w:p>
    <w:p w:rsidR="00F350A3" w:rsidRDefault="008D16F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卫生健康支出（类）行政事业单位医疗（款）公务员医疗补助（项）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193.80</w:t>
      </w:r>
      <w:r>
        <w:rPr>
          <w:rFonts w:ascii="Times New Roman" w:eastAsia="仿宋_GB2312" w:hAnsi="Times New Roman" w:cs="Times New Roman"/>
          <w:color w:val="000000" w:themeColor="text1"/>
          <w:sz w:val="32"/>
          <w:szCs w:val="32"/>
        </w:rPr>
        <w:t>万元，比上年预算数</w:t>
      </w:r>
      <w:r>
        <w:rPr>
          <w:rFonts w:ascii="Times New Roman" w:eastAsia="仿宋_GB2312" w:hAnsi="Times New Roman" w:cs="Times New Roman" w:hint="eastAsia"/>
          <w:color w:val="000000" w:themeColor="text1"/>
          <w:sz w:val="32"/>
          <w:szCs w:val="32"/>
        </w:rPr>
        <w:t>减少</w:t>
      </w:r>
      <w:r>
        <w:rPr>
          <w:rFonts w:ascii="Times New Roman" w:eastAsia="仿宋_GB2312" w:hAnsi="Times New Roman" w:cs="Times New Roman" w:hint="eastAsia"/>
          <w:color w:val="000000" w:themeColor="text1"/>
          <w:sz w:val="32"/>
          <w:szCs w:val="32"/>
        </w:rPr>
        <w:t>79.09</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主要是今年有退休人员增加，公补基数上调等原因。</w:t>
      </w:r>
    </w:p>
    <w:p w:rsidR="00F350A3" w:rsidRDefault="008D16FB">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住房保障支出（类）住房改革支出（款）住房公积金（项）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171.55</w:t>
      </w:r>
      <w:r>
        <w:rPr>
          <w:rFonts w:ascii="Times New Roman" w:eastAsia="仿宋_GB2312" w:hAnsi="Times New Roman" w:cs="Times New Roman"/>
          <w:color w:val="000000" w:themeColor="text1"/>
          <w:sz w:val="32"/>
          <w:szCs w:val="32"/>
        </w:rPr>
        <w:t>万元，比上年预算数减少</w:t>
      </w:r>
      <w:r>
        <w:rPr>
          <w:rFonts w:ascii="Times New Roman" w:eastAsia="仿宋_GB2312" w:hAnsi="Times New Roman" w:cs="Times New Roman" w:hint="eastAsia"/>
          <w:color w:val="000000" w:themeColor="text1"/>
          <w:sz w:val="32"/>
          <w:szCs w:val="32"/>
        </w:rPr>
        <w:t>84.77</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hint="eastAsia"/>
          <w:color w:val="000000" w:themeColor="text1"/>
          <w:sz w:val="32"/>
          <w:szCs w:val="32"/>
        </w:rPr>
        <w:t>主</w:t>
      </w:r>
      <w:r>
        <w:rPr>
          <w:rFonts w:ascii="仿宋_GB2312" w:eastAsia="仿宋_GB2312" w:hAnsi="黑体" w:hint="eastAsia"/>
          <w:color w:val="000000" w:themeColor="text1"/>
          <w:sz w:val="32"/>
          <w:szCs w:val="32"/>
        </w:rPr>
        <w:t>要是今年有2位新进在编教师等原因。</w:t>
      </w:r>
    </w:p>
    <w:p w:rsidR="00F350A3" w:rsidRDefault="008D16FB">
      <w:pPr>
        <w:ind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三、关于三亚市第四小学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年一般公共预算基本支出情况说明</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年一般公共预算基本支出为</w:t>
      </w:r>
      <w:r>
        <w:rPr>
          <w:rFonts w:ascii="仿宋_GB2312" w:eastAsia="仿宋_GB2312" w:hAnsi="黑体" w:cs="仿宋_GB2312" w:hint="eastAsia"/>
          <w:color w:val="000000" w:themeColor="text1"/>
          <w:sz w:val="32"/>
          <w:szCs w:val="32"/>
        </w:rPr>
        <w:t>2343.60</w:t>
      </w:r>
      <w:r>
        <w:rPr>
          <w:rFonts w:ascii="仿宋_GB2312" w:eastAsia="仿宋_GB2312" w:hAnsi="黑体" w:hint="eastAsia"/>
          <w:color w:val="000000" w:themeColor="text1"/>
          <w:sz w:val="32"/>
          <w:szCs w:val="32"/>
        </w:rPr>
        <w:t>万元，其中：</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人员经费</w:t>
      </w:r>
      <w:r>
        <w:rPr>
          <w:rFonts w:ascii="仿宋_GB2312" w:eastAsia="仿宋_GB2312" w:hAnsi="黑体" w:cs="仿宋_GB2312" w:hint="eastAsia"/>
          <w:color w:val="000000" w:themeColor="text1"/>
          <w:sz w:val="32"/>
          <w:szCs w:val="32"/>
        </w:rPr>
        <w:t>2296.03</w:t>
      </w:r>
      <w:r>
        <w:rPr>
          <w:rFonts w:ascii="仿宋_GB2312" w:eastAsia="仿宋_GB2312" w:hAnsi="黑体" w:hint="eastAsia"/>
          <w:color w:val="000000" w:themeColor="text1"/>
          <w:sz w:val="32"/>
          <w:szCs w:val="32"/>
        </w:rPr>
        <w:t>万元，主要包括：</w:t>
      </w:r>
      <w:r>
        <w:rPr>
          <w:rFonts w:ascii="Times New Roman" w:eastAsia="仿宋_GB2312" w:hAnsi="Times New Roman" w:cs="Times New Roman"/>
          <w:color w:val="000000" w:themeColor="text1"/>
          <w:sz w:val="32"/>
          <w:szCs w:val="32"/>
        </w:rPr>
        <w:t>基本工资、津贴补贴、奖金、绩效工资、社会保障缴费、住房公积金、医疗费、邮电费</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生活补助、奖励金等</w:t>
      </w:r>
      <w:r>
        <w:rPr>
          <w:rFonts w:ascii="Times New Roman" w:eastAsia="仿宋_GB2312" w:hAnsi="Times New Roman" w:cs="Times New Roman"/>
          <w:color w:val="000000" w:themeColor="text1"/>
          <w:sz w:val="32"/>
          <w:szCs w:val="32"/>
        </w:rPr>
        <w:t>;</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公用经费</w:t>
      </w:r>
      <w:r>
        <w:rPr>
          <w:rFonts w:ascii="仿宋_GB2312" w:eastAsia="仿宋_GB2312" w:hAnsi="黑体" w:cs="仿宋_GB2312" w:hint="eastAsia"/>
          <w:color w:val="000000" w:themeColor="text1"/>
          <w:sz w:val="32"/>
          <w:szCs w:val="32"/>
        </w:rPr>
        <w:t>47.56</w:t>
      </w:r>
      <w:r>
        <w:rPr>
          <w:rFonts w:ascii="仿宋_GB2312" w:eastAsia="仿宋_GB2312" w:hAnsi="黑体" w:hint="eastAsia"/>
          <w:color w:val="000000" w:themeColor="text1"/>
          <w:sz w:val="32"/>
          <w:szCs w:val="32"/>
        </w:rPr>
        <w:t>万元，主要包括：</w:t>
      </w:r>
      <w:r>
        <w:rPr>
          <w:rFonts w:ascii="Times New Roman" w:eastAsia="仿宋_GB2312" w:hAnsi="Times New Roman" w:cs="Times New Roman"/>
          <w:color w:val="000000" w:themeColor="text1"/>
          <w:sz w:val="32"/>
          <w:szCs w:val="32"/>
        </w:rPr>
        <w:t>工会经费、其他商品</w:t>
      </w:r>
      <w:r>
        <w:rPr>
          <w:rFonts w:ascii="Times New Roman" w:eastAsia="仿宋_GB2312" w:hAnsi="Times New Roman" w:cs="Times New Roman"/>
          <w:color w:val="000000" w:themeColor="text1"/>
          <w:sz w:val="32"/>
          <w:szCs w:val="32"/>
        </w:rPr>
        <w:lastRenderedPageBreak/>
        <w:t>和服务支出等</w:t>
      </w:r>
      <w:r>
        <w:rPr>
          <w:rFonts w:ascii="仿宋_GB2312" w:eastAsia="仿宋_GB2312" w:hAnsi="黑体" w:hint="eastAsia"/>
          <w:color w:val="000000" w:themeColor="text1"/>
          <w:sz w:val="32"/>
          <w:szCs w:val="32"/>
        </w:rPr>
        <w:t>。</w:t>
      </w:r>
    </w:p>
    <w:p w:rsidR="00F350A3" w:rsidRDefault="008D16FB">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四、</w:t>
      </w:r>
      <w:r>
        <w:rPr>
          <w:rFonts w:ascii="黑体" w:eastAsia="黑体" w:hAnsi="黑体" w:hint="eastAsia"/>
          <w:color w:val="000000" w:themeColor="text1"/>
          <w:sz w:val="32"/>
          <w:szCs w:val="32"/>
        </w:rPr>
        <w:t>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color w:val="000000" w:themeColor="text1"/>
          <w:sz w:val="32"/>
          <w:shd w:val="clear" w:color="auto" w:fill="FFFFFF"/>
        </w:rPr>
        <w:t>“三公”经费预算情况</w:t>
      </w:r>
      <w:r>
        <w:rPr>
          <w:rFonts w:ascii="黑体" w:eastAsia="黑体" w:hAnsi="黑体" w:cs="Times New Roman" w:hint="eastAsia"/>
          <w:color w:val="000000" w:themeColor="text1"/>
          <w:sz w:val="32"/>
          <w:shd w:val="clear" w:color="auto" w:fill="FFFFFF"/>
        </w:rPr>
        <w:t>说明</w:t>
      </w:r>
    </w:p>
    <w:p w:rsidR="00F350A3" w:rsidRDefault="008D16FB">
      <w:pPr>
        <w:ind w:firstLineChars="200" w:firstLine="640"/>
        <w:rPr>
          <w:rFonts w:ascii="仿宋_GB2312" w:eastAsia="仿宋_GB2312" w:hAnsi="黑体" w:cs="Times New Roman"/>
          <w:color w:val="000000" w:themeColor="text1"/>
          <w:sz w:val="32"/>
          <w:szCs w:val="32"/>
        </w:rPr>
      </w:pPr>
      <w:r>
        <w:rPr>
          <w:rFonts w:ascii="仿宋_GB2312" w:eastAsia="仿宋_GB2312" w:hAnsi="黑体" w:hint="eastAsia"/>
          <w:color w:val="000000" w:themeColor="text1"/>
          <w:sz w:val="32"/>
          <w:szCs w:val="32"/>
        </w:rPr>
        <w:t>（一）</w:t>
      </w: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年一般公共预算“三公”经费预算数为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F350A3" w:rsidRDefault="008D16FB">
      <w:pPr>
        <w:ind w:firstLine="63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，与上年预算持平，因本年度未安排因公出国出境人员。公务用车购置及运行费</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，公务用车运行费</w:t>
      </w:r>
      <w:r>
        <w:rPr>
          <w:rFonts w:ascii="Times New Roman" w:eastAsia="仿宋_GB2312" w:hAnsi="Times New Roman" w:cs="Times New Roman" w:hint="eastAsia"/>
          <w:color w:val="000000" w:themeColor="text1"/>
          <w:sz w:val="32"/>
          <w:shd w:val="clear" w:color="auto" w:fill="FFFFFF"/>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与上年预算持平</w:t>
      </w:r>
      <w:r>
        <w:rPr>
          <w:rFonts w:ascii="Times New Roman" w:eastAsia="仿宋_GB2312" w:hAnsi="Times New Roman" w:cs="Times New Roman"/>
          <w:color w:val="000000" w:themeColor="text1"/>
          <w:sz w:val="32"/>
          <w:shd w:val="clear" w:color="auto" w:fill="FFFFFF"/>
        </w:rPr>
        <w:t>；公务车保有量</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辆，计划购置</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辆</w:t>
      </w:r>
      <w:r>
        <w:rPr>
          <w:rFonts w:ascii="Times New Roman" w:eastAsia="仿宋_GB2312" w:hAnsi="Times New Roman" w:cs="Times New Roman"/>
          <w:color w:val="000000" w:themeColor="text1"/>
          <w:sz w:val="32"/>
          <w:shd w:val="clear" w:color="auto" w:fill="FFFFFF"/>
        </w:rPr>
        <w:t>。公务接待费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万元，与上年预算持平，</w:t>
      </w:r>
      <w:r>
        <w:rPr>
          <w:rFonts w:ascii="Times New Roman" w:eastAsia="仿宋_GB2312" w:hAnsi="Times New Roman" w:cs="Times New Roman"/>
          <w:color w:val="000000" w:themeColor="text1"/>
          <w:sz w:val="32"/>
        </w:rPr>
        <w:t>因本年度未安排公务接待费</w:t>
      </w:r>
      <w:r>
        <w:rPr>
          <w:rFonts w:ascii="Times New Roman" w:eastAsia="仿宋_GB2312" w:hAnsi="Times New Roman" w:cs="Times New Roman"/>
          <w:color w:val="000000" w:themeColor="text1"/>
          <w:sz w:val="32"/>
          <w:shd w:val="clear" w:color="auto" w:fill="FFFFFF"/>
        </w:rPr>
        <w:t>。</w:t>
      </w:r>
    </w:p>
    <w:p w:rsidR="00F350A3" w:rsidRDefault="008D16FB">
      <w:pPr>
        <w:ind w:firstLineChars="200" w:firstLine="640"/>
        <w:rPr>
          <w:rFonts w:ascii="仿宋_GB2312" w:eastAsia="仿宋_GB2312" w:hAnsi="黑体" w:cs="Times New Roman"/>
          <w:color w:val="000000" w:themeColor="text1"/>
          <w:sz w:val="32"/>
          <w:szCs w:val="32"/>
        </w:rPr>
      </w:pPr>
      <w:r>
        <w:rPr>
          <w:rFonts w:ascii="仿宋_GB2312" w:eastAsia="仿宋_GB2312" w:hAnsi="黑体" w:hint="eastAsia"/>
          <w:color w:val="000000" w:themeColor="text1"/>
          <w:sz w:val="32"/>
          <w:szCs w:val="32"/>
        </w:rPr>
        <w:t>（二）</w:t>
      </w: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年政府性基金预算“三公”经费预算数为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F350A3" w:rsidRDefault="008D16FB">
      <w:pPr>
        <w:ind w:firstLineChars="200" w:firstLine="64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，与上年预算持平。公务用车购置及运行费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，公务用车运行费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，与上年预算持平；公务车保有量</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辆，计划购置</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辆</w:t>
      </w:r>
      <w:r>
        <w:rPr>
          <w:rFonts w:ascii="Times New Roman" w:eastAsia="仿宋_GB2312" w:hAnsi="Times New Roman" w:cs="Times New Roman"/>
          <w:color w:val="000000" w:themeColor="text1"/>
          <w:sz w:val="32"/>
          <w:shd w:val="clear" w:color="auto" w:fill="FFFFFF"/>
        </w:rPr>
        <w:t>。公务接待费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万元，与上年预算持平。</w:t>
      </w:r>
    </w:p>
    <w:p w:rsidR="00F350A3" w:rsidRDefault="008D16FB">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五、关于</w:t>
      </w:r>
      <w:r>
        <w:rPr>
          <w:rFonts w:ascii="黑体" w:eastAsia="黑体" w:hAnsi="黑体" w:hint="eastAsia"/>
          <w:color w:val="000000" w:themeColor="text1"/>
          <w:sz w:val="32"/>
          <w:szCs w:val="32"/>
        </w:rPr>
        <w:t>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政府性基金预算当年拨款情况说明</w:t>
      </w:r>
    </w:p>
    <w:p w:rsidR="00F350A3" w:rsidRDefault="008D16FB">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（一）政府性基金预算当年规模变化情况</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F350A3" w:rsidRDefault="008D16FB">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lastRenderedPageBreak/>
        <w:t>（二）政府性基金预算当年拨款结构情况</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F350A3" w:rsidRDefault="008D16FB">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（三）政府性基金预算当年拨款具体使用情况</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F350A3" w:rsidRDefault="008D16FB">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六、关于</w:t>
      </w:r>
      <w:r>
        <w:rPr>
          <w:rFonts w:ascii="黑体" w:eastAsia="黑体" w:hAnsi="黑体" w:hint="eastAsia"/>
          <w:color w:val="000000" w:themeColor="text1"/>
          <w:sz w:val="32"/>
          <w:szCs w:val="32"/>
        </w:rPr>
        <w:t>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收支预算情况的总体说明</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按照综合预算原则，三亚市第四小学所有收入和支出均纳入部门预算管理。</w:t>
      </w:r>
      <w:r>
        <w:rPr>
          <w:rFonts w:ascii="Times New Roman" w:eastAsia="仿宋_GB2312" w:hAnsi="Times New Roman" w:cs="Times New Roman"/>
          <w:color w:val="000000" w:themeColor="text1"/>
          <w:sz w:val="32"/>
          <w:szCs w:val="32"/>
        </w:rPr>
        <w:t>收入包括：一般公共预算收入、</w:t>
      </w:r>
      <w:r>
        <w:rPr>
          <w:rFonts w:ascii="Times New Roman" w:eastAsia="仿宋_GB2312" w:hAnsi="Times New Roman" w:cs="Times New Roman" w:hint="eastAsia"/>
          <w:color w:val="000000" w:themeColor="text1"/>
          <w:sz w:val="32"/>
          <w:szCs w:val="32"/>
        </w:rPr>
        <w:t>上年结转</w:t>
      </w:r>
      <w:r>
        <w:rPr>
          <w:rFonts w:ascii="Times New Roman" w:eastAsia="仿宋_GB2312" w:hAnsi="Times New Roman" w:cs="Times New Roman"/>
          <w:color w:val="000000" w:themeColor="text1"/>
          <w:sz w:val="32"/>
          <w:szCs w:val="32"/>
        </w:rPr>
        <w:t>；支出包括：教育支出、社会保障和就业支出、卫生健康支出和住房保障支出</w:t>
      </w:r>
      <w:r>
        <w:rPr>
          <w:rFonts w:ascii="Times New Roman" w:eastAsia="仿宋_GB2312" w:hAnsi="Times New Roman" w:cs="Times New Roman" w:hint="eastAsia"/>
          <w:color w:val="000000" w:themeColor="text1"/>
          <w:sz w:val="32"/>
          <w:szCs w:val="32"/>
        </w:rPr>
        <w:t>。</w:t>
      </w: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年收支总预算</w:t>
      </w:r>
      <w:r>
        <w:rPr>
          <w:rFonts w:ascii="仿宋_GB2312" w:eastAsia="仿宋_GB2312" w:hAnsi="黑体" w:cs="仿宋_GB2312" w:hint="eastAsia"/>
          <w:color w:val="000000" w:themeColor="text1"/>
          <w:sz w:val="32"/>
          <w:szCs w:val="32"/>
        </w:rPr>
        <w:t>2804.81</w:t>
      </w:r>
      <w:r>
        <w:rPr>
          <w:rFonts w:ascii="仿宋_GB2312" w:eastAsia="仿宋_GB2312" w:hAnsi="黑体" w:hint="eastAsia"/>
          <w:color w:val="000000" w:themeColor="text1"/>
          <w:sz w:val="32"/>
          <w:szCs w:val="32"/>
        </w:rPr>
        <w:t>万元。</w:t>
      </w:r>
    </w:p>
    <w:p w:rsidR="00F350A3" w:rsidRDefault="008D16FB">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七、关于</w:t>
      </w:r>
      <w:r>
        <w:rPr>
          <w:rFonts w:ascii="黑体" w:eastAsia="黑体" w:hAnsi="黑体" w:hint="eastAsia"/>
          <w:color w:val="000000" w:themeColor="text1"/>
          <w:sz w:val="32"/>
          <w:szCs w:val="32"/>
        </w:rPr>
        <w:t>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收入预算情况说明</w:t>
      </w:r>
    </w:p>
    <w:p w:rsidR="00F350A3" w:rsidRDefault="008D16FB">
      <w:pPr>
        <w:ind w:firstLineChars="200" w:firstLine="640"/>
        <w:rPr>
          <w:rFonts w:ascii="Times New Roman" w:eastAsia="仿宋_GB2312" w:hAnsi="Times New Roman" w:cs="Times New Roman"/>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年收入预算</w:t>
      </w:r>
      <w:r>
        <w:rPr>
          <w:rFonts w:ascii="仿宋_GB2312" w:eastAsia="仿宋_GB2312" w:hAnsi="黑体" w:cs="仿宋_GB2312" w:hint="eastAsia"/>
          <w:color w:val="000000" w:themeColor="text1"/>
          <w:sz w:val="32"/>
          <w:szCs w:val="32"/>
        </w:rPr>
        <w:t>2804.81</w:t>
      </w:r>
      <w:r>
        <w:rPr>
          <w:rFonts w:ascii="仿宋_GB2312" w:eastAsia="仿宋_GB2312" w:hAnsi="黑体" w:hint="eastAsia"/>
          <w:color w:val="000000" w:themeColor="text1"/>
          <w:sz w:val="32"/>
          <w:szCs w:val="32"/>
        </w:rPr>
        <w:t>万元，其中：上年结转</w:t>
      </w:r>
      <w:r>
        <w:rPr>
          <w:rFonts w:ascii="仿宋_GB2312" w:eastAsia="仿宋_GB2312" w:hAnsi="黑体" w:cs="仿宋_GB2312" w:hint="eastAsia"/>
          <w:color w:val="000000" w:themeColor="text1"/>
          <w:sz w:val="32"/>
          <w:szCs w:val="32"/>
        </w:rPr>
        <w:t>65.18</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2.38</w:t>
      </w:r>
      <w:r>
        <w:rPr>
          <w:rFonts w:ascii="仿宋_GB2312" w:eastAsia="仿宋_GB2312" w:hAnsi="黑体" w:hint="eastAsia"/>
          <w:color w:val="000000" w:themeColor="text1"/>
          <w:sz w:val="32"/>
          <w:szCs w:val="32"/>
        </w:rPr>
        <w:t>%；经费拨款收入</w:t>
      </w:r>
      <w:r>
        <w:rPr>
          <w:rFonts w:ascii="仿宋_GB2312" w:eastAsia="仿宋_GB2312" w:hAnsi="黑体" w:cs="仿宋_GB2312" w:hint="eastAsia"/>
          <w:color w:val="000000" w:themeColor="text1"/>
          <w:sz w:val="32"/>
          <w:szCs w:val="32"/>
        </w:rPr>
        <w:t>2739.63</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97.68</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增加1329.63</w:t>
      </w:r>
      <w:r>
        <w:rPr>
          <w:rFonts w:ascii="仿宋_GB2312" w:eastAsia="仿宋_GB2312" w:hAnsi="黑体" w:hint="eastAsia"/>
          <w:color w:val="000000" w:themeColor="text1"/>
          <w:sz w:val="32"/>
          <w:szCs w:val="32"/>
        </w:rPr>
        <w:t>万元，主要是学生人数比去年增多，并且新增了2位在编教师，2位临聘教师，1名遗属人员，工资福利提高，公补基数上调等原因。</w:t>
      </w:r>
    </w:p>
    <w:p w:rsidR="00F350A3" w:rsidRDefault="008D16FB">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八、关于</w:t>
      </w:r>
      <w:r>
        <w:rPr>
          <w:rFonts w:ascii="黑体" w:eastAsia="黑体" w:hAnsi="黑体" w:hint="eastAsia"/>
          <w:color w:val="000000" w:themeColor="text1"/>
          <w:sz w:val="32"/>
          <w:szCs w:val="32"/>
        </w:rPr>
        <w:t>三亚市第四小学</w:t>
      </w:r>
      <w:r>
        <w:rPr>
          <w:rFonts w:ascii="仿宋_GB2312" w:eastAsia="仿宋_GB2312" w:hAnsi="黑体" w:cs="仿宋_GB2312" w:hint="eastAsia"/>
          <w:color w:val="000000" w:themeColor="text1"/>
          <w:sz w:val="32"/>
          <w:szCs w:val="32"/>
        </w:rPr>
        <w:t>2021</w:t>
      </w:r>
      <w:r>
        <w:rPr>
          <w:rFonts w:ascii="黑体" w:eastAsia="黑体" w:hAnsi="黑体" w:hint="eastAsia"/>
          <w:color w:val="000000" w:themeColor="text1"/>
          <w:sz w:val="32"/>
          <w:szCs w:val="32"/>
        </w:rPr>
        <w:t>年</w:t>
      </w:r>
      <w:r>
        <w:rPr>
          <w:rFonts w:ascii="黑体" w:eastAsia="黑体" w:hAnsi="黑体" w:cs="Times New Roman" w:hint="eastAsia"/>
          <w:color w:val="000000" w:themeColor="text1"/>
          <w:sz w:val="32"/>
          <w:shd w:val="clear" w:color="auto" w:fill="FFFFFF"/>
        </w:rPr>
        <w:t>支出预算情况说明</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三亚市第四小学2021</w:t>
      </w:r>
      <w:r>
        <w:rPr>
          <w:rFonts w:ascii="仿宋_GB2312" w:eastAsia="仿宋_GB2312" w:hAnsi="黑体" w:hint="eastAsia"/>
          <w:color w:val="000000" w:themeColor="text1"/>
          <w:sz w:val="32"/>
          <w:szCs w:val="32"/>
        </w:rPr>
        <w:t>年支出预算</w:t>
      </w:r>
      <w:r>
        <w:rPr>
          <w:rFonts w:ascii="仿宋_GB2312" w:eastAsia="仿宋_GB2312" w:hAnsi="黑体" w:cs="仿宋_GB2312" w:hint="eastAsia"/>
          <w:color w:val="000000" w:themeColor="text1"/>
          <w:sz w:val="32"/>
          <w:szCs w:val="32"/>
        </w:rPr>
        <w:t>2804.81</w:t>
      </w:r>
      <w:r>
        <w:rPr>
          <w:rFonts w:ascii="仿宋_GB2312" w:eastAsia="仿宋_GB2312" w:hAnsi="黑体" w:hint="eastAsia"/>
          <w:color w:val="000000" w:themeColor="text1"/>
          <w:sz w:val="32"/>
          <w:szCs w:val="32"/>
        </w:rPr>
        <w:t>万元，其中：基本支出</w:t>
      </w:r>
      <w:r>
        <w:rPr>
          <w:rFonts w:ascii="仿宋_GB2312" w:eastAsia="仿宋_GB2312" w:hAnsi="黑体" w:cs="仿宋_GB2312" w:hint="eastAsia"/>
          <w:color w:val="000000" w:themeColor="text1"/>
          <w:sz w:val="32"/>
          <w:szCs w:val="32"/>
        </w:rPr>
        <w:t>2343.59</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83.56</w:t>
      </w:r>
      <w:r>
        <w:rPr>
          <w:rFonts w:ascii="仿宋_GB2312" w:eastAsia="仿宋_GB2312" w:hAnsi="黑体" w:hint="eastAsia"/>
          <w:color w:val="000000" w:themeColor="text1"/>
          <w:sz w:val="32"/>
          <w:szCs w:val="32"/>
        </w:rPr>
        <w:t>%；项目支出</w:t>
      </w:r>
      <w:r>
        <w:rPr>
          <w:rFonts w:ascii="仿宋_GB2312" w:eastAsia="仿宋_GB2312" w:hAnsi="黑体" w:cs="仿宋_GB2312" w:hint="eastAsia"/>
          <w:color w:val="000000" w:themeColor="text1"/>
          <w:sz w:val="32"/>
          <w:szCs w:val="32"/>
        </w:rPr>
        <w:t>461.21</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lastRenderedPageBreak/>
        <w:t>占</w:t>
      </w:r>
      <w:r>
        <w:rPr>
          <w:rFonts w:ascii="仿宋_GB2312" w:eastAsia="仿宋_GB2312" w:hAnsi="黑体" w:cs="仿宋_GB2312" w:hint="eastAsia"/>
          <w:color w:val="000000" w:themeColor="text1"/>
          <w:sz w:val="32"/>
          <w:szCs w:val="32"/>
        </w:rPr>
        <w:t>16.44</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增加1264.45</w:t>
      </w:r>
      <w:r>
        <w:rPr>
          <w:rFonts w:ascii="仿宋_GB2312" w:eastAsia="仿宋_GB2312" w:hAnsi="黑体" w:hint="eastAsia"/>
          <w:color w:val="000000" w:themeColor="text1"/>
          <w:sz w:val="32"/>
          <w:szCs w:val="32"/>
        </w:rPr>
        <w:t>万元，主要是学生人数比去年增多，并且新增了2位在编教师，2位临聘教师，1名遗属人员，工资福利提高，公补基数上调等原因。</w:t>
      </w:r>
    </w:p>
    <w:p w:rsidR="00F350A3" w:rsidRDefault="008D16FB">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九、其他重要事项的情况说明</w:t>
      </w:r>
    </w:p>
    <w:p w:rsidR="00F350A3" w:rsidRDefault="008D16FB">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（一）机关运行经费</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三亚市第四小学的机关运行经费预算2595.76</w:t>
      </w:r>
      <w:r>
        <w:rPr>
          <w:rFonts w:ascii="仿宋_GB2312" w:eastAsia="仿宋_GB2312" w:hAnsi="黑体" w:hint="eastAsia"/>
          <w:color w:val="000000" w:themeColor="text1"/>
          <w:sz w:val="32"/>
          <w:szCs w:val="32"/>
        </w:rPr>
        <w:t>万元。</w:t>
      </w:r>
    </w:p>
    <w:p w:rsidR="00F350A3" w:rsidRDefault="008D16FB">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（二）政府采购情况</w:t>
      </w:r>
    </w:p>
    <w:p w:rsidR="00F350A3" w:rsidRDefault="008D16FB">
      <w:pPr>
        <w:ind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三亚市第四小学政府采购预算总额11.6</w:t>
      </w:r>
      <w:r>
        <w:rPr>
          <w:rFonts w:ascii="仿宋_GB2312" w:eastAsia="仿宋_GB2312" w:hAnsi="黑体" w:hint="eastAsia"/>
          <w:color w:val="000000" w:themeColor="text1"/>
          <w:sz w:val="32"/>
          <w:szCs w:val="32"/>
        </w:rPr>
        <w:t>万元，其中：政府采购货物预算</w:t>
      </w:r>
      <w:r>
        <w:rPr>
          <w:rFonts w:ascii="仿宋_GB2312" w:eastAsia="仿宋_GB2312" w:hAnsi="黑体" w:cs="仿宋_GB2312" w:hint="eastAsia"/>
          <w:color w:val="000000" w:themeColor="text1"/>
          <w:sz w:val="32"/>
          <w:szCs w:val="32"/>
        </w:rPr>
        <w:t>11.6</w:t>
      </w:r>
      <w:r>
        <w:rPr>
          <w:rFonts w:ascii="仿宋_GB2312" w:eastAsia="仿宋_GB2312" w:hAnsi="黑体" w:hint="eastAsia"/>
          <w:color w:val="000000" w:themeColor="text1"/>
          <w:sz w:val="32"/>
          <w:szCs w:val="32"/>
        </w:rPr>
        <w:t>万元，政府采购工程预算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万元，政府采购服务预算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F350A3" w:rsidRDefault="008D16FB">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（三）国有资产占有使用情况</w:t>
      </w:r>
    </w:p>
    <w:p w:rsidR="00F350A3" w:rsidRDefault="008D16FB">
      <w:pPr>
        <w:ind w:firstLineChars="200" w:firstLine="640"/>
        <w:rPr>
          <w:rFonts w:ascii="仿宋_GB2312" w:eastAsia="仿宋_GB2312" w:hAnsi="黑体" w:cs="仿宋_GB2312"/>
          <w:color w:val="000000" w:themeColor="text1"/>
          <w:sz w:val="32"/>
          <w:szCs w:val="32"/>
        </w:rPr>
      </w:pPr>
      <w:r>
        <w:rPr>
          <w:rFonts w:ascii="仿宋_GB2312" w:eastAsia="仿宋_GB2312" w:hAnsi="黑体" w:cs="仿宋_GB2312" w:hint="eastAsia"/>
          <w:color w:val="000000" w:themeColor="text1"/>
          <w:sz w:val="32"/>
          <w:szCs w:val="32"/>
        </w:rPr>
        <w:t>截至2020</w:t>
      </w:r>
      <w:r>
        <w:rPr>
          <w:rFonts w:ascii="仿宋_GB2312" w:eastAsia="仿宋_GB2312" w:hAnsi="黑体" w:hint="eastAsia"/>
          <w:color w:val="000000" w:themeColor="text1"/>
          <w:sz w:val="32"/>
          <w:szCs w:val="32"/>
        </w:rPr>
        <w:t>年12月31日，</w:t>
      </w:r>
      <w:r>
        <w:rPr>
          <w:rFonts w:ascii="仿宋_GB2312" w:eastAsia="仿宋_GB2312" w:hAnsi="黑体" w:cs="仿宋_GB2312" w:hint="eastAsia"/>
          <w:color w:val="000000" w:themeColor="text1"/>
          <w:sz w:val="32"/>
          <w:szCs w:val="32"/>
        </w:rPr>
        <w:t>三亚市第四小学共有车辆0辆，其中，领导干部用车0辆，机要通信应急用车0辆、一般执法执勤用车0辆、特种专业技术用车0辆、其他用车0辆。单位价值100万元以上设备0台（套）。</w:t>
      </w:r>
    </w:p>
    <w:p w:rsidR="00F350A3" w:rsidRDefault="008D16FB">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F350A3" w:rsidRDefault="008D16FB">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三亚市第四小学15个项目实行绩效目标管理，涉及一般公共预算1684.29</w:t>
      </w:r>
      <w:r>
        <w:rPr>
          <w:rFonts w:ascii="仿宋_GB2312" w:eastAsia="仿宋_GB2312" w:hAnsi="黑体" w:hint="eastAsia"/>
          <w:color w:val="000000" w:themeColor="text1"/>
          <w:sz w:val="32"/>
          <w:szCs w:val="32"/>
        </w:rPr>
        <w:t>万元。</w:t>
      </w:r>
    </w:p>
    <w:p w:rsidR="00F350A3" w:rsidRDefault="00F350A3">
      <w:pPr>
        <w:jc w:val="center"/>
        <w:rPr>
          <w:rFonts w:ascii="黑体" w:eastAsia="黑体" w:hAnsi="黑体"/>
          <w:color w:val="000000" w:themeColor="text1"/>
          <w:sz w:val="32"/>
          <w:szCs w:val="32"/>
        </w:rPr>
      </w:pPr>
    </w:p>
    <w:p w:rsidR="00F350A3" w:rsidRDefault="00F350A3">
      <w:pPr>
        <w:jc w:val="left"/>
        <w:rPr>
          <w:rFonts w:ascii="仿宋_GB2312" w:eastAsia="仿宋_GB2312" w:hAnsi="宋体" w:cs="宋体"/>
          <w:color w:val="000000" w:themeColor="text1"/>
          <w:kern w:val="0"/>
          <w:sz w:val="32"/>
          <w:szCs w:val="30"/>
        </w:rPr>
      </w:pPr>
    </w:p>
    <w:p w:rsidR="00F350A3" w:rsidRDefault="008D16FB">
      <w:pPr>
        <w:jc w:val="center"/>
        <w:rPr>
          <w:rFonts w:ascii="黑体" w:eastAsia="黑体" w:hAnsi="黑体"/>
          <w:b/>
          <w:color w:val="000000" w:themeColor="text1"/>
          <w:sz w:val="32"/>
          <w:szCs w:val="32"/>
        </w:rPr>
      </w:pPr>
      <w:r>
        <w:rPr>
          <w:rFonts w:ascii="黑体" w:eastAsia="黑体" w:hAnsi="黑体" w:hint="eastAsia"/>
          <w:b/>
          <w:color w:val="000000" w:themeColor="text1"/>
          <w:sz w:val="32"/>
          <w:szCs w:val="32"/>
        </w:rPr>
        <w:t>第四部分  名词解释</w:t>
      </w:r>
    </w:p>
    <w:p w:rsidR="00F350A3" w:rsidRDefault="00F350A3">
      <w:pPr>
        <w:ind w:firstLineChars="200" w:firstLine="640"/>
        <w:jc w:val="left"/>
        <w:rPr>
          <w:rFonts w:ascii="仿宋_GB2312" w:eastAsia="仿宋_GB2312" w:cs="宋体"/>
          <w:bCs/>
          <w:color w:val="000000" w:themeColor="text1"/>
          <w:kern w:val="0"/>
          <w:sz w:val="32"/>
          <w:szCs w:val="32"/>
          <w:lang w:val="zh-CN"/>
        </w:rPr>
      </w:pP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一、财政拨款收入：指本级财政当年拨付的资金。</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二、事业收入：指事业单位开展专业业务活动及辅助活动取得的收入。</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三、经营收入：指事业单位在专业业务活动及其辅助活动之外开展非独立核算经营活动取得的收入。</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四、其他收入：指除上述“财政拨款收入”“事业收入”“经营收入”等以外的收入。</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五、年初结转和结余：指以前年度尚未完成、结转到本年按有关规定继续使用的资金。</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 xml:space="preserve">六、基本支出：指行政事业单位用于为保障其机构正常运转、完成日常工作任务而发生的人员支出和公用支出。   </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七、工资福利支出：反映单位开支的在职职工和编制外长期聘用人员的各类劳动报酬，以及为上述人员缴纳的各项社会保险费等。</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八、对个人和家庭的补助支出：反映政府用于对个人和家庭的补助支出，包括离休费、退休费、退职（役）费、抚恤金、生活补助、救济费、医疗费补助、助学金、独生子女奖励金、其他等。</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九、商品和服务支出：反映单位购买商品和服务的支出，包括办公费、水费、电费、邮电费、培训费、公务用车运行维护费、差旅费、因公出国（境）费用、公务接待费、工会</w:t>
      </w:r>
      <w:r>
        <w:rPr>
          <w:rFonts w:ascii="仿宋_GB2312" w:eastAsia="仿宋_GB2312" w:hAnsi="宋体" w:cs="宋体" w:hint="eastAsia"/>
          <w:color w:val="000000" w:themeColor="text1"/>
          <w:kern w:val="0"/>
          <w:sz w:val="32"/>
          <w:szCs w:val="30"/>
        </w:rPr>
        <w:lastRenderedPageBreak/>
        <w:t>经费、会议费、福利费、物业管理费、维修（护）费、其他等。</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十、项目支出：指各部门、各单位为完成其特定的工作任务和事业发展目标所发生的支出。</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350A3" w:rsidRDefault="008D16FB">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F350A3" w:rsidRDefault="00F350A3">
      <w:pPr>
        <w:ind w:firstLineChars="200" w:firstLine="640"/>
        <w:jc w:val="left"/>
        <w:rPr>
          <w:rFonts w:ascii="仿宋_GB2312" w:eastAsia="仿宋_GB2312" w:hAnsi="宋体" w:cs="宋体"/>
          <w:color w:val="000000" w:themeColor="text1"/>
          <w:kern w:val="0"/>
          <w:sz w:val="32"/>
          <w:szCs w:val="30"/>
        </w:rPr>
      </w:pPr>
    </w:p>
    <w:p w:rsidR="00F350A3" w:rsidRDefault="00F350A3">
      <w:pPr>
        <w:ind w:firstLineChars="200" w:firstLine="640"/>
        <w:rPr>
          <w:rFonts w:ascii="仿宋_GB2312" w:eastAsia="仿宋_GB2312" w:hAnsi="黑体" w:cs="仿宋_GB2312"/>
          <w:color w:val="000000" w:themeColor="text1"/>
          <w:sz w:val="32"/>
          <w:szCs w:val="32"/>
        </w:rPr>
      </w:pPr>
    </w:p>
    <w:p w:rsidR="00F350A3" w:rsidRDefault="00F350A3">
      <w:pPr>
        <w:ind w:firstLineChars="200" w:firstLine="640"/>
        <w:jc w:val="left"/>
        <w:rPr>
          <w:rFonts w:ascii="仿宋_GB2312" w:eastAsia="仿宋_GB2312" w:hAnsi="黑体" w:cs="仿宋_GB2312"/>
          <w:color w:val="000000" w:themeColor="text1"/>
          <w:sz w:val="32"/>
          <w:szCs w:val="32"/>
        </w:rPr>
      </w:pPr>
    </w:p>
    <w:p w:rsidR="00F350A3" w:rsidRDefault="00F350A3">
      <w:pPr>
        <w:rPr>
          <w:color w:val="000000" w:themeColor="text1"/>
        </w:rPr>
      </w:pPr>
    </w:p>
    <w:sectPr w:rsidR="00F350A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115641"/>
    <w:rsid w:val="00672ED0"/>
    <w:rsid w:val="008D16FB"/>
    <w:rsid w:val="00D076F6"/>
    <w:rsid w:val="00D9256E"/>
    <w:rsid w:val="00F350A3"/>
    <w:rsid w:val="1B0E0144"/>
    <w:rsid w:val="1B1250F8"/>
    <w:rsid w:val="20F102F9"/>
    <w:rsid w:val="24F93432"/>
    <w:rsid w:val="293E0CD6"/>
    <w:rsid w:val="299964B1"/>
    <w:rsid w:val="2D756F06"/>
    <w:rsid w:val="2E2C4F87"/>
    <w:rsid w:val="2F0776C1"/>
    <w:rsid w:val="352470A4"/>
    <w:rsid w:val="37DD1BC7"/>
    <w:rsid w:val="38E7092E"/>
    <w:rsid w:val="3EC038ED"/>
    <w:rsid w:val="3FD152BB"/>
    <w:rsid w:val="40A25825"/>
    <w:rsid w:val="416628CD"/>
    <w:rsid w:val="494E0C8A"/>
    <w:rsid w:val="586E008A"/>
    <w:rsid w:val="5A6A3856"/>
    <w:rsid w:val="5D9733E3"/>
    <w:rsid w:val="5E5F4938"/>
    <w:rsid w:val="61B951DA"/>
    <w:rsid w:val="649B75DE"/>
    <w:rsid w:val="64C268EE"/>
    <w:rsid w:val="69CC4EEB"/>
    <w:rsid w:val="6C08074A"/>
    <w:rsid w:val="6EDF3AC9"/>
    <w:rsid w:val="6F8D78AC"/>
    <w:rsid w:val="7BCC770F"/>
    <w:rsid w:val="7CF31F9E"/>
    <w:rsid w:val="7ED04D34"/>
    <w:rsid w:val="7F550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653</Words>
  <Characters>3727</Characters>
  <Application>Microsoft Office Word</Application>
  <DocSecurity>0</DocSecurity>
  <Lines>31</Lines>
  <Paragraphs>8</Paragraphs>
  <ScaleCrop>false</ScaleCrop>
  <Company>Microsoft</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14</cp:revision>
  <dcterms:created xsi:type="dcterms:W3CDTF">2021-03-16T00:18:00Z</dcterms:created>
  <dcterms:modified xsi:type="dcterms:W3CDTF">2021-03-25T11:01:00Z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8D582DF91AA94029BE53C2A8DA3F10B6</vt:lpwstr>
  </property>
</Properties>
</file>