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sz w:val="84"/>
          <w:szCs w:val="84"/>
          <w:u w:val="single"/>
        </w:rPr>
      </w:pPr>
    </w:p>
    <w:p>
      <w:pPr>
        <w:rPr>
          <w:sz w:val="84"/>
          <w:szCs w:val="84"/>
          <w:u w:val="single"/>
        </w:rPr>
      </w:pPr>
    </w:p>
    <w:p>
      <w:pPr>
        <w:rPr>
          <w:sz w:val="84"/>
          <w:szCs w:val="84"/>
          <w:u w:val="single"/>
        </w:rPr>
      </w:pPr>
    </w:p>
    <w:p>
      <w:pPr>
        <w:rPr>
          <w:sz w:val="84"/>
          <w:szCs w:val="84"/>
          <w:u w:val="single"/>
        </w:rPr>
      </w:pPr>
    </w:p>
    <w:p>
      <w:pPr>
        <w:jc w:val="center"/>
        <w:rPr>
          <w:rFonts w:hint="eastAsia" w:eastAsia="宋体"/>
          <w:sz w:val="52"/>
          <w:szCs w:val="52"/>
          <w:lang w:val="en-US" w:eastAsia="zh-CN"/>
        </w:rPr>
      </w:pPr>
      <w:r>
        <w:rPr>
          <w:rFonts w:hint="eastAsia"/>
          <w:sz w:val="52"/>
          <w:szCs w:val="52"/>
          <w:lang w:eastAsia="zh-CN"/>
        </w:rPr>
        <w:t>三亚市天涯区医疗保障局</w:t>
      </w:r>
      <w:r>
        <w:rPr>
          <w:rFonts w:hint="eastAsia"/>
          <w:sz w:val="52"/>
          <w:szCs w:val="52"/>
          <w:lang w:val="en-US" w:eastAsia="zh-CN"/>
        </w:rPr>
        <w:t>2021年部门</w:t>
      </w:r>
      <w:r>
        <w:rPr>
          <w:rFonts w:hint="eastAsia"/>
          <w:sz w:val="52"/>
          <w:szCs w:val="52"/>
        </w:rPr>
        <w:t>预算</w:t>
      </w:r>
      <w:r>
        <w:rPr>
          <w:rFonts w:hint="eastAsia"/>
          <w:sz w:val="52"/>
          <w:szCs w:val="52"/>
          <w:lang w:val="en-US" w:eastAsia="zh-CN"/>
        </w:rPr>
        <w:t>说明</w:t>
      </w:r>
    </w:p>
    <w:p>
      <w:pPr>
        <w:ind w:firstLine="1680"/>
        <w:jc w:val="center"/>
        <w:rPr>
          <w:sz w:val="84"/>
          <w:szCs w:val="84"/>
        </w:rPr>
      </w:pPr>
    </w:p>
    <w:p>
      <w:pPr>
        <w:ind w:firstLine="1680"/>
        <w:jc w:val="center"/>
        <w:rPr>
          <w:sz w:val="84"/>
          <w:szCs w:val="84"/>
        </w:rPr>
      </w:pPr>
    </w:p>
    <w:p>
      <w:pPr>
        <w:ind w:firstLine="1680"/>
        <w:jc w:val="center"/>
        <w:rPr>
          <w:sz w:val="84"/>
          <w:szCs w:val="84"/>
        </w:rPr>
      </w:pPr>
    </w:p>
    <w:p>
      <w:pPr>
        <w:ind w:firstLine="1680"/>
        <w:jc w:val="center"/>
        <w:rPr>
          <w:sz w:val="84"/>
          <w:szCs w:val="84"/>
        </w:rPr>
      </w:pPr>
    </w:p>
    <w:p>
      <w:pPr>
        <w:rPr>
          <w:sz w:val="52"/>
          <w:szCs w:val="52"/>
        </w:rPr>
      </w:pPr>
    </w:p>
    <w:p>
      <w:pPr>
        <w:rPr>
          <w:sz w:val="52"/>
          <w:szCs w:val="52"/>
        </w:rPr>
      </w:pPr>
    </w:p>
    <w:p>
      <w:pPr>
        <w:jc w:val="center"/>
        <w:rPr>
          <w:rFonts w:ascii="黑体" w:hAnsi="黑体" w:eastAsia="黑体"/>
          <w:sz w:val="52"/>
          <w:szCs w:val="52"/>
        </w:rPr>
      </w:pPr>
      <w:r>
        <w:rPr>
          <w:rFonts w:hint="eastAsia" w:ascii="黑体" w:hAnsi="黑体" w:eastAsia="黑体"/>
          <w:sz w:val="52"/>
          <w:szCs w:val="52"/>
        </w:rPr>
        <w:t>目录</w:t>
      </w:r>
    </w:p>
    <w:p>
      <w:pPr>
        <w:pStyle w:val="6"/>
        <w:numPr>
          <w:ilvl w:val="0"/>
          <w:numId w:val="1"/>
        </w:numPr>
        <w:ind w:firstLineChars="0"/>
        <w:jc w:val="left"/>
        <w:rPr>
          <w:rFonts w:ascii="黑体" w:hAnsi="黑体" w:eastAsia="黑体"/>
          <w:sz w:val="32"/>
          <w:szCs w:val="32"/>
        </w:rPr>
      </w:pPr>
      <w:r>
        <w:rPr>
          <w:rFonts w:hint="eastAsia" w:ascii="黑体" w:hAnsi="黑体" w:eastAsia="黑体"/>
          <w:sz w:val="32"/>
          <w:szCs w:val="32"/>
        </w:rPr>
        <w:t xml:space="preserve">  </w:t>
      </w:r>
      <w:r>
        <w:rPr>
          <w:rFonts w:hint="eastAsia" w:ascii="黑体" w:hAnsi="黑体" w:eastAsia="黑体" w:cs="黑体"/>
          <w:sz w:val="32"/>
          <w:szCs w:val="32"/>
          <w:lang w:eastAsia="zh-CN"/>
        </w:rPr>
        <w:t>三亚市天涯区医疗保障局</w:t>
      </w:r>
      <w:r>
        <w:rPr>
          <w:rFonts w:hint="eastAsia" w:ascii="黑体" w:hAnsi="黑体" w:eastAsia="黑体"/>
          <w:sz w:val="32"/>
          <w:szCs w:val="32"/>
        </w:rPr>
        <w:t>概况</w:t>
      </w:r>
    </w:p>
    <w:p>
      <w:pPr>
        <w:pStyle w:val="6"/>
        <w:numPr>
          <w:ilvl w:val="0"/>
          <w:numId w:val="2"/>
        </w:numPr>
        <w:ind w:firstLineChars="0"/>
        <w:jc w:val="left"/>
        <w:rPr>
          <w:rFonts w:ascii="黑体" w:hAnsi="黑体" w:eastAsia="黑体"/>
          <w:sz w:val="32"/>
          <w:szCs w:val="32"/>
        </w:rPr>
      </w:pPr>
      <w:r>
        <w:rPr>
          <w:rFonts w:hint="eastAsia" w:ascii="黑体" w:hAnsi="黑体" w:eastAsia="黑体"/>
          <w:sz w:val="32"/>
          <w:szCs w:val="32"/>
        </w:rPr>
        <w:t>主要职能</w:t>
      </w:r>
    </w:p>
    <w:p>
      <w:pPr>
        <w:pStyle w:val="6"/>
        <w:numPr>
          <w:ilvl w:val="0"/>
          <w:numId w:val="2"/>
        </w:numPr>
        <w:ind w:firstLineChars="0"/>
        <w:jc w:val="left"/>
        <w:rPr>
          <w:rFonts w:ascii="黑体" w:hAnsi="黑体" w:eastAsia="黑体"/>
          <w:sz w:val="32"/>
          <w:szCs w:val="32"/>
        </w:rPr>
      </w:pPr>
      <w:r>
        <w:rPr>
          <w:rFonts w:hint="eastAsia" w:ascii="黑体" w:hAnsi="黑体" w:eastAsia="黑体"/>
          <w:sz w:val="32"/>
          <w:szCs w:val="32"/>
        </w:rPr>
        <w:t>部门预算单位构成</w:t>
      </w:r>
    </w:p>
    <w:p>
      <w:pPr>
        <w:pStyle w:val="6"/>
        <w:numPr>
          <w:ilvl w:val="0"/>
          <w:numId w:val="1"/>
        </w:numPr>
        <w:ind w:firstLineChars="0"/>
        <w:rPr>
          <w:rFonts w:ascii="黑体" w:hAnsi="黑体" w:eastAsia="黑体"/>
          <w:sz w:val="32"/>
          <w:szCs w:val="32"/>
        </w:rPr>
      </w:pPr>
      <w:r>
        <w:rPr>
          <w:rFonts w:hint="eastAsia" w:ascii="黑体" w:hAnsi="黑体" w:eastAsia="黑体"/>
          <w:sz w:val="32"/>
          <w:szCs w:val="32"/>
        </w:rPr>
        <w:t xml:space="preserve">  </w:t>
      </w:r>
      <w:r>
        <w:rPr>
          <w:rFonts w:hint="eastAsia" w:ascii="黑体" w:hAnsi="黑体" w:eastAsia="黑体" w:cs="黑体"/>
          <w:sz w:val="32"/>
          <w:szCs w:val="32"/>
          <w:lang w:eastAsia="zh-CN"/>
        </w:rPr>
        <w:t>三亚市天涯区医疗保障局</w:t>
      </w:r>
      <w:r>
        <w:rPr>
          <w:rFonts w:hint="default" w:ascii="Times New Roman" w:hAnsi="Times New Roman" w:eastAsia="仿宋_GB2312" w:cs="Times New Roman"/>
          <w:sz w:val="32"/>
          <w:szCs w:val="32"/>
          <w:lang w:val="en-US" w:eastAsia="zh-CN"/>
        </w:rPr>
        <w:t>2021</w:t>
      </w:r>
      <w:r>
        <w:rPr>
          <w:rFonts w:hint="eastAsia" w:ascii="黑体" w:hAnsi="黑体" w:eastAsia="黑体"/>
          <w:sz w:val="32"/>
          <w:szCs w:val="32"/>
        </w:rPr>
        <w:t>年</w:t>
      </w:r>
      <w:r>
        <w:rPr>
          <w:rFonts w:hint="eastAsia" w:ascii="黑体" w:hAnsi="黑体" w:eastAsia="黑体"/>
          <w:sz w:val="32"/>
          <w:szCs w:val="32"/>
          <w:lang w:val="en-US" w:eastAsia="zh-CN"/>
        </w:rPr>
        <w:t>部门</w:t>
      </w:r>
      <w:r>
        <w:rPr>
          <w:rFonts w:hint="eastAsia" w:ascii="黑体" w:hAnsi="黑体" w:eastAsia="黑体"/>
          <w:sz w:val="32"/>
          <w:szCs w:val="32"/>
        </w:rPr>
        <w:t>预算表</w:t>
      </w:r>
    </w:p>
    <w:p>
      <w:pPr>
        <w:pStyle w:val="6"/>
        <w:numPr>
          <w:ilvl w:val="0"/>
          <w:numId w:val="3"/>
        </w:numPr>
        <w:ind w:firstLineChars="0"/>
        <w:rPr>
          <w:rFonts w:ascii="仿宋_GB2312" w:hAnsi="仿宋_GB2312" w:eastAsia="仿宋_GB2312" w:cs="仿宋_GB2312"/>
          <w:sz w:val="32"/>
          <w:szCs w:val="32"/>
        </w:rPr>
      </w:pPr>
      <w:r>
        <w:rPr>
          <w:rFonts w:hint="eastAsia" w:ascii="仿宋_GB2312" w:hAnsi="仿宋_GB2312" w:eastAsia="仿宋_GB2312" w:cs="仿宋_GB2312"/>
          <w:sz w:val="32"/>
          <w:szCs w:val="32"/>
        </w:rPr>
        <w:t>财政拨款收支总表</w:t>
      </w:r>
    </w:p>
    <w:p>
      <w:pPr>
        <w:pStyle w:val="6"/>
        <w:numPr>
          <w:ilvl w:val="0"/>
          <w:numId w:val="3"/>
        </w:numPr>
        <w:ind w:firstLineChars="0"/>
        <w:rPr>
          <w:rFonts w:ascii="仿宋_GB2312" w:hAnsi="仿宋_GB2312" w:eastAsia="仿宋_GB2312" w:cs="仿宋_GB2312"/>
          <w:sz w:val="32"/>
          <w:szCs w:val="32"/>
        </w:rPr>
      </w:pPr>
      <w:r>
        <w:rPr>
          <w:rFonts w:hint="eastAsia" w:ascii="仿宋_GB2312" w:hAnsi="仿宋_GB2312" w:eastAsia="仿宋_GB2312" w:cs="仿宋_GB2312"/>
          <w:sz w:val="32"/>
          <w:szCs w:val="32"/>
        </w:rPr>
        <w:t>一般公共预算支出表</w:t>
      </w:r>
    </w:p>
    <w:p>
      <w:pPr>
        <w:pStyle w:val="6"/>
        <w:numPr>
          <w:ilvl w:val="0"/>
          <w:numId w:val="3"/>
        </w:numPr>
        <w:ind w:firstLineChars="0"/>
        <w:rPr>
          <w:rFonts w:ascii="仿宋_GB2312" w:hAnsi="仿宋_GB2312" w:eastAsia="仿宋_GB2312" w:cs="仿宋_GB2312"/>
          <w:sz w:val="32"/>
          <w:szCs w:val="32"/>
        </w:rPr>
      </w:pPr>
      <w:r>
        <w:rPr>
          <w:rFonts w:hint="eastAsia" w:ascii="仿宋_GB2312" w:hAnsi="仿宋_GB2312" w:eastAsia="仿宋_GB2312" w:cs="仿宋_GB2312"/>
          <w:sz w:val="32"/>
          <w:szCs w:val="32"/>
        </w:rPr>
        <w:t>一般公共预算基本支出表</w:t>
      </w:r>
    </w:p>
    <w:p>
      <w:pPr>
        <w:pStyle w:val="6"/>
        <w:numPr>
          <w:ilvl w:val="0"/>
          <w:numId w:val="3"/>
        </w:numPr>
        <w:ind w:firstLineChars="0"/>
        <w:rPr>
          <w:rFonts w:ascii="仿宋_GB2312" w:hAnsi="仿宋_GB2312" w:eastAsia="仿宋_GB2312" w:cs="仿宋_GB2312"/>
          <w:sz w:val="32"/>
          <w:szCs w:val="32"/>
        </w:rPr>
      </w:pPr>
      <w:r>
        <w:rPr>
          <w:rFonts w:hint="eastAsia" w:ascii="仿宋_GB2312" w:hAnsi="仿宋_GB2312" w:eastAsia="仿宋_GB2312" w:cs="仿宋_GB2312"/>
          <w:sz w:val="32"/>
          <w:szCs w:val="32"/>
        </w:rPr>
        <w:t>一般公共预算“三公”经费支出表</w:t>
      </w:r>
    </w:p>
    <w:p>
      <w:pPr>
        <w:pStyle w:val="6"/>
        <w:numPr>
          <w:ilvl w:val="0"/>
          <w:numId w:val="3"/>
        </w:numPr>
        <w:ind w:firstLineChars="0"/>
        <w:rPr>
          <w:rFonts w:ascii="仿宋_GB2312" w:hAnsi="仿宋_GB2312" w:eastAsia="仿宋_GB2312" w:cs="仿宋_GB2312"/>
          <w:sz w:val="32"/>
          <w:szCs w:val="32"/>
        </w:rPr>
      </w:pPr>
      <w:r>
        <w:rPr>
          <w:rFonts w:hint="eastAsia" w:ascii="仿宋_GB2312" w:hAnsi="仿宋_GB2312" w:eastAsia="仿宋_GB2312" w:cs="仿宋_GB2312"/>
          <w:sz w:val="32"/>
          <w:szCs w:val="32"/>
        </w:rPr>
        <w:t>政府性基金预算支出表。</w:t>
      </w:r>
    </w:p>
    <w:p>
      <w:pPr>
        <w:pStyle w:val="6"/>
        <w:numPr>
          <w:ilvl w:val="0"/>
          <w:numId w:val="3"/>
        </w:numPr>
        <w:ind w:firstLineChars="0"/>
        <w:rPr>
          <w:rFonts w:ascii="仿宋_GB2312" w:hAnsi="仿宋_GB2312" w:eastAsia="仿宋_GB2312" w:cs="仿宋_GB2312"/>
          <w:sz w:val="32"/>
          <w:szCs w:val="32"/>
        </w:rPr>
      </w:pPr>
      <w:r>
        <w:rPr>
          <w:rFonts w:hint="eastAsia" w:ascii="仿宋_GB2312" w:hAnsi="仿宋_GB2312" w:eastAsia="仿宋_GB2312" w:cs="仿宋_GB2312"/>
          <w:sz w:val="32"/>
          <w:szCs w:val="32"/>
        </w:rPr>
        <w:t>政府性基金预算“三公”经费支出表</w:t>
      </w:r>
    </w:p>
    <w:p>
      <w:pPr>
        <w:pStyle w:val="6"/>
        <w:numPr>
          <w:ilvl w:val="0"/>
          <w:numId w:val="3"/>
        </w:numPr>
        <w:ind w:firstLineChars="0"/>
        <w:jc w:val="left"/>
        <w:rPr>
          <w:rFonts w:ascii="黑体" w:hAnsi="黑体" w:eastAsia="黑体"/>
          <w:sz w:val="32"/>
          <w:szCs w:val="32"/>
        </w:rPr>
      </w:pPr>
      <w:r>
        <w:rPr>
          <w:rFonts w:hint="eastAsia" w:ascii="仿宋_GB2312" w:hAnsi="仿宋_GB2312" w:eastAsia="仿宋_GB2312" w:cs="仿宋_GB2312"/>
          <w:sz w:val="32"/>
          <w:szCs w:val="32"/>
        </w:rPr>
        <w:t>部门</w:t>
      </w:r>
      <w:r>
        <w:rPr>
          <w:rFonts w:hint="eastAsia" w:ascii="仿宋_GB2312" w:hAnsi="仿宋_GB2312" w:eastAsia="仿宋_GB2312" w:cs="仿宋_GB2312"/>
          <w:sz w:val="32"/>
          <w:szCs w:val="32"/>
          <w:lang w:eastAsia="zh-CN"/>
        </w:rPr>
        <w:t>（单位）</w:t>
      </w:r>
      <w:r>
        <w:rPr>
          <w:rFonts w:hint="eastAsia" w:ascii="仿宋_GB2312" w:hAnsi="仿宋_GB2312" w:eastAsia="仿宋_GB2312" w:cs="仿宋_GB2312"/>
          <w:sz w:val="32"/>
          <w:szCs w:val="32"/>
        </w:rPr>
        <w:t>收支总表</w:t>
      </w:r>
    </w:p>
    <w:p>
      <w:pPr>
        <w:pStyle w:val="6"/>
        <w:numPr>
          <w:ilvl w:val="0"/>
          <w:numId w:val="3"/>
        </w:numPr>
        <w:ind w:firstLineChars="0"/>
        <w:jc w:val="left"/>
        <w:rPr>
          <w:rFonts w:ascii="黑体" w:hAnsi="黑体" w:eastAsia="黑体"/>
          <w:sz w:val="32"/>
          <w:szCs w:val="32"/>
        </w:rPr>
      </w:pPr>
      <w:r>
        <w:rPr>
          <w:rFonts w:hint="eastAsia" w:ascii="仿宋_GB2312" w:hAnsi="仿宋_GB2312" w:eastAsia="仿宋_GB2312" w:cs="仿宋_GB2312"/>
          <w:sz w:val="32"/>
          <w:szCs w:val="32"/>
        </w:rPr>
        <w:t>部门</w:t>
      </w:r>
      <w:r>
        <w:rPr>
          <w:rFonts w:hint="eastAsia" w:ascii="仿宋_GB2312" w:hAnsi="仿宋_GB2312" w:eastAsia="仿宋_GB2312" w:cs="仿宋_GB2312"/>
          <w:sz w:val="32"/>
          <w:szCs w:val="32"/>
          <w:lang w:eastAsia="zh-CN"/>
        </w:rPr>
        <w:t>（单位）</w:t>
      </w:r>
      <w:r>
        <w:rPr>
          <w:rFonts w:hint="eastAsia" w:ascii="仿宋_GB2312" w:hAnsi="仿宋_GB2312" w:eastAsia="仿宋_GB2312" w:cs="仿宋_GB2312"/>
          <w:sz w:val="32"/>
          <w:szCs w:val="32"/>
        </w:rPr>
        <w:t>收入总表</w:t>
      </w:r>
    </w:p>
    <w:p>
      <w:pPr>
        <w:pStyle w:val="6"/>
        <w:numPr>
          <w:ilvl w:val="0"/>
          <w:numId w:val="3"/>
        </w:numPr>
        <w:ind w:firstLineChars="0"/>
        <w:jc w:val="left"/>
        <w:rPr>
          <w:rFonts w:ascii="黑体" w:hAnsi="黑体" w:eastAsia="黑体"/>
          <w:sz w:val="32"/>
          <w:szCs w:val="32"/>
        </w:rPr>
      </w:pPr>
      <w:r>
        <w:rPr>
          <w:rFonts w:hint="eastAsia" w:ascii="仿宋_GB2312" w:hAnsi="仿宋_GB2312" w:eastAsia="仿宋_GB2312" w:cs="仿宋_GB2312"/>
          <w:sz w:val="32"/>
          <w:szCs w:val="32"/>
        </w:rPr>
        <w:t>部门</w:t>
      </w:r>
      <w:r>
        <w:rPr>
          <w:rFonts w:hint="eastAsia" w:ascii="仿宋_GB2312" w:hAnsi="仿宋_GB2312" w:eastAsia="仿宋_GB2312" w:cs="仿宋_GB2312"/>
          <w:sz w:val="32"/>
          <w:szCs w:val="32"/>
          <w:lang w:eastAsia="zh-CN"/>
        </w:rPr>
        <w:t>（单位）</w:t>
      </w:r>
      <w:r>
        <w:rPr>
          <w:rFonts w:hint="eastAsia" w:ascii="仿宋_GB2312" w:hAnsi="仿宋_GB2312" w:eastAsia="仿宋_GB2312" w:cs="仿宋_GB2312"/>
          <w:sz w:val="32"/>
          <w:szCs w:val="32"/>
        </w:rPr>
        <w:t>支出总表</w:t>
      </w:r>
    </w:p>
    <w:p>
      <w:pPr>
        <w:pStyle w:val="6"/>
        <w:numPr>
          <w:ilvl w:val="0"/>
          <w:numId w:val="3"/>
        </w:numPr>
        <w:ind w:firstLineChars="0"/>
        <w:jc w:val="left"/>
        <w:rPr>
          <w:rFonts w:ascii="黑体" w:hAnsi="黑体" w:eastAsia="黑体"/>
          <w:sz w:val="32"/>
          <w:szCs w:val="32"/>
        </w:rPr>
      </w:pPr>
      <w:r>
        <w:rPr>
          <w:rFonts w:hint="eastAsia" w:ascii="仿宋_GB2312" w:hAnsi="仿宋_GB2312" w:eastAsia="仿宋_GB2312" w:cs="仿宋_GB2312"/>
          <w:sz w:val="32"/>
          <w:szCs w:val="32"/>
        </w:rPr>
        <w:t>项目支出绩效信息表</w:t>
      </w:r>
    </w:p>
    <w:p>
      <w:pPr>
        <w:pStyle w:val="6"/>
        <w:numPr>
          <w:ilvl w:val="0"/>
          <w:numId w:val="1"/>
        </w:numPr>
        <w:ind w:firstLineChars="0"/>
        <w:jc w:val="left"/>
        <w:rPr>
          <w:rFonts w:ascii="仿宋_GB2312" w:hAnsi="仿宋_GB2312" w:eastAsia="仿宋_GB2312" w:cs="仿宋_GB2312"/>
          <w:sz w:val="32"/>
          <w:szCs w:val="32"/>
        </w:rPr>
      </w:pPr>
      <w:r>
        <w:rPr>
          <w:rFonts w:hint="eastAsia" w:ascii="黑体" w:hAnsi="黑体" w:eastAsia="黑体"/>
          <w:sz w:val="32"/>
          <w:szCs w:val="32"/>
        </w:rPr>
        <w:t xml:space="preserve">  </w:t>
      </w:r>
      <w:r>
        <w:rPr>
          <w:rFonts w:hint="eastAsia" w:ascii="黑体" w:hAnsi="黑体" w:eastAsia="黑体" w:cs="黑体"/>
          <w:sz w:val="32"/>
          <w:szCs w:val="32"/>
          <w:lang w:eastAsia="zh-CN"/>
        </w:rPr>
        <w:t>三亚市天涯区医疗保障局</w:t>
      </w:r>
      <w:r>
        <w:rPr>
          <w:rFonts w:hint="default" w:ascii="Times New Roman" w:hAnsi="Times New Roman" w:eastAsia="仿宋_GB2312" w:cs="Times New Roman"/>
          <w:sz w:val="32"/>
          <w:szCs w:val="32"/>
          <w:lang w:val="en-US" w:eastAsia="zh-CN"/>
        </w:rPr>
        <w:t>2021</w:t>
      </w:r>
      <w:r>
        <w:rPr>
          <w:rFonts w:hint="eastAsia" w:ascii="黑体" w:hAnsi="黑体" w:eastAsia="黑体"/>
          <w:sz w:val="32"/>
          <w:szCs w:val="32"/>
        </w:rPr>
        <w:t>年</w:t>
      </w:r>
      <w:r>
        <w:rPr>
          <w:rFonts w:hint="eastAsia" w:ascii="黑体" w:hAnsi="黑体" w:eastAsia="黑体"/>
          <w:sz w:val="32"/>
          <w:szCs w:val="32"/>
          <w:lang w:val="en-US" w:eastAsia="zh-CN"/>
        </w:rPr>
        <w:t>部门</w:t>
      </w:r>
      <w:r>
        <w:rPr>
          <w:rFonts w:hint="eastAsia" w:ascii="黑体" w:hAnsi="黑体" w:eastAsia="黑体"/>
          <w:sz w:val="32"/>
          <w:szCs w:val="32"/>
        </w:rPr>
        <w:t>预算情况说明</w:t>
      </w:r>
    </w:p>
    <w:p>
      <w:pPr>
        <w:pStyle w:val="6"/>
        <w:numPr>
          <w:ilvl w:val="0"/>
          <w:numId w:val="1"/>
        </w:numPr>
        <w:ind w:firstLineChars="0"/>
        <w:jc w:val="left"/>
        <w:rPr>
          <w:rFonts w:ascii="仿宋_GB2312" w:hAnsi="仿宋_GB2312" w:eastAsia="仿宋_GB2312" w:cs="仿宋_GB2312"/>
          <w:sz w:val="32"/>
          <w:szCs w:val="32"/>
        </w:rPr>
      </w:pPr>
      <w:r>
        <w:rPr>
          <w:rFonts w:hint="eastAsia" w:ascii="黑体" w:hAnsi="黑体" w:eastAsia="黑体"/>
          <w:sz w:val="32"/>
          <w:szCs w:val="32"/>
        </w:rPr>
        <w:t xml:space="preserve">   名词解释</w:t>
      </w:r>
    </w:p>
    <w:p>
      <w:pPr>
        <w:pStyle w:val="6"/>
        <w:ind w:left="1320" w:firstLine="0" w:firstLineChars="0"/>
        <w:jc w:val="left"/>
        <w:rPr>
          <w:rFonts w:ascii="黑体" w:hAnsi="黑体" w:eastAsia="黑体"/>
          <w:sz w:val="32"/>
          <w:szCs w:val="32"/>
        </w:rPr>
      </w:pPr>
    </w:p>
    <w:p>
      <w:pPr>
        <w:jc w:val="left"/>
        <w:rPr>
          <w:rFonts w:ascii="黑体" w:hAnsi="黑体" w:eastAsia="黑体"/>
          <w:sz w:val="32"/>
          <w:szCs w:val="32"/>
        </w:rPr>
      </w:pPr>
    </w:p>
    <w:p>
      <w:pPr>
        <w:jc w:val="left"/>
        <w:rPr>
          <w:rFonts w:ascii="黑体" w:hAnsi="黑体" w:eastAsia="黑体"/>
          <w:sz w:val="32"/>
          <w:szCs w:val="32"/>
        </w:rPr>
      </w:pPr>
    </w:p>
    <w:p>
      <w:pPr>
        <w:jc w:val="left"/>
        <w:rPr>
          <w:rFonts w:ascii="黑体" w:hAnsi="黑体" w:eastAsia="黑体"/>
          <w:sz w:val="32"/>
          <w:szCs w:val="32"/>
        </w:rPr>
      </w:pPr>
    </w:p>
    <w:p>
      <w:pPr>
        <w:jc w:val="left"/>
        <w:rPr>
          <w:rFonts w:ascii="黑体" w:hAnsi="黑体" w:eastAsia="黑体"/>
          <w:sz w:val="32"/>
          <w:szCs w:val="32"/>
        </w:rPr>
      </w:pPr>
    </w:p>
    <w:p>
      <w:pPr>
        <w:pStyle w:val="6"/>
        <w:numPr>
          <w:ilvl w:val="0"/>
          <w:numId w:val="4"/>
        </w:numPr>
        <w:ind w:firstLineChars="0"/>
        <w:jc w:val="center"/>
        <w:rPr>
          <w:rFonts w:ascii="仿宋_GB2312" w:hAnsi="仿宋_GB2312" w:eastAsia="仿宋_GB2312" w:cs="仿宋_GB2312"/>
          <w:sz w:val="32"/>
          <w:szCs w:val="32"/>
        </w:rPr>
      </w:pPr>
      <w:r>
        <w:rPr>
          <w:rFonts w:hint="eastAsia" w:ascii="黑体" w:hAnsi="黑体" w:eastAsia="黑体"/>
          <w:sz w:val="32"/>
          <w:szCs w:val="32"/>
        </w:rPr>
        <w:t xml:space="preserve">  </w:t>
      </w:r>
      <w:r>
        <w:rPr>
          <w:rFonts w:hint="eastAsia" w:ascii="黑体" w:hAnsi="黑体" w:eastAsia="黑体"/>
          <w:sz w:val="32"/>
          <w:szCs w:val="32"/>
          <w:lang w:eastAsia="zh-CN"/>
        </w:rPr>
        <w:t>三亚市天涯区医疗保障局</w:t>
      </w:r>
      <w:r>
        <w:rPr>
          <w:rFonts w:hint="eastAsia" w:ascii="黑体" w:hAnsi="黑体" w:eastAsia="黑体"/>
          <w:sz w:val="32"/>
          <w:szCs w:val="32"/>
        </w:rPr>
        <w:t>概况</w:t>
      </w:r>
    </w:p>
    <w:p>
      <w:pPr>
        <w:jc w:val="left"/>
        <w:rPr>
          <w:rFonts w:ascii="仿宋_GB2312" w:hAnsi="仿宋_GB2312" w:eastAsia="仿宋_GB2312" w:cs="仿宋_GB2312"/>
          <w:sz w:val="32"/>
          <w:szCs w:val="32"/>
        </w:rPr>
      </w:pPr>
    </w:p>
    <w:p>
      <w:pPr>
        <w:pStyle w:val="6"/>
        <w:numPr>
          <w:ilvl w:val="0"/>
          <w:numId w:val="5"/>
        </w:numPr>
        <w:ind w:firstLineChars="0"/>
        <w:jc w:val="left"/>
        <w:rPr>
          <w:rFonts w:ascii="黑体" w:hAnsi="黑体" w:eastAsia="黑体" w:cs="仿宋_GB2312"/>
          <w:sz w:val="32"/>
          <w:szCs w:val="32"/>
        </w:rPr>
      </w:pPr>
      <w:r>
        <w:rPr>
          <w:rFonts w:hint="eastAsia" w:ascii="黑体" w:hAnsi="黑体" w:eastAsia="黑体" w:cs="仿宋_GB2312"/>
          <w:sz w:val="32"/>
          <w:szCs w:val="32"/>
        </w:rPr>
        <w:t>主要职能</w:t>
      </w:r>
    </w:p>
    <w:p>
      <w:pPr>
        <w:pStyle w:val="6"/>
        <w:keepNext w:val="0"/>
        <w:keepLines w:val="0"/>
        <w:pageBreakBefore w:val="0"/>
        <w:widowControl w:val="0"/>
        <w:numPr>
          <w:ilvl w:val="0"/>
          <w:numId w:val="0"/>
        </w:numPr>
        <w:kinsoku/>
        <w:wordWrap/>
        <w:overflowPunct/>
        <w:topLinePunct w:val="0"/>
        <w:autoSpaceDE/>
        <w:autoSpaceDN/>
        <w:bidi w:val="0"/>
        <w:adjustRightInd/>
        <w:snapToGrid/>
        <w:ind w:left="0" w:leftChars="0" w:firstLine="640" w:firstLineChars="200"/>
        <w:jc w:val="left"/>
        <w:textAlignment w:val="auto"/>
        <w:rPr>
          <w:rFonts w:ascii="黑体" w:hAnsi="黑体" w:eastAsia="黑体" w:cs="仿宋_GB2312"/>
          <w:sz w:val="32"/>
          <w:szCs w:val="32"/>
        </w:rPr>
      </w:pPr>
      <w:r>
        <w:rPr>
          <w:rFonts w:hint="eastAsia" w:ascii="仿宋_GB2312" w:hAnsi="黑体" w:eastAsia="仿宋_GB2312" w:cs="仿宋_GB2312"/>
          <w:sz w:val="32"/>
          <w:szCs w:val="32"/>
        </w:rPr>
        <w:t>我单位的职能是根据《</w:t>
      </w:r>
      <w:r>
        <w:rPr>
          <w:rFonts w:hint="eastAsia" w:ascii="仿宋_GB2312" w:hAnsi="黑体" w:eastAsia="仿宋_GB2312" w:cs="仿宋_GB2312"/>
          <w:sz w:val="32"/>
          <w:szCs w:val="32"/>
          <w:lang w:val="en-US" w:eastAsia="zh-CN"/>
        </w:rPr>
        <w:t>中共</w:t>
      </w:r>
      <w:r>
        <w:rPr>
          <w:rFonts w:hint="eastAsia" w:ascii="仿宋_GB2312" w:hAnsi="黑体" w:eastAsia="仿宋_GB2312" w:cs="仿宋_GB2312"/>
          <w:sz w:val="32"/>
          <w:szCs w:val="32"/>
        </w:rPr>
        <w:t>三亚市天涯区</w:t>
      </w:r>
      <w:r>
        <w:rPr>
          <w:rFonts w:hint="eastAsia" w:ascii="仿宋_GB2312" w:hAnsi="黑体" w:eastAsia="仿宋_GB2312" w:cs="仿宋_GB2312"/>
          <w:sz w:val="32"/>
          <w:szCs w:val="32"/>
          <w:lang w:val="en-US" w:eastAsia="zh-CN"/>
        </w:rPr>
        <w:t>委办公室 三亚市天涯区人民政府办公室</w:t>
      </w:r>
      <w:r>
        <w:rPr>
          <w:rFonts w:hint="eastAsia" w:ascii="仿宋_GB2312" w:hAnsi="黑体" w:eastAsia="仿宋_GB2312" w:cs="仿宋_GB2312"/>
          <w:sz w:val="32"/>
          <w:szCs w:val="32"/>
        </w:rPr>
        <w:t>关于印发</w:t>
      </w:r>
      <w:r>
        <w:rPr>
          <w:rFonts w:hint="eastAsia" w:ascii="仿宋_GB2312" w:hAnsi="黑体" w:eastAsia="仿宋_GB2312" w:cs="仿宋_GB2312"/>
          <w:sz w:val="32"/>
          <w:szCs w:val="32"/>
          <w:lang w:val="en-US" w:eastAsia="zh-CN"/>
        </w:rPr>
        <w:t>三亚市天涯区医疗保障局</w:t>
      </w:r>
      <w:r>
        <w:rPr>
          <w:rFonts w:hint="eastAsia" w:ascii="仿宋_GB2312" w:hAnsi="黑体" w:eastAsia="仿宋_GB2312" w:cs="仿宋_GB2312"/>
          <w:sz w:val="32"/>
          <w:szCs w:val="32"/>
        </w:rPr>
        <w:t>主要</w:t>
      </w:r>
      <w:r>
        <w:rPr>
          <w:rFonts w:hint="eastAsia" w:ascii="仿宋_GB2312" w:hAnsi="黑体" w:eastAsia="仿宋_GB2312" w:cs="仿宋_GB2312"/>
          <w:sz w:val="32"/>
          <w:szCs w:val="32"/>
          <w:lang w:eastAsia="zh-CN"/>
        </w:rPr>
        <w:t>职</w:t>
      </w:r>
      <w:r>
        <w:rPr>
          <w:rFonts w:hint="eastAsia" w:ascii="仿宋_GB2312" w:hAnsi="黑体" w:eastAsia="仿宋_GB2312" w:cs="仿宋_GB2312"/>
          <w:sz w:val="32"/>
          <w:szCs w:val="32"/>
        </w:rPr>
        <w:t>能配置、内设机构和人员编制规定》（</w:t>
      </w:r>
      <w:r>
        <w:rPr>
          <w:rFonts w:hint="eastAsia" w:ascii="仿宋_GB2312" w:hAnsi="黑体" w:eastAsia="仿宋_GB2312" w:cs="仿宋_GB2312"/>
          <w:sz w:val="32"/>
          <w:szCs w:val="32"/>
          <w:lang w:val="en-US" w:eastAsia="zh-CN"/>
        </w:rPr>
        <w:t>天委办〔2019〕60号</w:t>
      </w:r>
      <w:r>
        <w:rPr>
          <w:rFonts w:hint="eastAsia" w:ascii="仿宋_GB2312" w:hAnsi="黑体" w:eastAsia="仿宋_GB2312" w:cs="仿宋_GB2312"/>
          <w:sz w:val="32"/>
          <w:szCs w:val="32"/>
        </w:rPr>
        <w:t>）的通知明确的</w:t>
      </w:r>
      <w:r>
        <w:rPr>
          <w:rFonts w:hint="eastAsia" w:ascii="仿宋_GB2312" w:hAnsi="黑体" w:eastAsia="仿宋_GB2312" w:cs="仿宋_GB2312"/>
          <w:sz w:val="32"/>
          <w:szCs w:val="32"/>
          <w:lang w:eastAsia="zh-CN"/>
        </w:rPr>
        <w:t>。</w:t>
      </w:r>
    </w:p>
    <w:p>
      <w:pPr>
        <w:widowControl w:val="0"/>
        <w:numPr>
          <w:ilvl w:val="0"/>
          <w:numId w:val="5"/>
        </w:numPr>
        <w:ind w:left="720" w:hanging="720" w:firstLineChars="0"/>
        <w:jc w:val="left"/>
        <w:rPr>
          <w:rFonts w:ascii="黑体" w:hAnsi="黑体" w:eastAsia="黑体" w:cs="仿宋_GB2312"/>
          <w:kern w:val="2"/>
          <w:sz w:val="32"/>
          <w:szCs w:val="32"/>
          <w:lang w:val="en-US" w:eastAsia="zh-CN" w:bidi="ar-SA"/>
        </w:rPr>
      </w:pPr>
      <w:r>
        <w:rPr>
          <w:rFonts w:hint="eastAsia" w:ascii="黑体" w:hAnsi="黑体" w:eastAsia="黑体" w:cs="仿宋_GB2312"/>
          <w:kern w:val="2"/>
          <w:sz w:val="32"/>
          <w:szCs w:val="32"/>
          <w:lang w:val="en-US" w:eastAsia="zh-CN" w:bidi="ar-SA"/>
        </w:rPr>
        <w:t>部门预算单位构成</w:t>
      </w:r>
    </w:p>
    <w:p>
      <w:pPr>
        <w:jc w:val="left"/>
        <w:rPr>
          <w:rFonts w:ascii="仿宋_GB2312" w:hAnsi="黑体" w:eastAsia="仿宋_GB2312" w:cs="仿宋_GB2312"/>
          <w:sz w:val="32"/>
          <w:szCs w:val="32"/>
        </w:rPr>
      </w:pPr>
      <w:r>
        <w:rPr>
          <w:rFonts w:hint="eastAsia" w:ascii="仿宋_GB2312" w:hAnsi="黑体" w:eastAsia="仿宋_GB2312" w:cs="仿宋_GB2312"/>
          <w:sz w:val="32"/>
          <w:szCs w:val="32"/>
          <w:lang w:val="en-US" w:eastAsia="zh-CN"/>
        </w:rPr>
        <w:t xml:space="preserve">    </w:t>
      </w:r>
      <w:r>
        <w:rPr>
          <w:rFonts w:hint="eastAsia" w:ascii="仿宋_GB2312" w:hAnsi="黑体" w:eastAsia="仿宋_GB2312" w:cs="仿宋_GB2312"/>
          <w:sz w:val="32"/>
          <w:szCs w:val="32"/>
        </w:rPr>
        <w:t>纳入</w:t>
      </w:r>
      <w:r>
        <w:rPr>
          <w:rFonts w:hint="eastAsia" w:ascii="仿宋_GB2312" w:hAnsi="黑体" w:eastAsia="仿宋_GB2312" w:cs="仿宋_GB2312"/>
          <w:sz w:val="32"/>
          <w:szCs w:val="32"/>
          <w:lang w:eastAsia="zh-CN"/>
        </w:rPr>
        <w:t>三亚市天涯区</w:t>
      </w:r>
      <w:r>
        <w:rPr>
          <w:rFonts w:hint="eastAsia" w:ascii="仿宋_GB2312" w:hAnsi="黑体" w:eastAsia="仿宋_GB2312" w:cs="仿宋_GB2312"/>
          <w:sz w:val="32"/>
          <w:szCs w:val="32"/>
          <w:lang w:val="en-US" w:eastAsia="zh-CN"/>
        </w:rPr>
        <w:t>医疗保障局2021</w:t>
      </w:r>
      <w:r>
        <w:rPr>
          <w:rFonts w:hint="eastAsia" w:ascii="仿宋_GB2312" w:hAnsi="黑体" w:eastAsia="仿宋_GB2312" w:cs="仿宋_GB2312"/>
          <w:sz w:val="32"/>
          <w:szCs w:val="32"/>
        </w:rPr>
        <w:t>年部门预算编制范围的</w:t>
      </w:r>
      <w:r>
        <w:rPr>
          <w:rFonts w:hint="eastAsia" w:ascii="仿宋_GB2312" w:hAnsi="黑体" w:eastAsia="仿宋_GB2312" w:cs="仿宋_GB2312"/>
          <w:sz w:val="32"/>
          <w:szCs w:val="32"/>
          <w:lang w:eastAsia="zh-CN"/>
        </w:rPr>
        <w:t>二级</w:t>
      </w:r>
      <w:r>
        <w:rPr>
          <w:rFonts w:hint="eastAsia" w:ascii="仿宋_GB2312" w:hAnsi="黑体" w:eastAsia="仿宋_GB2312" w:cs="仿宋_GB2312"/>
          <w:sz w:val="32"/>
          <w:szCs w:val="32"/>
        </w:rPr>
        <w:t>预算单位包括：</w:t>
      </w:r>
    </w:p>
    <w:p>
      <w:pPr>
        <w:widowControl w:val="0"/>
        <w:numPr>
          <w:ilvl w:val="0"/>
          <w:numId w:val="0"/>
        </w:numPr>
        <w:ind w:firstLine="640" w:firstLineChars="200"/>
        <w:jc w:val="left"/>
        <w:rPr>
          <w:rFonts w:hint="eastAsia" w:ascii="黑体" w:hAnsi="黑体" w:eastAsia="黑体" w:cs="Times New Roman"/>
          <w:sz w:val="32"/>
          <w:szCs w:val="32"/>
        </w:rPr>
      </w:pPr>
      <w:r>
        <w:rPr>
          <w:rFonts w:hint="eastAsia" w:ascii="仿宋_GB2312" w:hAnsi="黑体" w:eastAsia="仿宋_GB2312" w:cs="仿宋_GB2312"/>
          <w:kern w:val="2"/>
          <w:sz w:val="32"/>
          <w:szCs w:val="32"/>
          <w:lang w:val="en-US" w:eastAsia="zh-CN" w:bidi="ar-SA"/>
        </w:rPr>
        <w:t>1.三亚市天涯区医疗保障局本级；</w:t>
      </w:r>
    </w:p>
    <w:p>
      <w:pPr>
        <w:jc w:val="both"/>
        <w:rPr>
          <w:rFonts w:hint="eastAsia" w:ascii="黑体" w:hAnsi="黑体" w:eastAsia="黑体" w:cs="Times New Roman"/>
          <w:sz w:val="32"/>
          <w:szCs w:val="32"/>
        </w:rPr>
      </w:pPr>
    </w:p>
    <w:p>
      <w:pPr>
        <w:jc w:val="both"/>
        <w:rPr>
          <w:rFonts w:ascii="黑体" w:hAnsi="黑体" w:eastAsia="黑体" w:cs="Times New Roman"/>
          <w:sz w:val="32"/>
          <w:szCs w:val="32"/>
        </w:rPr>
      </w:pPr>
      <w:r>
        <w:rPr>
          <w:rFonts w:hint="eastAsia" w:ascii="黑体" w:hAnsi="黑体" w:eastAsia="黑体" w:cs="Times New Roman"/>
          <w:sz w:val="32"/>
          <w:szCs w:val="32"/>
        </w:rPr>
        <w:t xml:space="preserve">第二部分 </w:t>
      </w:r>
      <w:r>
        <w:rPr>
          <w:rFonts w:hint="eastAsia" w:ascii="仿宋_GB2312" w:hAnsi="黑体" w:eastAsia="仿宋_GB2312" w:cs="仿宋_GB2312"/>
          <w:sz w:val="32"/>
          <w:szCs w:val="32"/>
        </w:rPr>
        <w:t xml:space="preserve"> </w:t>
      </w:r>
      <w:r>
        <w:rPr>
          <w:rFonts w:hint="eastAsia" w:ascii="黑体" w:hAnsi="黑体" w:eastAsia="黑体" w:cs="Times New Roman"/>
          <w:sz w:val="32"/>
          <w:szCs w:val="32"/>
          <w:lang w:eastAsia="zh-CN"/>
        </w:rPr>
        <w:t>三亚市天涯区</w:t>
      </w:r>
      <w:r>
        <w:rPr>
          <w:rFonts w:hint="eastAsia" w:ascii="黑体" w:hAnsi="黑体" w:eastAsia="黑体" w:cs="Times New Roman"/>
          <w:sz w:val="32"/>
          <w:szCs w:val="32"/>
          <w:lang w:val="en-US" w:eastAsia="zh-CN"/>
        </w:rPr>
        <w:t>医疗保障局2021</w:t>
      </w:r>
      <w:r>
        <w:rPr>
          <w:rFonts w:hint="eastAsia" w:ascii="黑体" w:hAnsi="黑体" w:eastAsia="黑体" w:cs="Times New Roman"/>
          <w:sz w:val="32"/>
          <w:szCs w:val="32"/>
        </w:rPr>
        <w:t>年部门预算表</w:t>
      </w:r>
    </w:p>
    <w:p>
      <w:pPr>
        <w:ind w:left="800"/>
        <w:jc w:val="left"/>
        <w:rPr>
          <w:rFonts w:ascii="黑体" w:hAnsi="黑体" w:eastAsia="黑体" w:cs="Times New Roman"/>
          <w:sz w:val="32"/>
          <w:szCs w:val="32"/>
        </w:rPr>
      </w:pPr>
    </w:p>
    <w:p>
      <w:pPr>
        <w:ind w:left="800"/>
        <w:jc w:val="center"/>
        <w:rPr>
          <w:rFonts w:ascii="仿宋_GB2312" w:hAnsi="黑体" w:eastAsia="仿宋_GB2312" w:cs="Times New Roman"/>
          <w:b/>
          <w:sz w:val="32"/>
          <w:szCs w:val="32"/>
        </w:rPr>
      </w:pPr>
      <w:r>
        <w:rPr>
          <w:rFonts w:hint="eastAsia" w:ascii="仿宋_GB2312" w:hAnsi="黑体" w:eastAsia="仿宋_GB2312" w:cs="Times New Roman"/>
          <w:b/>
          <w:sz w:val="32"/>
          <w:szCs w:val="32"/>
        </w:rPr>
        <w:t>（此部分内容即为部门预算公开表）</w:t>
      </w:r>
    </w:p>
    <w:p>
      <w:pPr>
        <w:rPr>
          <w:rFonts w:ascii="黑体" w:hAnsi="黑体" w:eastAsia="黑体"/>
          <w:sz w:val="32"/>
          <w:szCs w:val="32"/>
        </w:rPr>
      </w:pPr>
    </w:p>
    <w:p>
      <w:pPr>
        <w:rPr>
          <w:rFonts w:ascii="黑体" w:hAnsi="黑体" w:eastAsia="黑体"/>
          <w:sz w:val="32"/>
          <w:szCs w:val="32"/>
        </w:rPr>
      </w:pPr>
      <w:r>
        <w:rPr>
          <w:rFonts w:hint="eastAsia" w:ascii="黑体" w:hAnsi="黑体" w:eastAsia="黑体"/>
          <w:sz w:val="32"/>
          <w:szCs w:val="32"/>
        </w:rPr>
        <w:t>第</w:t>
      </w:r>
      <w:r>
        <w:rPr>
          <w:rFonts w:hint="eastAsia" w:ascii="黑体" w:hAnsi="黑体" w:eastAsia="黑体"/>
          <w:sz w:val="32"/>
          <w:szCs w:val="32"/>
          <w:lang w:val="en-US" w:eastAsia="zh-CN"/>
        </w:rPr>
        <w:t>三</w:t>
      </w:r>
      <w:r>
        <w:rPr>
          <w:rFonts w:hint="eastAsia" w:ascii="黑体" w:hAnsi="黑体" w:eastAsia="黑体"/>
          <w:sz w:val="32"/>
          <w:szCs w:val="32"/>
        </w:rPr>
        <w:t>部分  三亚市天涯区医疗保障局</w:t>
      </w:r>
      <w:r>
        <w:rPr>
          <w:rFonts w:hint="eastAsia" w:ascii="黑体" w:hAnsi="黑体" w:eastAsia="黑体"/>
          <w:sz w:val="32"/>
          <w:szCs w:val="32"/>
          <w:lang w:val="en-US" w:eastAsia="zh-CN"/>
        </w:rPr>
        <w:t>2021年部门</w:t>
      </w:r>
      <w:r>
        <w:rPr>
          <w:rFonts w:hint="eastAsia" w:ascii="黑体" w:hAnsi="黑体" w:eastAsia="黑体"/>
          <w:sz w:val="32"/>
          <w:szCs w:val="32"/>
        </w:rPr>
        <w:t>预算情况说明</w:t>
      </w:r>
    </w:p>
    <w:p>
      <w:pPr>
        <w:jc w:val="center"/>
        <w:rPr>
          <w:rFonts w:ascii="黑体" w:hAnsi="黑体" w:eastAsia="黑体"/>
          <w:sz w:val="32"/>
          <w:szCs w:val="32"/>
        </w:rPr>
      </w:pPr>
    </w:p>
    <w:p>
      <w:pPr>
        <w:jc w:val="center"/>
        <w:rPr>
          <w:rFonts w:ascii="黑体" w:hAnsi="黑体" w:eastAsia="黑体"/>
          <w:sz w:val="32"/>
          <w:szCs w:val="32"/>
        </w:rPr>
      </w:pPr>
    </w:p>
    <w:p>
      <w:pPr>
        <w:jc w:val="center"/>
        <w:rPr>
          <w:rFonts w:ascii="黑体" w:hAnsi="黑体" w:eastAsia="黑体"/>
          <w:sz w:val="32"/>
          <w:szCs w:val="32"/>
        </w:rPr>
      </w:pPr>
    </w:p>
    <w:p>
      <w:pPr>
        <w:ind w:firstLine="640" w:firstLineChars="200"/>
        <w:jc w:val="left"/>
        <w:rPr>
          <w:rFonts w:ascii="黑体" w:hAnsi="黑体" w:eastAsia="黑体"/>
          <w:sz w:val="32"/>
          <w:szCs w:val="32"/>
        </w:rPr>
      </w:pPr>
      <w:r>
        <w:rPr>
          <w:rFonts w:hint="eastAsia" w:ascii="黑体" w:hAnsi="黑体" w:eastAsia="黑体"/>
          <w:sz w:val="32"/>
          <w:szCs w:val="32"/>
        </w:rPr>
        <w:t>一、关于</w:t>
      </w:r>
      <w:r>
        <w:rPr>
          <w:rFonts w:hint="eastAsia" w:ascii="黑体" w:hAnsi="黑体" w:eastAsia="黑体"/>
          <w:sz w:val="32"/>
          <w:szCs w:val="32"/>
          <w:lang w:eastAsia="zh-CN"/>
        </w:rPr>
        <w:t>三亚市天涯区医疗保障局</w:t>
      </w:r>
      <w:r>
        <w:rPr>
          <w:rFonts w:hint="eastAsia" w:ascii="黑体" w:hAnsi="黑体" w:eastAsia="黑体"/>
          <w:sz w:val="32"/>
          <w:szCs w:val="32"/>
          <w:lang w:val="en-US" w:eastAsia="zh-CN"/>
        </w:rPr>
        <w:t>部门</w:t>
      </w:r>
      <w:r>
        <w:rPr>
          <w:rFonts w:hint="default" w:ascii="Times New Roman" w:hAnsi="Times New Roman" w:eastAsia="仿宋_GB2312" w:cs="Times New Roman"/>
          <w:sz w:val="32"/>
          <w:szCs w:val="32"/>
          <w:lang w:val="en-US" w:eastAsia="zh-CN"/>
        </w:rPr>
        <w:t>2021</w:t>
      </w:r>
      <w:r>
        <w:rPr>
          <w:rFonts w:hint="eastAsia" w:ascii="黑体" w:hAnsi="黑体" w:eastAsia="黑体"/>
          <w:sz w:val="32"/>
          <w:szCs w:val="32"/>
        </w:rPr>
        <w:t>年财政拨款收支预算情况的总体说明</w:t>
      </w:r>
    </w:p>
    <w:p>
      <w:pPr>
        <w:ind w:firstLine="640" w:firstLineChars="200"/>
        <w:jc w:val="left"/>
        <w:rPr>
          <w:rFonts w:ascii="仿宋_GB2312" w:hAnsi="黑体" w:eastAsia="仿宋_GB2312"/>
          <w:sz w:val="32"/>
          <w:szCs w:val="32"/>
        </w:rPr>
      </w:pPr>
      <w:r>
        <w:rPr>
          <w:rFonts w:hint="eastAsia" w:ascii="仿宋_GB2312" w:hAnsi="黑体" w:eastAsia="仿宋_GB2312"/>
          <w:sz w:val="32"/>
          <w:szCs w:val="32"/>
        </w:rPr>
        <w:t>三亚市天涯区医疗保障局</w:t>
      </w:r>
      <w:r>
        <w:rPr>
          <w:rFonts w:hint="eastAsia" w:ascii="仿宋_GB2312" w:hAnsi="黑体" w:eastAsia="仿宋_GB2312"/>
          <w:sz w:val="32"/>
          <w:szCs w:val="32"/>
          <w:lang w:val="en-US" w:eastAsia="zh-CN"/>
        </w:rPr>
        <w:t>部门</w:t>
      </w:r>
      <w:r>
        <w:rPr>
          <w:rFonts w:hint="eastAsia" w:ascii="仿宋_GB2312" w:hAnsi="黑体" w:eastAsia="仿宋_GB2312"/>
          <w:sz w:val="32"/>
          <w:szCs w:val="32"/>
        </w:rPr>
        <w:t>2021年财政拨款收支总预算</w:t>
      </w:r>
      <w:r>
        <w:rPr>
          <w:rFonts w:hint="eastAsia" w:ascii="仿宋_GB2312" w:hAnsi="黑体" w:eastAsia="仿宋_GB2312" w:cs="仿宋_GB2312"/>
          <w:sz w:val="32"/>
          <w:szCs w:val="32"/>
          <w:lang w:val="en-US" w:eastAsia="zh-CN"/>
        </w:rPr>
        <w:t>276.6</w:t>
      </w:r>
      <w:r>
        <w:rPr>
          <w:rFonts w:hint="eastAsia" w:ascii="仿宋_GB2312" w:hAnsi="黑体" w:eastAsia="仿宋_GB2312"/>
          <w:sz w:val="32"/>
          <w:szCs w:val="32"/>
        </w:rPr>
        <w:t>万元。其中，收入总计</w:t>
      </w:r>
      <w:r>
        <w:rPr>
          <w:rFonts w:hint="eastAsia" w:ascii="仿宋_GB2312" w:hAnsi="黑体" w:eastAsia="仿宋_GB2312" w:cs="仿宋_GB2312"/>
          <w:sz w:val="32"/>
          <w:szCs w:val="32"/>
          <w:lang w:val="en-US" w:eastAsia="zh-CN"/>
        </w:rPr>
        <w:t>276.6</w:t>
      </w:r>
      <w:r>
        <w:rPr>
          <w:rFonts w:hint="eastAsia" w:ascii="仿宋_GB2312" w:hAnsi="黑体" w:eastAsia="仿宋_GB2312"/>
          <w:sz w:val="32"/>
          <w:szCs w:val="32"/>
        </w:rPr>
        <w:t>万元，包括一般公共预算本年收入</w:t>
      </w:r>
      <w:r>
        <w:rPr>
          <w:rFonts w:hint="eastAsia" w:ascii="仿宋_GB2312" w:hAnsi="黑体" w:eastAsia="仿宋_GB2312" w:cs="仿宋_GB2312"/>
          <w:sz w:val="32"/>
          <w:szCs w:val="32"/>
          <w:lang w:val="en-US" w:eastAsia="zh-CN"/>
        </w:rPr>
        <w:t>276.6</w:t>
      </w:r>
      <w:r>
        <w:rPr>
          <w:rFonts w:hint="eastAsia" w:ascii="仿宋_GB2312" w:hAnsi="黑体" w:eastAsia="仿宋_GB2312"/>
          <w:sz w:val="32"/>
          <w:szCs w:val="32"/>
        </w:rPr>
        <w:t>万元、上年结转</w:t>
      </w:r>
      <w:r>
        <w:rPr>
          <w:rFonts w:hint="eastAsia" w:ascii="仿宋_GB2312" w:hAnsi="黑体" w:eastAsia="仿宋_GB2312" w:cs="仿宋_GB2312"/>
          <w:sz w:val="32"/>
          <w:szCs w:val="32"/>
          <w:lang w:val="en-US" w:eastAsia="zh-CN"/>
        </w:rPr>
        <w:t>0</w:t>
      </w:r>
      <w:r>
        <w:rPr>
          <w:rFonts w:hint="eastAsia" w:ascii="仿宋_GB2312" w:hAnsi="黑体" w:eastAsia="仿宋_GB2312"/>
          <w:sz w:val="32"/>
          <w:szCs w:val="32"/>
        </w:rPr>
        <w:t>万元，政府性基金预算本年收入</w:t>
      </w:r>
      <w:r>
        <w:rPr>
          <w:rFonts w:hint="eastAsia" w:ascii="仿宋_GB2312" w:hAnsi="黑体" w:eastAsia="仿宋_GB2312" w:cs="仿宋_GB2312"/>
          <w:sz w:val="32"/>
          <w:szCs w:val="32"/>
          <w:lang w:val="en-US" w:eastAsia="zh-CN"/>
        </w:rPr>
        <w:t>0</w:t>
      </w:r>
      <w:r>
        <w:rPr>
          <w:rFonts w:hint="eastAsia" w:ascii="仿宋_GB2312" w:hAnsi="黑体" w:eastAsia="仿宋_GB2312"/>
          <w:sz w:val="32"/>
          <w:szCs w:val="32"/>
        </w:rPr>
        <w:t>万元、上年结转</w:t>
      </w:r>
      <w:r>
        <w:rPr>
          <w:rFonts w:hint="eastAsia" w:ascii="仿宋_GB2312" w:hAnsi="黑体" w:eastAsia="仿宋_GB2312" w:cs="仿宋_GB2312"/>
          <w:sz w:val="32"/>
          <w:szCs w:val="32"/>
          <w:lang w:val="en-US" w:eastAsia="zh-CN"/>
        </w:rPr>
        <w:t>0</w:t>
      </w:r>
      <w:r>
        <w:rPr>
          <w:rFonts w:hint="eastAsia" w:ascii="仿宋_GB2312" w:hAnsi="黑体" w:eastAsia="仿宋_GB2312"/>
          <w:sz w:val="32"/>
          <w:szCs w:val="32"/>
        </w:rPr>
        <w:t>万元；支出总计</w:t>
      </w:r>
      <w:r>
        <w:rPr>
          <w:rFonts w:hint="eastAsia" w:ascii="仿宋_GB2312" w:hAnsi="黑体" w:eastAsia="仿宋_GB2312" w:cs="仿宋_GB2312"/>
          <w:sz w:val="32"/>
          <w:szCs w:val="32"/>
          <w:lang w:val="en-US" w:eastAsia="zh-CN"/>
        </w:rPr>
        <w:t>276.6</w:t>
      </w:r>
      <w:r>
        <w:rPr>
          <w:rFonts w:hint="eastAsia" w:ascii="仿宋_GB2312" w:hAnsi="黑体" w:eastAsia="仿宋_GB2312"/>
          <w:sz w:val="32"/>
          <w:szCs w:val="32"/>
        </w:rPr>
        <w:t>万元，包括</w:t>
      </w:r>
      <w:r>
        <w:rPr>
          <w:rFonts w:hint="eastAsia" w:ascii="仿宋_GB2312" w:hAnsi="黑体" w:eastAsia="仿宋_GB2312"/>
          <w:sz w:val="32"/>
          <w:szCs w:val="32"/>
          <w:lang w:eastAsia="zh-CN"/>
        </w:rPr>
        <w:t>社会保障和就业</w:t>
      </w:r>
      <w:r>
        <w:rPr>
          <w:rFonts w:hint="eastAsia" w:ascii="仿宋_GB2312" w:hAnsi="黑体" w:eastAsia="仿宋_GB2312"/>
          <w:sz w:val="32"/>
          <w:szCs w:val="32"/>
        </w:rPr>
        <w:t>支出</w:t>
      </w:r>
      <w:r>
        <w:rPr>
          <w:rFonts w:hint="eastAsia" w:ascii="仿宋_GB2312" w:hAnsi="黑体" w:eastAsia="仿宋_GB2312" w:cs="仿宋_GB2312"/>
          <w:sz w:val="32"/>
          <w:szCs w:val="32"/>
          <w:lang w:val="en-US" w:eastAsia="zh-CN"/>
        </w:rPr>
        <w:t>7.12</w:t>
      </w:r>
      <w:r>
        <w:rPr>
          <w:rFonts w:hint="eastAsia" w:ascii="仿宋_GB2312" w:hAnsi="黑体" w:eastAsia="仿宋_GB2312"/>
          <w:sz w:val="32"/>
          <w:szCs w:val="32"/>
        </w:rPr>
        <w:t>万元、</w:t>
      </w:r>
      <w:r>
        <w:rPr>
          <w:rFonts w:hint="eastAsia" w:ascii="仿宋_GB2312" w:hAnsi="黑体" w:eastAsia="仿宋_GB2312"/>
          <w:sz w:val="32"/>
          <w:szCs w:val="32"/>
          <w:lang w:eastAsia="zh-CN"/>
        </w:rPr>
        <w:t>卫生健康</w:t>
      </w:r>
      <w:r>
        <w:rPr>
          <w:rFonts w:hint="eastAsia" w:ascii="仿宋_GB2312" w:hAnsi="黑体" w:eastAsia="仿宋_GB2312"/>
          <w:sz w:val="32"/>
          <w:szCs w:val="32"/>
        </w:rPr>
        <w:t>支出</w:t>
      </w:r>
      <w:r>
        <w:rPr>
          <w:rFonts w:hint="eastAsia" w:ascii="仿宋_GB2312" w:hAnsi="黑体" w:eastAsia="仿宋_GB2312" w:cs="仿宋_GB2312"/>
          <w:sz w:val="32"/>
          <w:szCs w:val="32"/>
          <w:lang w:val="en-US" w:eastAsia="zh-CN"/>
        </w:rPr>
        <w:t>263.92</w:t>
      </w:r>
      <w:r>
        <w:rPr>
          <w:rFonts w:hint="eastAsia" w:ascii="仿宋_GB2312" w:hAnsi="黑体" w:eastAsia="仿宋_GB2312"/>
          <w:sz w:val="32"/>
          <w:szCs w:val="32"/>
        </w:rPr>
        <w:t>万元、</w:t>
      </w:r>
      <w:r>
        <w:rPr>
          <w:rFonts w:hint="eastAsia" w:ascii="仿宋_GB2312" w:hAnsi="黑体" w:eastAsia="仿宋_GB2312"/>
          <w:sz w:val="32"/>
          <w:szCs w:val="32"/>
          <w:lang w:eastAsia="zh-CN"/>
        </w:rPr>
        <w:t>住房保障支出</w:t>
      </w:r>
      <w:r>
        <w:rPr>
          <w:rFonts w:hint="eastAsia" w:ascii="仿宋_GB2312" w:hAnsi="黑体" w:eastAsia="仿宋_GB2312"/>
          <w:sz w:val="32"/>
          <w:szCs w:val="32"/>
          <w:lang w:val="en-US" w:eastAsia="zh-CN"/>
        </w:rPr>
        <w:t>5.55万</w:t>
      </w:r>
      <w:r>
        <w:rPr>
          <w:rFonts w:hint="eastAsia" w:ascii="仿宋_GB2312" w:hAnsi="黑体" w:eastAsia="仿宋_GB2312"/>
          <w:sz w:val="32"/>
          <w:szCs w:val="32"/>
        </w:rPr>
        <w:t>。</w:t>
      </w:r>
    </w:p>
    <w:p>
      <w:pPr>
        <w:ind w:firstLine="640"/>
        <w:jc w:val="left"/>
        <w:rPr>
          <w:rFonts w:ascii="黑体" w:hAnsi="黑体" w:eastAsia="黑体"/>
          <w:sz w:val="32"/>
          <w:szCs w:val="32"/>
        </w:rPr>
      </w:pPr>
      <w:r>
        <w:rPr>
          <w:rFonts w:hint="eastAsia" w:ascii="黑体" w:hAnsi="黑体" w:eastAsia="黑体"/>
          <w:sz w:val="32"/>
          <w:szCs w:val="32"/>
        </w:rPr>
        <w:t>二、关于</w:t>
      </w:r>
      <w:r>
        <w:rPr>
          <w:rFonts w:hint="eastAsia" w:ascii="黑体" w:hAnsi="黑体" w:eastAsia="黑体"/>
          <w:sz w:val="32"/>
          <w:szCs w:val="32"/>
          <w:lang w:eastAsia="zh-CN"/>
        </w:rPr>
        <w:t>三亚市天涯区医疗保障局</w:t>
      </w:r>
      <w:r>
        <w:rPr>
          <w:rFonts w:hint="eastAsia" w:ascii="黑体" w:hAnsi="黑体" w:eastAsia="黑体"/>
          <w:sz w:val="32"/>
          <w:szCs w:val="32"/>
          <w:lang w:val="en-US" w:eastAsia="zh-CN"/>
        </w:rPr>
        <w:t>部门</w:t>
      </w:r>
      <w:r>
        <w:rPr>
          <w:rFonts w:hint="default" w:ascii="Times New Roman" w:hAnsi="Times New Roman" w:eastAsia="仿宋_GB2312" w:cs="Times New Roman"/>
          <w:sz w:val="32"/>
          <w:szCs w:val="32"/>
          <w:lang w:val="en-US" w:eastAsia="zh-CN"/>
        </w:rPr>
        <w:t>2021</w:t>
      </w:r>
      <w:r>
        <w:rPr>
          <w:rFonts w:hint="eastAsia" w:ascii="黑体" w:hAnsi="黑体" w:eastAsia="黑体"/>
          <w:sz w:val="32"/>
          <w:szCs w:val="32"/>
        </w:rPr>
        <w:t>年一般公共预算当年拨款情况说明</w:t>
      </w:r>
    </w:p>
    <w:p>
      <w:pPr>
        <w:ind w:firstLine="640"/>
        <w:jc w:val="left"/>
        <w:rPr>
          <w:rFonts w:ascii="楷体" w:hAnsi="楷体" w:eastAsia="楷体"/>
          <w:sz w:val="32"/>
          <w:szCs w:val="32"/>
        </w:rPr>
      </w:pPr>
      <w:r>
        <w:rPr>
          <w:rFonts w:hint="eastAsia" w:ascii="楷体" w:hAnsi="楷体" w:eastAsia="楷体"/>
          <w:sz w:val="32"/>
          <w:szCs w:val="32"/>
        </w:rPr>
        <w:t>（一）一般公共预算当年规模变化情况</w:t>
      </w:r>
    </w:p>
    <w:p>
      <w:pPr>
        <w:ind w:firstLine="640" w:firstLineChars="200"/>
        <w:rPr>
          <w:rFonts w:ascii="仿宋_GB2312" w:hAnsi="黑体" w:eastAsia="仿宋_GB2312"/>
          <w:sz w:val="32"/>
          <w:szCs w:val="32"/>
        </w:rPr>
      </w:pPr>
      <w:r>
        <w:rPr>
          <w:rFonts w:hint="eastAsia" w:ascii="仿宋_GB2312" w:hAnsi="黑体" w:eastAsia="仿宋_GB2312"/>
          <w:sz w:val="32"/>
          <w:szCs w:val="32"/>
          <w:lang w:eastAsia="zh-CN"/>
        </w:rPr>
        <w:t>三亚市天涯区医疗保障局</w:t>
      </w:r>
      <w:r>
        <w:rPr>
          <w:rFonts w:hint="eastAsia" w:ascii="仿宋_GB2312" w:hAnsi="黑体" w:eastAsia="仿宋_GB2312"/>
          <w:sz w:val="32"/>
          <w:szCs w:val="32"/>
          <w:lang w:val="en-US" w:eastAsia="zh-CN"/>
        </w:rPr>
        <w:t>部门</w:t>
      </w:r>
      <w:r>
        <w:rPr>
          <w:rFonts w:hint="default" w:ascii="仿宋_GB2312" w:hAnsi="黑体" w:eastAsia="仿宋_GB2312"/>
          <w:sz w:val="32"/>
          <w:szCs w:val="32"/>
          <w:lang w:val="en-US" w:eastAsia="zh-CN"/>
        </w:rPr>
        <w:t>2021</w:t>
      </w:r>
      <w:r>
        <w:rPr>
          <w:rFonts w:hint="eastAsia" w:ascii="仿宋_GB2312" w:hAnsi="黑体" w:eastAsia="仿宋_GB2312"/>
          <w:sz w:val="32"/>
          <w:szCs w:val="32"/>
        </w:rPr>
        <w:t>年一般公共预算当年拨款</w:t>
      </w:r>
      <w:r>
        <w:rPr>
          <w:rFonts w:hint="eastAsia" w:ascii="仿宋_GB2312" w:hAnsi="黑体" w:eastAsia="仿宋_GB2312" w:cs="仿宋_GB2312"/>
          <w:sz w:val="32"/>
          <w:szCs w:val="32"/>
          <w:lang w:val="en-US" w:eastAsia="zh-CN"/>
        </w:rPr>
        <w:t>276.6</w:t>
      </w:r>
      <w:r>
        <w:rPr>
          <w:rFonts w:hint="eastAsia" w:ascii="仿宋_GB2312" w:hAnsi="黑体" w:eastAsia="仿宋_GB2312"/>
          <w:sz w:val="32"/>
          <w:szCs w:val="32"/>
        </w:rPr>
        <w:t>万元，比上年预算数</w:t>
      </w:r>
      <w:r>
        <w:rPr>
          <w:rFonts w:hint="eastAsia" w:ascii="仿宋_GB2312" w:hAnsi="黑体" w:eastAsia="仿宋_GB2312" w:cs="仿宋_GB2312"/>
          <w:sz w:val="32"/>
          <w:szCs w:val="32"/>
        </w:rPr>
        <w:t>增加</w:t>
      </w:r>
      <w:r>
        <w:rPr>
          <w:rFonts w:hint="eastAsia" w:ascii="仿宋_GB2312" w:hAnsi="黑体" w:eastAsia="仿宋_GB2312" w:cs="仿宋_GB2312"/>
          <w:sz w:val="32"/>
          <w:szCs w:val="32"/>
          <w:lang w:val="en-US" w:eastAsia="zh-CN"/>
        </w:rPr>
        <w:t>69.1</w:t>
      </w:r>
      <w:r>
        <w:rPr>
          <w:rFonts w:hint="eastAsia" w:ascii="仿宋_GB2312" w:hAnsi="黑体" w:eastAsia="仿宋_GB2312"/>
          <w:sz w:val="32"/>
          <w:szCs w:val="32"/>
        </w:rPr>
        <w:t>万元，主要是</w:t>
      </w:r>
      <w:r>
        <w:rPr>
          <w:rFonts w:hint="eastAsia" w:ascii="仿宋_GB2312" w:hAnsi="黑体" w:eastAsia="仿宋_GB2312"/>
          <w:sz w:val="32"/>
          <w:szCs w:val="32"/>
          <w:lang w:eastAsia="zh-CN"/>
        </w:rPr>
        <w:t>增加卫生健康</w:t>
      </w:r>
      <w:r>
        <w:rPr>
          <w:rFonts w:hint="eastAsia" w:ascii="仿宋_GB2312" w:hAnsi="黑体" w:eastAsia="仿宋_GB2312"/>
          <w:sz w:val="32"/>
          <w:szCs w:val="32"/>
        </w:rPr>
        <w:t>支出</w:t>
      </w:r>
      <w:r>
        <w:rPr>
          <w:rFonts w:hint="eastAsia" w:ascii="仿宋_GB2312" w:hAnsi="黑体" w:eastAsia="仿宋_GB2312"/>
          <w:sz w:val="32"/>
          <w:szCs w:val="32"/>
          <w:lang w:eastAsia="zh-CN"/>
        </w:rPr>
        <w:t>。</w:t>
      </w:r>
    </w:p>
    <w:p>
      <w:pPr>
        <w:ind w:firstLine="640"/>
        <w:jc w:val="left"/>
        <w:rPr>
          <w:rFonts w:ascii="楷体" w:hAnsi="楷体" w:eastAsia="楷体"/>
          <w:sz w:val="32"/>
          <w:szCs w:val="32"/>
        </w:rPr>
      </w:pPr>
      <w:r>
        <w:rPr>
          <w:rFonts w:hint="eastAsia" w:ascii="楷体" w:hAnsi="楷体" w:eastAsia="楷体"/>
          <w:sz w:val="32"/>
          <w:szCs w:val="32"/>
        </w:rPr>
        <w:t>（二）一般公共预算当年拨款结构情况</w:t>
      </w:r>
    </w:p>
    <w:p>
      <w:pPr>
        <w:ind w:firstLine="800" w:firstLineChars="250"/>
        <w:rPr>
          <w:rFonts w:ascii="仿宋_GB2312" w:hAnsi="黑体" w:eastAsia="仿宋_GB2312"/>
          <w:sz w:val="32"/>
          <w:szCs w:val="32"/>
        </w:rPr>
      </w:pPr>
      <w:r>
        <w:rPr>
          <w:rFonts w:hint="eastAsia" w:ascii="仿宋_GB2312" w:hAnsi="黑体" w:eastAsia="仿宋_GB2312"/>
          <w:sz w:val="32"/>
          <w:szCs w:val="32"/>
        </w:rPr>
        <w:t>社会保障和就业支出（类）</w:t>
      </w:r>
      <w:r>
        <w:rPr>
          <w:rFonts w:hint="eastAsia" w:ascii="仿宋_GB2312" w:hAnsi="黑体" w:eastAsia="仿宋_GB2312" w:cs="仿宋_GB2312"/>
          <w:sz w:val="32"/>
          <w:szCs w:val="32"/>
        </w:rPr>
        <w:t>7.12</w:t>
      </w:r>
      <w:r>
        <w:rPr>
          <w:rFonts w:hint="eastAsia" w:ascii="仿宋_GB2312" w:hAnsi="黑体" w:eastAsia="仿宋_GB2312"/>
          <w:sz w:val="32"/>
          <w:szCs w:val="32"/>
        </w:rPr>
        <w:t>万元，占</w:t>
      </w:r>
      <w:r>
        <w:rPr>
          <w:rFonts w:hint="eastAsia" w:ascii="仿宋_GB2312" w:hAnsi="黑体" w:eastAsia="仿宋_GB2312" w:cs="仿宋_GB2312"/>
          <w:sz w:val="32"/>
          <w:szCs w:val="32"/>
          <w:highlight w:val="none"/>
          <w:lang w:val="en-US" w:eastAsia="zh-CN"/>
        </w:rPr>
        <w:t>2.6</w:t>
      </w:r>
      <w:r>
        <w:rPr>
          <w:rFonts w:hint="eastAsia" w:ascii="仿宋_GB2312" w:hAnsi="黑体" w:eastAsia="仿宋_GB2312"/>
          <w:sz w:val="32"/>
          <w:szCs w:val="32"/>
          <w:highlight w:val="none"/>
        </w:rPr>
        <w:t>%</w:t>
      </w:r>
      <w:r>
        <w:rPr>
          <w:rFonts w:hint="eastAsia" w:ascii="仿宋_GB2312" w:hAnsi="黑体" w:eastAsia="仿宋_GB2312"/>
          <w:sz w:val="32"/>
          <w:szCs w:val="32"/>
        </w:rPr>
        <w:t>；卫生健康（类）</w:t>
      </w:r>
      <w:r>
        <w:rPr>
          <w:rFonts w:hint="eastAsia" w:ascii="仿宋_GB2312" w:hAnsi="黑体" w:eastAsia="仿宋_GB2312" w:cs="仿宋_GB2312"/>
          <w:sz w:val="32"/>
          <w:szCs w:val="32"/>
        </w:rPr>
        <w:t>支出263.92</w:t>
      </w:r>
      <w:r>
        <w:rPr>
          <w:rFonts w:hint="eastAsia" w:ascii="仿宋_GB2312" w:hAnsi="黑体" w:eastAsia="仿宋_GB2312"/>
          <w:sz w:val="32"/>
          <w:szCs w:val="32"/>
        </w:rPr>
        <w:t>万元，占</w:t>
      </w:r>
      <w:r>
        <w:rPr>
          <w:rFonts w:hint="eastAsia" w:ascii="仿宋_GB2312" w:hAnsi="黑体" w:eastAsia="仿宋_GB2312" w:cs="仿宋_GB2312"/>
          <w:sz w:val="32"/>
          <w:szCs w:val="32"/>
          <w:highlight w:val="none"/>
          <w:lang w:val="en-US" w:eastAsia="zh-CN"/>
        </w:rPr>
        <w:t>95.4</w:t>
      </w:r>
      <w:r>
        <w:rPr>
          <w:rFonts w:hint="eastAsia" w:ascii="仿宋_GB2312" w:hAnsi="黑体" w:eastAsia="仿宋_GB2312"/>
          <w:sz w:val="32"/>
          <w:szCs w:val="32"/>
        </w:rPr>
        <w:t>%；住房保障（类）</w:t>
      </w:r>
      <w:r>
        <w:rPr>
          <w:rFonts w:hint="eastAsia" w:ascii="仿宋_GB2312" w:hAnsi="黑体" w:eastAsia="仿宋_GB2312" w:cs="仿宋_GB2312"/>
          <w:sz w:val="32"/>
          <w:szCs w:val="32"/>
        </w:rPr>
        <w:t>支出5.55</w:t>
      </w:r>
      <w:r>
        <w:rPr>
          <w:rFonts w:hint="eastAsia" w:ascii="仿宋_GB2312" w:hAnsi="黑体" w:eastAsia="仿宋_GB2312"/>
          <w:sz w:val="32"/>
          <w:szCs w:val="32"/>
        </w:rPr>
        <w:t>万元，占</w:t>
      </w:r>
      <w:r>
        <w:rPr>
          <w:rFonts w:hint="eastAsia" w:ascii="仿宋_GB2312" w:hAnsi="黑体" w:eastAsia="仿宋_GB2312" w:cs="仿宋_GB2312"/>
          <w:sz w:val="32"/>
          <w:szCs w:val="32"/>
          <w:highlight w:val="none"/>
          <w:lang w:val="en-US" w:eastAsia="zh-CN"/>
        </w:rPr>
        <w:t>2</w:t>
      </w:r>
      <w:r>
        <w:rPr>
          <w:rFonts w:hint="eastAsia" w:ascii="仿宋_GB2312" w:hAnsi="黑体" w:eastAsia="仿宋_GB2312"/>
          <w:sz w:val="32"/>
          <w:szCs w:val="32"/>
        </w:rPr>
        <w:t>%。</w:t>
      </w:r>
    </w:p>
    <w:p>
      <w:pPr>
        <w:ind w:firstLine="640"/>
        <w:jc w:val="left"/>
        <w:rPr>
          <w:rFonts w:ascii="楷体" w:hAnsi="楷体" w:eastAsia="楷体"/>
          <w:sz w:val="32"/>
          <w:szCs w:val="32"/>
        </w:rPr>
      </w:pPr>
      <w:r>
        <w:rPr>
          <w:rFonts w:hint="eastAsia" w:ascii="楷体" w:hAnsi="楷体" w:eastAsia="楷体"/>
          <w:sz w:val="32"/>
          <w:szCs w:val="32"/>
        </w:rPr>
        <w:t>（三）一般公共预算当年拨款具体使用情况</w:t>
      </w:r>
    </w:p>
    <w:p>
      <w:pPr>
        <w:ind w:firstLine="640" w:firstLineChars="200"/>
        <w:rPr>
          <w:rFonts w:ascii="仿宋_GB2312" w:hAnsi="黑体" w:eastAsia="仿宋_GB2312"/>
          <w:sz w:val="32"/>
          <w:szCs w:val="32"/>
          <w:highlight w:val="none"/>
        </w:rPr>
      </w:pPr>
      <w:r>
        <w:rPr>
          <w:rFonts w:hint="eastAsia" w:ascii="仿宋_GB2312" w:hAnsi="黑体" w:eastAsia="仿宋_GB2312" w:cs="仿宋_GB2312"/>
          <w:sz w:val="32"/>
          <w:szCs w:val="32"/>
        </w:rPr>
        <w:t>1.</w:t>
      </w:r>
      <w:r>
        <w:rPr>
          <w:rFonts w:hint="eastAsia" w:ascii="仿宋_GB2312" w:hAnsi="黑体" w:eastAsia="仿宋_GB2312"/>
          <w:sz w:val="32"/>
          <w:szCs w:val="32"/>
        </w:rPr>
        <w:t>社会保障和就业支出</w:t>
      </w:r>
      <w:r>
        <w:rPr>
          <w:rFonts w:hint="eastAsia" w:ascii="仿宋_GB2312" w:hAnsi="黑体" w:eastAsia="仿宋_GB2312" w:cs="仿宋_GB2312"/>
          <w:sz w:val="32"/>
          <w:szCs w:val="32"/>
        </w:rPr>
        <w:t>（类）行政事业单位养老支出（款）机关事业单位基本养老保险缴费支出（项）</w:t>
      </w:r>
      <w:r>
        <w:rPr>
          <w:rFonts w:hint="eastAsia" w:ascii="仿宋_GB2312" w:hAnsi="黑体" w:eastAsia="仿宋_GB2312" w:cs="仿宋_GB2312"/>
          <w:sz w:val="32"/>
          <w:szCs w:val="32"/>
          <w:lang w:val="en-US" w:eastAsia="zh-CN"/>
        </w:rPr>
        <w:t>2021</w:t>
      </w:r>
      <w:r>
        <w:rPr>
          <w:rFonts w:hint="eastAsia" w:ascii="仿宋_GB2312" w:hAnsi="黑体" w:eastAsia="仿宋_GB2312"/>
          <w:sz w:val="32"/>
          <w:szCs w:val="32"/>
        </w:rPr>
        <w:t>年预算数为</w:t>
      </w:r>
      <w:r>
        <w:rPr>
          <w:rFonts w:hint="eastAsia" w:ascii="仿宋_GB2312" w:hAnsi="黑体" w:eastAsia="仿宋_GB2312" w:cs="仿宋_GB2312"/>
          <w:sz w:val="32"/>
          <w:szCs w:val="32"/>
        </w:rPr>
        <w:t>7.12</w:t>
      </w:r>
      <w:r>
        <w:rPr>
          <w:rFonts w:hint="eastAsia" w:ascii="仿宋_GB2312" w:hAnsi="黑体" w:eastAsia="仿宋_GB2312"/>
          <w:sz w:val="32"/>
          <w:szCs w:val="32"/>
        </w:rPr>
        <w:t>万元，比上年预算数</w:t>
      </w:r>
      <w:r>
        <w:rPr>
          <w:rFonts w:hint="eastAsia" w:ascii="仿宋_GB2312" w:hAnsi="黑体" w:eastAsia="仿宋_GB2312" w:cs="仿宋_GB2312"/>
          <w:sz w:val="32"/>
          <w:szCs w:val="32"/>
        </w:rPr>
        <w:t>增加</w:t>
      </w:r>
      <w:r>
        <w:rPr>
          <w:rFonts w:hint="eastAsia" w:ascii="仿宋_GB2312" w:hAnsi="黑体" w:eastAsia="仿宋_GB2312" w:cs="仿宋_GB2312"/>
          <w:sz w:val="32"/>
          <w:szCs w:val="32"/>
          <w:lang w:val="en-US" w:eastAsia="zh-CN"/>
        </w:rPr>
        <w:t>0.5</w:t>
      </w:r>
      <w:r>
        <w:rPr>
          <w:rFonts w:hint="eastAsia" w:ascii="仿宋_GB2312" w:hAnsi="黑体" w:eastAsia="仿宋_GB2312"/>
          <w:sz w:val="32"/>
          <w:szCs w:val="32"/>
        </w:rPr>
        <w:t>万元，主要是</w:t>
      </w:r>
      <w:r>
        <w:rPr>
          <w:rFonts w:hint="eastAsia" w:ascii="仿宋_GB2312" w:hAnsi="黑体" w:eastAsia="仿宋_GB2312"/>
          <w:sz w:val="32"/>
          <w:szCs w:val="32"/>
          <w:highlight w:val="none"/>
          <w:lang w:eastAsia="zh-CN"/>
        </w:rPr>
        <w:t>人员变动，增加人员经费支出。</w:t>
      </w:r>
    </w:p>
    <w:p>
      <w:pPr>
        <w:ind w:firstLine="640" w:firstLineChars="200"/>
        <w:rPr>
          <w:rFonts w:ascii="仿宋_GB2312" w:hAnsi="黑体" w:eastAsia="仿宋_GB2312"/>
          <w:sz w:val="32"/>
          <w:szCs w:val="32"/>
          <w:highlight w:val="none"/>
        </w:rPr>
      </w:pPr>
      <w:r>
        <w:rPr>
          <w:rFonts w:hint="eastAsia" w:ascii="仿宋_GB2312" w:hAnsi="黑体" w:eastAsia="仿宋_GB2312"/>
          <w:sz w:val="32"/>
          <w:szCs w:val="32"/>
        </w:rPr>
        <w:t>2.</w:t>
      </w:r>
      <w:r>
        <w:rPr>
          <w:rFonts w:hint="eastAsia" w:ascii="仿宋_GB2312" w:hAnsi="黑体" w:eastAsia="仿宋_GB2312" w:cs="仿宋_GB2312"/>
          <w:sz w:val="32"/>
          <w:szCs w:val="32"/>
        </w:rPr>
        <w:t xml:space="preserve"> 卫生健康支出（类）行政事业单位医疗（款）行政单位医疗（项）</w:t>
      </w:r>
      <w:r>
        <w:rPr>
          <w:rFonts w:hint="eastAsia" w:ascii="仿宋_GB2312" w:hAnsi="黑体" w:eastAsia="仿宋_GB2312" w:cs="仿宋_GB2312"/>
          <w:sz w:val="32"/>
          <w:szCs w:val="32"/>
          <w:lang w:val="en-US" w:eastAsia="zh-CN"/>
        </w:rPr>
        <w:t>2021</w:t>
      </w:r>
      <w:r>
        <w:rPr>
          <w:rFonts w:hint="eastAsia" w:ascii="仿宋_GB2312" w:hAnsi="黑体" w:eastAsia="仿宋_GB2312"/>
          <w:sz w:val="32"/>
          <w:szCs w:val="32"/>
        </w:rPr>
        <w:t>年预算数为</w:t>
      </w:r>
      <w:r>
        <w:rPr>
          <w:rFonts w:hint="eastAsia" w:ascii="仿宋_GB2312" w:hAnsi="黑体" w:eastAsia="仿宋_GB2312" w:cs="仿宋_GB2312"/>
          <w:sz w:val="32"/>
          <w:szCs w:val="32"/>
          <w:lang w:val="en-US" w:eastAsia="zh-CN"/>
        </w:rPr>
        <w:t>3.78</w:t>
      </w:r>
      <w:r>
        <w:rPr>
          <w:rFonts w:hint="eastAsia" w:ascii="仿宋_GB2312" w:hAnsi="黑体" w:eastAsia="仿宋_GB2312"/>
          <w:sz w:val="32"/>
          <w:szCs w:val="32"/>
        </w:rPr>
        <w:t>万元，</w:t>
      </w:r>
      <w:r>
        <w:rPr>
          <w:rFonts w:hint="eastAsia" w:ascii="仿宋_GB2312" w:hAnsi="黑体" w:eastAsia="仿宋_GB2312"/>
          <w:sz w:val="32"/>
          <w:szCs w:val="32"/>
          <w:highlight w:val="none"/>
        </w:rPr>
        <w:t>比上年预算数</w:t>
      </w:r>
      <w:r>
        <w:rPr>
          <w:rFonts w:hint="eastAsia" w:ascii="仿宋_GB2312" w:hAnsi="黑体" w:eastAsia="仿宋_GB2312" w:cs="仿宋_GB2312"/>
          <w:sz w:val="32"/>
          <w:szCs w:val="32"/>
          <w:highlight w:val="none"/>
        </w:rPr>
        <w:t>增加</w:t>
      </w:r>
      <w:r>
        <w:rPr>
          <w:rFonts w:hint="eastAsia" w:ascii="仿宋_GB2312" w:hAnsi="黑体" w:eastAsia="仿宋_GB2312" w:cs="仿宋_GB2312"/>
          <w:sz w:val="32"/>
          <w:szCs w:val="32"/>
          <w:highlight w:val="none"/>
          <w:lang w:val="en-US" w:eastAsia="zh-CN"/>
        </w:rPr>
        <w:t>0.26</w:t>
      </w:r>
      <w:r>
        <w:rPr>
          <w:rFonts w:hint="eastAsia" w:ascii="仿宋_GB2312" w:hAnsi="黑体" w:eastAsia="仿宋_GB2312"/>
          <w:sz w:val="32"/>
          <w:szCs w:val="32"/>
          <w:highlight w:val="none"/>
        </w:rPr>
        <w:t>万元，主要是</w:t>
      </w:r>
      <w:r>
        <w:rPr>
          <w:rFonts w:hint="eastAsia" w:ascii="仿宋_GB2312" w:hAnsi="黑体" w:eastAsia="仿宋_GB2312"/>
          <w:sz w:val="32"/>
          <w:szCs w:val="32"/>
          <w:highlight w:val="none"/>
          <w:lang w:eastAsia="zh-CN"/>
        </w:rPr>
        <w:t>人员变动，社保缴费基数提高，所需费用增加。</w:t>
      </w:r>
    </w:p>
    <w:p>
      <w:pPr>
        <w:ind w:firstLine="640" w:firstLineChars="200"/>
        <w:rPr>
          <w:rFonts w:ascii="仿宋_GB2312" w:hAnsi="黑体" w:eastAsia="仿宋_GB2312"/>
          <w:sz w:val="32"/>
          <w:szCs w:val="32"/>
          <w:highlight w:val="yellow"/>
        </w:rPr>
      </w:pPr>
      <w:r>
        <w:rPr>
          <w:rFonts w:hint="eastAsia" w:ascii="仿宋_GB2312" w:hAnsi="黑体" w:eastAsia="仿宋_GB2312"/>
          <w:sz w:val="32"/>
          <w:szCs w:val="32"/>
          <w:lang w:val="en-US" w:eastAsia="zh-CN"/>
        </w:rPr>
        <w:t>3</w:t>
      </w:r>
      <w:r>
        <w:rPr>
          <w:rFonts w:hint="eastAsia" w:ascii="仿宋_GB2312" w:hAnsi="黑体" w:eastAsia="仿宋_GB2312"/>
          <w:sz w:val="32"/>
          <w:szCs w:val="32"/>
        </w:rPr>
        <w:t>.</w:t>
      </w:r>
      <w:r>
        <w:rPr>
          <w:rFonts w:hint="eastAsia" w:ascii="仿宋_GB2312" w:hAnsi="黑体" w:eastAsia="仿宋_GB2312" w:cs="仿宋_GB2312"/>
          <w:sz w:val="32"/>
          <w:szCs w:val="32"/>
        </w:rPr>
        <w:t xml:space="preserve"> 卫生健康支出（类）行政事业单位医疗（款）公务员医疗补助（项）</w:t>
      </w:r>
      <w:r>
        <w:rPr>
          <w:rFonts w:hint="eastAsia" w:ascii="仿宋_GB2312" w:hAnsi="黑体" w:eastAsia="仿宋_GB2312" w:cs="仿宋_GB2312"/>
          <w:sz w:val="32"/>
          <w:szCs w:val="32"/>
          <w:lang w:val="en-US" w:eastAsia="zh-CN"/>
        </w:rPr>
        <w:t>2021</w:t>
      </w:r>
      <w:r>
        <w:rPr>
          <w:rFonts w:hint="eastAsia" w:ascii="仿宋_GB2312" w:hAnsi="黑体" w:eastAsia="仿宋_GB2312"/>
          <w:sz w:val="32"/>
          <w:szCs w:val="32"/>
        </w:rPr>
        <w:t>年预算数为</w:t>
      </w:r>
      <w:r>
        <w:rPr>
          <w:rFonts w:hint="eastAsia" w:ascii="仿宋_GB2312" w:hAnsi="黑体" w:eastAsia="仿宋_GB2312" w:cs="仿宋_GB2312"/>
          <w:sz w:val="32"/>
          <w:szCs w:val="32"/>
          <w:lang w:val="en-US" w:eastAsia="zh-CN"/>
        </w:rPr>
        <w:t>4.99</w:t>
      </w:r>
      <w:r>
        <w:rPr>
          <w:rFonts w:hint="eastAsia" w:ascii="仿宋_GB2312" w:hAnsi="黑体" w:eastAsia="仿宋_GB2312"/>
          <w:sz w:val="32"/>
          <w:szCs w:val="32"/>
        </w:rPr>
        <w:t>万元，</w:t>
      </w:r>
      <w:r>
        <w:rPr>
          <w:rFonts w:hint="eastAsia" w:ascii="仿宋_GB2312" w:hAnsi="黑体" w:eastAsia="仿宋_GB2312"/>
          <w:sz w:val="32"/>
          <w:szCs w:val="32"/>
          <w:highlight w:val="none"/>
        </w:rPr>
        <w:t>比上年预算数</w:t>
      </w:r>
      <w:r>
        <w:rPr>
          <w:rFonts w:hint="eastAsia" w:ascii="仿宋_GB2312" w:hAnsi="黑体" w:eastAsia="仿宋_GB2312" w:cs="仿宋_GB2312"/>
          <w:sz w:val="32"/>
          <w:szCs w:val="32"/>
          <w:highlight w:val="none"/>
        </w:rPr>
        <w:t>增加</w:t>
      </w:r>
      <w:r>
        <w:rPr>
          <w:rFonts w:hint="eastAsia" w:ascii="仿宋_GB2312" w:hAnsi="黑体" w:eastAsia="仿宋_GB2312" w:cs="仿宋_GB2312"/>
          <w:sz w:val="32"/>
          <w:szCs w:val="32"/>
          <w:highlight w:val="none"/>
          <w:lang w:val="en-US" w:eastAsia="zh-CN"/>
        </w:rPr>
        <w:t>0.31</w:t>
      </w:r>
      <w:r>
        <w:rPr>
          <w:rFonts w:hint="eastAsia" w:ascii="仿宋_GB2312" w:hAnsi="黑体" w:eastAsia="仿宋_GB2312"/>
          <w:sz w:val="32"/>
          <w:szCs w:val="32"/>
          <w:highlight w:val="none"/>
        </w:rPr>
        <w:t>万元，主要是</w:t>
      </w:r>
      <w:r>
        <w:rPr>
          <w:rFonts w:hint="eastAsia" w:ascii="仿宋_GB2312" w:hAnsi="黑体" w:eastAsia="仿宋_GB2312"/>
          <w:sz w:val="32"/>
          <w:szCs w:val="32"/>
          <w:highlight w:val="none"/>
          <w:lang w:eastAsia="zh-CN"/>
        </w:rPr>
        <w:t>人员变动，社保缴费基数提高，所需费用增加。</w:t>
      </w:r>
    </w:p>
    <w:p>
      <w:pPr>
        <w:ind w:firstLine="640" w:firstLineChars="200"/>
        <w:rPr>
          <w:rFonts w:hint="eastAsia" w:ascii="仿宋_GB2312" w:hAnsi="黑体" w:eastAsia="仿宋_GB2312"/>
          <w:sz w:val="32"/>
          <w:szCs w:val="32"/>
          <w:highlight w:val="none"/>
        </w:rPr>
      </w:pPr>
      <w:r>
        <w:rPr>
          <w:rFonts w:hint="eastAsia" w:ascii="仿宋_GB2312" w:hAnsi="黑体" w:eastAsia="仿宋_GB2312"/>
          <w:sz w:val="32"/>
          <w:szCs w:val="32"/>
          <w:lang w:val="en-US" w:eastAsia="zh-CN"/>
        </w:rPr>
        <w:t>4</w:t>
      </w:r>
      <w:r>
        <w:rPr>
          <w:rFonts w:hint="eastAsia" w:ascii="仿宋_GB2312" w:hAnsi="黑体" w:eastAsia="仿宋_GB2312"/>
          <w:sz w:val="32"/>
          <w:szCs w:val="32"/>
        </w:rPr>
        <w:t>.</w:t>
      </w:r>
      <w:r>
        <w:rPr>
          <w:rFonts w:hint="eastAsia" w:ascii="仿宋_GB2312" w:hAnsi="黑体" w:eastAsia="仿宋_GB2312" w:cs="仿宋_GB2312"/>
          <w:sz w:val="32"/>
          <w:szCs w:val="32"/>
        </w:rPr>
        <w:t xml:space="preserve"> 卫生健康支出（类）医疗保障管理事务（款）行政运行（项）</w:t>
      </w:r>
      <w:r>
        <w:rPr>
          <w:rFonts w:hint="eastAsia" w:ascii="仿宋_GB2312" w:hAnsi="黑体" w:eastAsia="仿宋_GB2312" w:cs="仿宋_GB2312"/>
          <w:sz w:val="32"/>
          <w:szCs w:val="32"/>
          <w:lang w:val="en-US" w:eastAsia="zh-CN"/>
        </w:rPr>
        <w:t>2021</w:t>
      </w:r>
      <w:r>
        <w:rPr>
          <w:rFonts w:hint="eastAsia" w:ascii="仿宋_GB2312" w:hAnsi="黑体" w:eastAsia="仿宋_GB2312"/>
          <w:sz w:val="32"/>
          <w:szCs w:val="32"/>
        </w:rPr>
        <w:t>年预算数为</w:t>
      </w:r>
      <w:r>
        <w:rPr>
          <w:rFonts w:hint="eastAsia" w:ascii="仿宋_GB2312" w:hAnsi="黑体" w:eastAsia="仿宋_GB2312" w:cs="仿宋_GB2312"/>
          <w:sz w:val="32"/>
          <w:szCs w:val="32"/>
          <w:lang w:val="en-US" w:eastAsia="zh-CN"/>
        </w:rPr>
        <w:t>65.74</w:t>
      </w:r>
      <w:r>
        <w:rPr>
          <w:rFonts w:hint="eastAsia" w:ascii="仿宋_GB2312" w:hAnsi="黑体" w:eastAsia="仿宋_GB2312"/>
          <w:sz w:val="32"/>
          <w:szCs w:val="32"/>
        </w:rPr>
        <w:t>万元，</w:t>
      </w:r>
      <w:r>
        <w:rPr>
          <w:rFonts w:hint="eastAsia" w:ascii="仿宋_GB2312" w:hAnsi="黑体" w:eastAsia="仿宋_GB2312"/>
          <w:sz w:val="32"/>
          <w:szCs w:val="32"/>
          <w:highlight w:val="none"/>
        </w:rPr>
        <w:t>比上年预算数</w:t>
      </w:r>
      <w:r>
        <w:rPr>
          <w:rFonts w:hint="eastAsia" w:ascii="仿宋_GB2312" w:hAnsi="黑体" w:eastAsia="仿宋_GB2312" w:cs="仿宋_GB2312"/>
          <w:sz w:val="32"/>
          <w:szCs w:val="32"/>
          <w:highlight w:val="none"/>
        </w:rPr>
        <w:t>增加</w:t>
      </w:r>
      <w:r>
        <w:rPr>
          <w:rFonts w:hint="eastAsia" w:ascii="仿宋_GB2312" w:hAnsi="黑体" w:eastAsia="仿宋_GB2312" w:cs="仿宋_GB2312"/>
          <w:sz w:val="32"/>
          <w:szCs w:val="32"/>
          <w:highlight w:val="none"/>
          <w:lang w:val="en-US" w:eastAsia="zh-CN"/>
        </w:rPr>
        <w:t>12.29</w:t>
      </w:r>
      <w:r>
        <w:rPr>
          <w:rFonts w:hint="eastAsia" w:ascii="仿宋_GB2312" w:hAnsi="黑体" w:eastAsia="仿宋_GB2312"/>
          <w:sz w:val="32"/>
          <w:szCs w:val="32"/>
          <w:highlight w:val="none"/>
        </w:rPr>
        <w:t>万元，主要是</w:t>
      </w:r>
      <w:r>
        <w:rPr>
          <w:rFonts w:hint="eastAsia" w:ascii="仿宋_GB2312" w:hAnsi="黑体" w:eastAsia="仿宋_GB2312"/>
          <w:sz w:val="32"/>
          <w:szCs w:val="32"/>
          <w:highlight w:val="none"/>
          <w:lang w:eastAsia="zh-CN"/>
        </w:rPr>
        <w:t>因为人员增加，需购置办公设备及开展多项事务，所需行政运行费用增加。</w:t>
      </w:r>
    </w:p>
    <w:p>
      <w:pPr>
        <w:ind w:firstLine="640" w:firstLineChars="200"/>
        <w:rPr>
          <w:rFonts w:hint="eastAsia" w:ascii="仿宋_GB2312" w:hAnsi="黑体" w:eastAsia="仿宋_GB2312"/>
          <w:sz w:val="32"/>
          <w:szCs w:val="32"/>
          <w:highlight w:val="none"/>
          <w:lang w:val="en-US" w:eastAsia="zh-CN"/>
        </w:rPr>
      </w:pPr>
      <w:r>
        <w:rPr>
          <w:rFonts w:hint="eastAsia" w:ascii="仿宋_GB2312" w:hAnsi="黑体" w:eastAsia="仿宋_GB2312"/>
          <w:sz w:val="32"/>
          <w:szCs w:val="32"/>
          <w:lang w:val="en-US" w:eastAsia="zh-CN"/>
        </w:rPr>
        <w:t>5</w:t>
      </w:r>
      <w:r>
        <w:rPr>
          <w:rFonts w:hint="eastAsia" w:ascii="仿宋_GB2312" w:hAnsi="黑体" w:eastAsia="仿宋_GB2312"/>
          <w:sz w:val="32"/>
          <w:szCs w:val="32"/>
        </w:rPr>
        <w:t>.</w:t>
      </w:r>
      <w:r>
        <w:rPr>
          <w:rFonts w:hint="eastAsia" w:ascii="仿宋_GB2312" w:hAnsi="黑体" w:eastAsia="仿宋_GB2312" w:cs="仿宋_GB2312"/>
          <w:sz w:val="32"/>
          <w:szCs w:val="32"/>
        </w:rPr>
        <w:t xml:space="preserve"> 卫生健康支出（类）医疗保障管理事务（款）一般行政管理事务（项）</w:t>
      </w:r>
      <w:r>
        <w:rPr>
          <w:rFonts w:hint="eastAsia" w:ascii="仿宋_GB2312" w:hAnsi="黑体" w:eastAsia="仿宋_GB2312" w:cs="仿宋_GB2312"/>
          <w:sz w:val="32"/>
          <w:szCs w:val="32"/>
          <w:lang w:val="en-US" w:eastAsia="zh-CN"/>
        </w:rPr>
        <w:t>2021</w:t>
      </w:r>
      <w:r>
        <w:rPr>
          <w:rFonts w:hint="eastAsia" w:ascii="仿宋_GB2312" w:hAnsi="黑体" w:eastAsia="仿宋_GB2312"/>
          <w:sz w:val="32"/>
          <w:szCs w:val="32"/>
        </w:rPr>
        <w:t>年预算数为</w:t>
      </w:r>
      <w:r>
        <w:rPr>
          <w:rFonts w:hint="eastAsia" w:ascii="仿宋_GB2312" w:hAnsi="黑体" w:eastAsia="仿宋_GB2312" w:cs="仿宋_GB2312"/>
          <w:sz w:val="32"/>
          <w:szCs w:val="32"/>
          <w:lang w:val="en-US" w:eastAsia="zh-CN"/>
        </w:rPr>
        <w:t>186.4</w:t>
      </w:r>
      <w:r>
        <w:rPr>
          <w:rFonts w:hint="eastAsia" w:ascii="仿宋_GB2312" w:hAnsi="黑体" w:eastAsia="仿宋_GB2312"/>
          <w:sz w:val="32"/>
          <w:szCs w:val="32"/>
        </w:rPr>
        <w:t>万元，</w:t>
      </w:r>
      <w:r>
        <w:rPr>
          <w:rFonts w:hint="eastAsia" w:ascii="仿宋_GB2312" w:hAnsi="黑体" w:eastAsia="仿宋_GB2312"/>
          <w:sz w:val="32"/>
          <w:szCs w:val="32"/>
          <w:highlight w:val="none"/>
        </w:rPr>
        <w:t>比上年预算数</w:t>
      </w:r>
      <w:r>
        <w:rPr>
          <w:rFonts w:hint="eastAsia" w:ascii="仿宋_GB2312" w:hAnsi="黑体" w:eastAsia="仿宋_GB2312" w:cs="仿宋_GB2312"/>
          <w:sz w:val="32"/>
          <w:szCs w:val="32"/>
          <w:highlight w:val="none"/>
        </w:rPr>
        <w:t>增加</w:t>
      </w:r>
      <w:r>
        <w:rPr>
          <w:rFonts w:hint="eastAsia" w:ascii="仿宋_GB2312" w:hAnsi="黑体" w:eastAsia="仿宋_GB2312" w:cs="仿宋_GB2312"/>
          <w:sz w:val="32"/>
          <w:szCs w:val="32"/>
          <w:highlight w:val="none"/>
          <w:lang w:val="en-US" w:eastAsia="zh-CN"/>
        </w:rPr>
        <w:t>130.78</w:t>
      </w:r>
      <w:r>
        <w:rPr>
          <w:rFonts w:hint="eastAsia" w:ascii="仿宋_GB2312" w:hAnsi="黑体" w:eastAsia="仿宋_GB2312"/>
          <w:sz w:val="32"/>
          <w:szCs w:val="32"/>
          <w:highlight w:val="none"/>
        </w:rPr>
        <w:t>万元，主要是</w:t>
      </w:r>
      <w:r>
        <w:rPr>
          <w:rFonts w:hint="eastAsia" w:ascii="仿宋_GB2312" w:hAnsi="黑体" w:eastAsia="仿宋_GB2312"/>
          <w:sz w:val="32"/>
          <w:szCs w:val="32"/>
          <w:highlight w:val="none"/>
          <w:lang w:val="en-US" w:eastAsia="zh-CN"/>
        </w:rPr>
        <w:t>2021年需开展多项医疗保障事务活动。</w:t>
      </w:r>
    </w:p>
    <w:p>
      <w:pPr>
        <w:ind w:firstLine="640" w:firstLineChars="200"/>
        <w:rPr>
          <w:rFonts w:hint="eastAsia" w:ascii="仿宋_GB2312" w:hAnsi="黑体" w:eastAsia="仿宋_GB2312" w:cs="仿宋_GB2312"/>
          <w:sz w:val="32"/>
          <w:szCs w:val="32"/>
          <w:highlight w:val="yellow"/>
          <w:lang w:val="en-US" w:eastAsia="zh-CN"/>
        </w:rPr>
      </w:pPr>
      <w:r>
        <w:rPr>
          <w:rFonts w:hint="eastAsia" w:ascii="仿宋_GB2312" w:hAnsi="黑体" w:eastAsia="仿宋_GB2312"/>
          <w:sz w:val="32"/>
          <w:szCs w:val="32"/>
          <w:lang w:val="en-US" w:eastAsia="zh-CN"/>
        </w:rPr>
        <w:t>6</w:t>
      </w:r>
      <w:r>
        <w:rPr>
          <w:rFonts w:hint="eastAsia" w:ascii="仿宋_GB2312" w:hAnsi="黑体" w:eastAsia="仿宋_GB2312"/>
          <w:sz w:val="32"/>
          <w:szCs w:val="32"/>
        </w:rPr>
        <w:t>.</w:t>
      </w:r>
      <w:r>
        <w:rPr>
          <w:rFonts w:hint="eastAsia" w:ascii="仿宋_GB2312" w:hAnsi="黑体" w:eastAsia="仿宋_GB2312" w:cs="仿宋_GB2312"/>
          <w:sz w:val="32"/>
          <w:szCs w:val="32"/>
        </w:rPr>
        <w:t xml:space="preserve"> 卫生健康支出（类）医疗保障管理事务（款）信息化建设（项）</w:t>
      </w:r>
      <w:r>
        <w:rPr>
          <w:rFonts w:hint="eastAsia" w:ascii="仿宋_GB2312" w:hAnsi="黑体" w:eastAsia="仿宋_GB2312" w:cs="仿宋_GB2312"/>
          <w:sz w:val="32"/>
          <w:szCs w:val="32"/>
          <w:lang w:val="en-US" w:eastAsia="zh-CN"/>
        </w:rPr>
        <w:t>2021</w:t>
      </w:r>
      <w:r>
        <w:rPr>
          <w:rFonts w:hint="eastAsia" w:ascii="仿宋_GB2312" w:hAnsi="黑体" w:eastAsia="仿宋_GB2312"/>
          <w:sz w:val="32"/>
          <w:szCs w:val="32"/>
        </w:rPr>
        <w:t>年预算数为</w:t>
      </w:r>
      <w:r>
        <w:rPr>
          <w:rFonts w:hint="eastAsia" w:ascii="仿宋_GB2312" w:hAnsi="黑体" w:eastAsia="仿宋_GB2312" w:cs="仿宋_GB2312"/>
          <w:sz w:val="32"/>
          <w:szCs w:val="32"/>
          <w:lang w:val="en-US" w:eastAsia="zh-CN"/>
        </w:rPr>
        <w:t>3</w:t>
      </w:r>
      <w:r>
        <w:rPr>
          <w:rFonts w:hint="eastAsia" w:ascii="仿宋_GB2312" w:hAnsi="黑体" w:eastAsia="仿宋_GB2312"/>
          <w:sz w:val="32"/>
          <w:szCs w:val="32"/>
        </w:rPr>
        <w:t>万元，</w:t>
      </w:r>
      <w:r>
        <w:rPr>
          <w:rFonts w:hint="eastAsia" w:ascii="仿宋_GB2312" w:hAnsi="黑体" w:eastAsia="仿宋_GB2312"/>
          <w:sz w:val="32"/>
          <w:szCs w:val="32"/>
          <w:highlight w:val="none"/>
          <w:lang w:eastAsia="zh-CN"/>
        </w:rPr>
        <w:t>与</w:t>
      </w:r>
      <w:r>
        <w:rPr>
          <w:rFonts w:hint="eastAsia" w:ascii="仿宋_GB2312" w:hAnsi="黑体" w:eastAsia="仿宋_GB2312"/>
          <w:sz w:val="32"/>
          <w:szCs w:val="32"/>
          <w:highlight w:val="none"/>
        </w:rPr>
        <w:t>上年预算数</w:t>
      </w:r>
      <w:r>
        <w:rPr>
          <w:rFonts w:hint="eastAsia" w:ascii="仿宋_GB2312" w:hAnsi="黑体" w:eastAsia="仿宋_GB2312" w:cs="仿宋_GB2312"/>
          <w:sz w:val="32"/>
          <w:szCs w:val="32"/>
          <w:highlight w:val="none"/>
        </w:rPr>
        <w:t>持平</w:t>
      </w:r>
      <w:r>
        <w:rPr>
          <w:rFonts w:hint="eastAsia" w:ascii="仿宋_GB2312" w:hAnsi="黑体" w:eastAsia="仿宋_GB2312" w:cs="仿宋_GB2312"/>
          <w:sz w:val="32"/>
          <w:szCs w:val="32"/>
          <w:highlight w:val="none"/>
          <w:lang w:eastAsia="zh-CN"/>
        </w:rPr>
        <w:t>。</w:t>
      </w:r>
      <w:r>
        <w:rPr>
          <w:rFonts w:hint="eastAsia" w:ascii="仿宋_GB2312" w:hAnsi="黑体" w:eastAsia="仿宋_GB2312" w:cs="仿宋_GB2312"/>
          <w:sz w:val="32"/>
          <w:szCs w:val="32"/>
          <w:highlight w:val="none"/>
          <w:lang w:val="en-US" w:eastAsia="zh-CN"/>
        </w:rPr>
        <w:t xml:space="preserve">  </w:t>
      </w:r>
    </w:p>
    <w:p>
      <w:pPr>
        <w:ind w:firstLine="640" w:firstLineChars="200"/>
        <w:rPr>
          <w:rFonts w:hint="eastAsia" w:ascii="仿宋_GB2312" w:hAnsi="黑体" w:eastAsia="仿宋_GB2312" w:cs="仿宋_GB2312"/>
          <w:sz w:val="32"/>
          <w:szCs w:val="32"/>
        </w:rPr>
      </w:pPr>
      <w:r>
        <w:rPr>
          <w:rFonts w:hint="eastAsia" w:ascii="仿宋_GB2312" w:hAnsi="黑体" w:eastAsia="仿宋_GB2312"/>
          <w:sz w:val="32"/>
          <w:szCs w:val="32"/>
          <w:lang w:val="en-US" w:eastAsia="zh-CN"/>
        </w:rPr>
        <w:t>7</w:t>
      </w:r>
      <w:r>
        <w:rPr>
          <w:rFonts w:hint="eastAsia" w:ascii="仿宋_GB2312" w:hAnsi="黑体" w:eastAsia="仿宋_GB2312"/>
          <w:sz w:val="32"/>
          <w:szCs w:val="32"/>
        </w:rPr>
        <w:t>.</w:t>
      </w:r>
      <w:r>
        <w:rPr>
          <w:rFonts w:hint="eastAsia" w:ascii="仿宋_GB2312" w:hAnsi="黑体" w:eastAsia="仿宋_GB2312" w:cs="仿宋_GB2312"/>
          <w:sz w:val="32"/>
          <w:szCs w:val="32"/>
        </w:rPr>
        <w:t xml:space="preserve"> 住房保障支出（类）住房改革支出（款）住房公积金（项）</w:t>
      </w:r>
      <w:r>
        <w:rPr>
          <w:rFonts w:hint="eastAsia" w:ascii="仿宋_GB2312" w:hAnsi="黑体" w:eastAsia="仿宋_GB2312" w:cs="仿宋_GB2312"/>
          <w:sz w:val="32"/>
          <w:szCs w:val="32"/>
          <w:lang w:val="en-US" w:eastAsia="zh-CN"/>
        </w:rPr>
        <w:t>2021</w:t>
      </w:r>
      <w:r>
        <w:rPr>
          <w:rFonts w:hint="eastAsia" w:ascii="仿宋_GB2312" w:hAnsi="黑体" w:eastAsia="仿宋_GB2312"/>
          <w:sz w:val="32"/>
          <w:szCs w:val="32"/>
        </w:rPr>
        <w:t>年预算数为</w:t>
      </w:r>
      <w:r>
        <w:rPr>
          <w:rFonts w:hint="eastAsia" w:ascii="仿宋_GB2312" w:hAnsi="黑体" w:eastAsia="仿宋_GB2312" w:cs="仿宋_GB2312"/>
          <w:sz w:val="32"/>
          <w:szCs w:val="32"/>
          <w:lang w:val="en-US" w:eastAsia="zh-CN"/>
        </w:rPr>
        <w:t>5.55</w:t>
      </w:r>
      <w:r>
        <w:rPr>
          <w:rFonts w:hint="eastAsia" w:ascii="仿宋_GB2312" w:hAnsi="黑体" w:eastAsia="仿宋_GB2312"/>
          <w:sz w:val="32"/>
          <w:szCs w:val="32"/>
        </w:rPr>
        <w:t>万元，</w:t>
      </w:r>
      <w:r>
        <w:rPr>
          <w:rFonts w:hint="eastAsia" w:ascii="仿宋_GB2312" w:hAnsi="黑体" w:eastAsia="仿宋_GB2312"/>
          <w:sz w:val="32"/>
          <w:szCs w:val="32"/>
          <w:highlight w:val="none"/>
        </w:rPr>
        <w:t>比上年预算数</w:t>
      </w:r>
      <w:r>
        <w:rPr>
          <w:rFonts w:hint="eastAsia" w:ascii="仿宋_GB2312" w:hAnsi="黑体" w:eastAsia="仿宋_GB2312" w:cs="仿宋_GB2312"/>
          <w:sz w:val="32"/>
          <w:szCs w:val="32"/>
          <w:highlight w:val="none"/>
        </w:rPr>
        <w:t>减少</w:t>
      </w:r>
      <w:r>
        <w:rPr>
          <w:rFonts w:hint="eastAsia" w:ascii="仿宋_GB2312" w:hAnsi="黑体" w:eastAsia="仿宋_GB2312" w:cs="仿宋_GB2312"/>
          <w:sz w:val="32"/>
          <w:szCs w:val="32"/>
          <w:highlight w:val="none"/>
          <w:lang w:val="en-US" w:eastAsia="zh-CN"/>
        </w:rPr>
        <w:t>0.06</w:t>
      </w:r>
      <w:r>
        <w:rPr>
          <w:rFonts w:hint="eastAsia" w:ascii="仿宋_GB2312" w:hAnsi="黑体" w:eastAsia="仿宋_GB2312"/>
          <w:sz w:val="32"/>
          <w:szCs w:val="32"/>
          <w:highlight w:val="none"/>
        </w:rPr>
        <w:t>万元，主要是</w:t>
      </w:r>
      <w:r>
        <w:rPr>
          <w:rFonts w:hint="eastAsia" w:ascii="仿宋_GB2312" w:hAnsi="黑体" w:eastAsia="仿宋_GB2312"/>
          <w:sz w:val="32"/>
          <w:szCs w:val="32"/>
          <w:highlight w:val="none"/>
          <w:lang w:eastAsia="zh-CN"/>
        </w:rPr>
        <w:t>因为人员变动，公积金基数变化。</w:t>
      </w:r>
    </w:p>
    <w:p>
      <w:pPr>
        <w:ind w:firstLine="640"/>
        <w:rPr>
          <w:rFonts w:ascii="黑体" w:hAnsi="黑体" w:eastAsia="黑体"/>
          <w:sz w:val="32"/>
          <w:szCs w:val="32"/>
        </w:rPr>
      </w:pPr>
      <w:r>
        <w:rPr>
          <w:rFonts w:hint="eastAsia" w:ascii="黑体" w:hAnsi="黑体" w:eastAsia="黑体"/>
          <w:sz w:val="32"/>
          <w:szCs w:val="32"/>
        </w:rPr>
        <w:t>三、关于</w:t>
      </w:r>
      <w:r>
        <w:rPr>
          <w:rFonts w:hint="eastAsia" w:ascii="黑体" w:hAnsi="黑体" w:eastAsia="黑体"/>
          <w:sz w:val="32"/>
          <w:szCs w:val="32"/>
          <w:lang w:eastAsia="zh-CN"/>
        </w:rPr>
        <w:t>三亚市天涯区医疗保障局</w:t>
      </w:r>
      <w:r>
        <w:rPr>
          <w:rFonts w:hint="eastAsia" w:ascii="黑体" w:hAnsi="黑体" w:eastAsia="黑体"/>
          <w:sz w:val="32"/>
          <w:szCs w:val="32"/>
          <w:lang w:val="en-US" w:eastAsia="zh-CN"/>
        </w:rPr>
        <w:t>部门</w:t>
      </w:r>
      <w:r>
        <w:rPr>
          <w:rFonts w:hint="default" w:ascii="Times New Roman" w:hAnsi="Times New Roman" w:eastAsia="仿宋_GB2312" w:cs="Times New Roman"/>
          <w:sz w:val="32"/>
          <w:szCs w:val="32"/>
          <w:lang w:val="en-US" w:eastAsia="zh-CN"/>
        </w:rPr>
        <w:t>2021</w:t>
      </w:r>
      <w:r>
        <w:rPr>
          <w:rFonts w:hint="eastAsia" w:ascii="黑体" w:hAnsi="黑体" w:eastAsia="黑体"/>
          <w:sz w:val="32"/>
          <w:szCs w:val="32"/>
        </w:rPr>
        <w:t>年一般公共预算基本支出情况说明</w:t>
      </w:r>
    </w:p>
    <w:p>
      <w:pPr>
        <w:ind w:firstLine="640" w:firstLineChars="200"/>
        <w:rPr>
          <w:rFonts w:ascii="仿宋_GB2312" w:hAnsi="黑体" w:eastAsia="仿宋_GB2312"/>
          <w:sz w:val="32"/>
          <w:szCs w:val="32"/>
        </w:rPr>
      </w:pPr>
      <w:r>
        <w:rPr>
          <w:rFonts w:hint="eastAsia" w:ascii="仿宋_GB2312" w:hAnsi="黑体" w:eastAsia="仿宋_GB2312"/>
          <w:sz w:val="32"/>
          <w:szCs w:val="32"/>
        </w:rPr>
        <w:t>三亚市天涯区医疗保障局</w:t>
      </w:r>
      <w:r>
        <w:rPr>
          <w:rFonts w:hint="eastAsia" w:ascii="仿宋_GB2312" w:hAnsi="黑体" w:eastAsia="仿宋_GB2312"/>
          <w:sz w:val="32"/>
          <w:szCs w:val="32"/>
          <w:lang w:val="en-US" w:eastAsia="zh-CN"/>
        </w:rPr>
        <w:t>部门</w:t>
      </w:r>
      <w:r>
        <w:rPr>
          <w:rFonts w:hint="eastAsia" w:ascii="仿宋_GB2312" w:hAnsi="黑体" w:eastAsia="仿宋_GB2312"/>
          <w:sz w:val="32"/>
          <w:szCs w:val="32"/>
        </w:rPr>
        <w:t>2021年一般公共预算基本支出为</w:t>
      </w:r>
      <w:r>
        <w:rPr>
          <w:rFonts w:hint="eastAsia" w:ascii="仿宋_GB2312" w:hAnsi="黑体" w:eastAsia="仿宋_GB2312" w:cs="仿宋_GB2312"/>
          <w:sz w:val="32"/>
          <w:szCs w:val="32"/>
          <w:lang w:val="en-US" w:eastAsia="zh-CN"/>
        </w:rPr>
        <w:t>87.2</w:t>
      </w:r>
      <w:r>
        <w:rPr>
          <w:rFonts w:hint="eastAsia" w:ascii="仿宋_GB2312" w:hAnsi="黑体" w:eastAsia="仿宋_GB2312"/>
          <w:sz w:val="32"/>
          <w:szCs w:val="32"/>
        </w:rPr>
        <w:t>万元，其中：</w:t>
      </w:r>
    </w:p>
    <w:p>
      <w:pPr>
        <w:ind w:firstLine="640" w:firstLineChars="200"/>
        <w:rPr>
          <w:rFonts w:ascii="仿宋_GB2312" w:hAnsi="黑体" w:eastAsia="仿宋_GB2312"/>
          <w:sz w:val="32"/>
          <w:szCs w:val="32"/>
        </w:rPr>
      </w:pPr>
      <w:r>
        <w:rPr>
          <w:rFonts w:hint="eastAsia" w:ascii="仿宋_GB2312" w:hAnsi="黑体" w:eastAsia="仿宋_GB2312"/>
          <w:sz w:val="32"/>
          <w:szCs w:val="32"/>
        </w:rPr>
        <w:t>人员经费</w:t>
      </w:r>
      <w:r>
        <w:rPr>
          <w:rFonts w:hint="eastAsia" w:ascii="仿宋_GB2312" w:hAnsi="黑体" w:eastAsia="仿宋_GB2312" w:cs="仿宋_GB2312"/>
          <w:sz w:val="32"/>
          <w:szCs w:val="32"/>
          <w:lang w:val="en-US" w:eastAsia="zh-CN"/>
        </w:rPr>
        <w:t>85.34</w:t>
      </w:r>
      <w:r>
        <w:rPr>
          <w:rFonts w:hint="eastAsia" w:ascii="仿宋_GB2312" w:hAnsi="黑体" w:eastAsia="仿宋_GB2312"/>
          <w:sz w:val="32"/>
          <w:szCs w:val="32"/>
        </w:rPr>
        <w:t>万元，主要包括：基本工资、津贴补贴、奖金、机关事业单位基本养老保险缴费、城镇职工基本医疗保险缴费</w:t>
      </w:r>
      <w:r>
        <w:rPr>
          <w:rFonts w:hint="eastAsia" w:ascii="仿宋_GB2312" w:hAnsi="黑体" w:eastAsia="仿宋_GB2312"/>
          <w:sz w:val="32"/>
          <w:szCs w:val="32"/>
          <w:lang w:eastAsia="zh-CN"/>
        </w:rPr>
        <w:t>、公务员医疗补助缴费、其他社会保障缴费、住房公积金、医疗费、其他工资福利支出</w:t>
      </w:r>
      <w:r>
        <w:rPr>
          <w:rFonts w:hint="eastAsia" w:ascii="仿宋_GB2312" w:hAnsi="黑体" w:eastAsia="仿宋_GB2312"/>
          <w:sz w:val="32"/>
          <w:szCs w:val="32"/>
        </w:rPr>
        <w:t>;</w:t>
      </w:r>
    </w:p>
    <w:p>
      <w:pPr>
        <w:ind w:firstLine="640" w:firstLineChars="200"/>
        <w:rPr>
          <w:rFonts w:ascii="仿宋_GB2312" w:hAnsi="黑体" w:eastAsia="仿宋_GB2312"/>
          <w:sz w:val="32"/>
          <w:szCs w:val="32"/>
        </w:rPr>
      </w:pPr>
      <w:r>
        <w:rPr>
          <w:rFonts w:hint="eastAsia" w:ascii="仿宋_GB2312" w:hAnsi="黑体" w:eastAsia="仿宋_GB2312"/>
          <w:sz w:val="32"/>
          <w:szCs w:val="32"/>
        </w:rPr>
        <w:t>公用经费</w:t>
      </w:r>
      <w:r>
        <w:rPr>
          <w:rFonts w:hint="eastAsia" w:ascii="仿宋_GB2312" w:hAnsi="黑体" w:eastAsia="仿宋_GB2312" w:cs="仿宋_GB2312"/>
          <w:sz w:val="32"/>
          <w:szCs w:val="32"/>
          <w:lang w:val="en-US" w:eastAsia="zh-CN"/>
        </w:rPr>
        <w:t>1.85</w:t>
      </w:r>
      <w:r>
        <w:rPr>
          <w:rFonts w:hint="eastAsia" w:ascii="仿宋_GB2312" w:hAnsi="黑体" w:eastAsia="仿宋_GB2312"/>
          <w:sz w:val="32"/>
          <w:szCs w:val="32"/>
        </w:rPr>
        <w:t>万元，主要包括：办公费、培训费、工会经费。</w:t>
      </w:r>
    </w:p>
    <w:p>
      <w:pPr>
        <w:ind w:firstLine="640" w:firstLineChars="200"/>
        <w:rPr>
          <w:rFonts w:ascii="黑体" w:hAnsi="黑体" w:eastAsia="黑体" w:cs="Times New Roman"/>
          <w:sz w:val="32"/>
          <w:shd w:val="clear" w:color="auto" w:fill="FFFFFF"/>
        </w:rPr>
      </w:pPr>
      <w:r>
        <w:rPr>
          <w:rFonts w:hint="eastAsia" w:ascii="黑体" w:hAnsi="黑体" w:eastAsia="黑体" w:cs="Times New Roman"/>
          <w:sz w:val="32"/>
          <w:shd w:val="clear" w:color="auto" w:fill="FFFFFF"/>
        </w:rPr>
        <w:t>四、</w:t>
      </w:r>
      <w:r>
        <w:rPr>
          <w:rFonts w:hint="eastAsia" w:ascii="黑体" w:hAnsi="黑体" w:eastAsia="黑体"/>
          <w:sz w:val="32"/>
          <w:szCs w:val="32"/>
          <w:lang w:eastAsia="zh-CN"/>
        </w:rPr>
        <w:t>三亚市天涯区医疗保障局</w:t>
      </w:r>
      <w:r>
        <w:rPr>
          <w:rFonts w:hint="eastAsia" w:ascii="黑体" w:hAnsi="黑体" w:eastAsia="黑体"/>
          <w:sz w:val="32"/>
          <w:szCs w:val="32"/>
          <w:lang w:val="en-US" w:eastAsia="zh-CN"/>
        </w:rPr>
        <w:t>部门</w:t>
      </w:r>
      <w:r>
        <w:rPr>
          <w:rFonts w:hint="default" w:ascii="Times New Roman" w:hAnsi="Times New Roman" w:eastAsia="仿宋_GB2312" w:cs="Times New Roman"/>
          <w:sz w:val="32"/>
          <w:szCs w:val="32"/>
          <w:lang w:val="en-US" w:eastAsia="zh-CN"/>
        </w:rPr>
        <w:t>2021</w:t>
      </w:r>
      <w:r>
        <w:rPr>
          <w:rFonts w:ascii="黑体" w:hAnsi="黑体" w:eastAsia="黑体" w:cs="Times New Roman"/>
          <w:sz w:val="32"/>
          <w:shd w:val="clear" w:color="auto" w:fill="FFFFFF"/>
        </w:rPr>
        <w:t>年“三公”经费预算情况</w:t>
      </w:r>
      <w:r>
        <w:rPr>
          <w:rFonts w:hint="eastAsia" w:ascii="黑体" w:hAnsi="黑体" w:eastAsia="黑体" w:cs="Times New Roman"/>
          <w:sz w:val="32"/>
          <w:shd w:val="clear" w:color="auto" w:fill="FFFFFF"/>
        </w:rPr>
        <w:t>说明</w:t>
      </w:r>
    </w:p>
    <w:p>
      <w:pPr>
        <w:ind w:firstLine="640" w:firstLineChars="200"/>
        <w:rPr>
          <w:rFonts w:ascii="仿宋_GB2312" w:hAnsi="黑体" w:eastAsia="仿宋_GB2312" w:cs="Times New Roman"/>
          <w:sz w:val="32"/>
          <w:szCs w:val="32"/>
        </w:rPr>
      </w:pPr>
      <w:r>
        <w:rPr>
          <w:rFonts w:hint="eastAsia" w:ascii="仿宋_GB2312" w:hAnsi="黑体" w:eastAsia="仿宋_GB2312"/>
          <w:sz w:val="32"/>
          <w:szCs w:val="32"/>
        </w:rPr>
        <w:t>（一）</w:t>
      </w:r>
      <w:r>
        <w:rPr>
          <w:rFonts w:hint="eastAsia" w:ascii="仿宋_GB2312" w:hAnsi="黑体" w:eastAsia="仿宋_GB2312"/>
          <w:sz w:val="32"/>
          <w:szCs w:val="32"/>
          <w:lang w:eastAsia="zh-CN"/>
        </w:rPr>
        <w:t>三亚市天涯区医疗保障局</w:t>
      </w:r>
      <w:r>
        <w:rPr>
          <w:rFonts w:hint="eastAsia" w:ascii="仿宋_GB2312" w:hAnsi="黑体" w:eastAsia="仿宋_GB2312"/>
          <w:sz w:val="32"/>
          <w:szCs w:val="32"/>
          <w:lang w:val="en-US" w:eastAsia="zh-CN"/>
        </w:rPr>
        <w:t>部门</w:t>
      </w:r>
      <w:r>
        <w:rPr>
          <w:rFonts w:hint="default" w:ascii="Times New Roman" w:hAnsi="Times New Roman" w:eastAsia="仿宋_GB2312" w:cs="Times New Roman"/>
          <w:sz w:val="32"/>
          <w:szCs w:val="32"/>
          <w:lang w:val="en-US" w:eastAsia="zh-CN"/>
        </w:rPr>
        <w:t>2021</w:t>
      </w:r>
      <w:r>
        <w:rPr>
          <w:rFonts w:hint="eastAsia" w:ascii="仿宋_GB2312" w:hAnsi="黑体" w:eastAsia="仿宋_GB2312"/>
          <w:sz w:val="32"/>
          <w:szCs w:val="32"/>
        </w:rPr>
        <w:t>年一般公共预算“三公”经费预算数为</w:t>
      </w:r>
      <w:r>
        <w:rPr>
          <w:rFonts w:hint="eastAsia" w:ascii="仿宋_GB2312" w:hAnsi="黑体" w:eastAsia="仿宋_GB2312" w:cs="仿宋_GB2312"/>
          <w:sz w:val="32"/>
          <w:szCs w:val="32"/>
          <w:lang w:val="en-US" w:eastAsia="zh-CN"/>
        </w:rPr>
        <w:t>0</w:t>
      </w:r>
      <w:r>
        <w:rPr>
          <w:rFonts w:hint="eastAsia" w:ascii="仿宋_GB2312" w:hAnsi="黑体" w:eastAsia="仿宋_GB2312"/>
          <w:sz w:val="32"/>
          <w:szCs w:val="32"/>
        </w:rPr>
        <w:t>万元，其中：</w:t>
      </w:r>
    </w:p>
    <w:p>
      <w:pPr>
        <w:ind w:firstLine="630"/>
        <w:rPr>
          <w:rFonts w:ascii="Times New Roman" w:hAnsi="Times New Roman" w:eastAsia="仿宋_GB2312" w:cs="Times New Roman"/>
          <w:sz w:val="32"/>
          <w:shd w:val="clear" w:color="auto" w:fill="FFFFFF"/>
        </w:rPr>
      </w:pPr>
      <w:r>
        <w:rPr>
          <w:rFonts w:ascii="Times New Roman" w:hAnsi="Times New Roman" w:eastAsia="仿宋_GB2312" w:cs="Times New Roman"/>
          <w:sz w:val="32"/>
          <w:shd w:val="clear" w:color="auto" w:fill="FFFFFF"/>
        </w:rPr>
        <w:t>因公出国（境）经费</w:t>
      </w:r>
      <w:r>
        <w:rPr>
          <w:rFonts w:hint="eastAsia" w:ascii="仿宋_GB2312" w:hAnsi="黑体" w:eastAsia="仿宋_GB2312" w:cs="仿宋_GB2312"/>
          <w:sz w:val="32"/>
          <w:szCs w:val="32"/>
          <w:lang w:val="en-US" w:eastAsia="zh-CN"/>
        </w:rPr>
        <w:t>0</w:t>
      </w:r>
      <w:r>
        <w:rPr>
          <w:rFonts w:hint="eastAsia" w:ascii="仿宋_GB2312" w:hAnsi="黑体" w:eastAsia="仿宋_GB2312"/>
          <w:sz w:val="32"/>
          <w:szCs w:val="32"/>
        </w:rPr>
        <w:t>万元</w:t>
      </w:r>
      <w:r>
        <w:rPr>
          <w:rFonts w:ascii="Times New Roman" w:hAnsi="Times New Roman" w:eastAsia="仿宋_GB2312" w:cs="Times New Roman"/>
          <w:sz w:val="32"/>
          <w:shd w:val="clear" w:color="auto" w:fill="FFFFFF"/>
        </w:rPr>
        <w:t>，与</w:t>
      </w:r>
      <w:r>
        <w:rPr>
          <w:rFonts w:hint="eastAsia" w:ascii="Times New Roman" w:hAnsi="Times New Roman" w:eastAsia="仿宋_GB2312" w:cs="Times New Roman"/>
          <w:sz w:val="32"/>
          <w:shd w:val="clear" w:color="auto" w:fill="FFFFFF"/>
        </w:rPr>
        <w:t>上</w:t>
      </w:r>
      <w:r>
        <w:rPr>
          <w:rFonts w:ascii="Times New Roman" w:hAnsi="Times New Roman" w:eastAsia="仿宋_GB2312" w:cs="Times New Roman"/>
          <w:sz w:val="32"/>
          <w:shd w:val="clear" w:color="auto" w:fill="FFFFFF"/>
        </w:rPr>
        <w:t>年预算持平。公务用车购置及运行费</w:t>
      </w:r>
      <w:r>
        <w:rPr>
          <w:rFonts w:hint="eastAsia" w:ascii="仿宋_GB2312" w:hAnsi="黑体" w:eastAsia="仿宋_GB2312" w:cs="仿宋_GB2312"/>
          <w:sz w:val="32"/>
          <w:szCs w:val="32"/>
          <w:lang w:val="en-US" w:eastAsia="zh-CN"/>
        </w:rPr>
        <w:t>0</w:t>
      </w:r>
      <w:r>
        <w:rPr>
          <w:rFonts w:hint="eastAsia" w:ascii="仿宋_GB2312" w:hAnsi="黑体" w:eastAsia="仿宋_GB2312"/>
          <w:sz w:val="32"/>
          <w:szCs w:val="32"/>
        </w:rPr>
        <w:t>万元（其中，</w:t>
      </w:r>
      <w:r>
        <w:rPr>
          <w:rFonts w:ascii="Times New Roman" w:hAnsi="Times New Roman" w:eastAsia="仿宋_GB2312" w:cs="Times New Roman"/>
          <w:sz w:val="32"/>
          <w:shd w:val="clear" w:color="auto" w:fill="FFFFFF"/>
        </w:rPr>
        <w:t>公务用车购置</w:t>
      </w:r>
      <w:r>
        <w:rPr>
          <w:rFonts w:hint="eastAsia" w:ascii="Times New Roman" w:hAnsi="Times New Roman" w:eastAsia="仿宋_GB2312" w:cs="Times New Roman"/>
          <w:sz w:val="32"/>
          <w:shd w:val="clear" w:color="auto" w:fill="FFFFFF"/>
        </w:rPr>
        <w:t>费</w:t>
      </w:r>
      <w:r>
        <w:rPr>
          <w:rFonts w:hint="eastAsia" w:ascii="仿宋_GB2312" w:hAnsi="黑体" w:eastAsia="仿宋_GB2312" w:cs="仿宋_GB2312"/>
          <w:sz w:val="32"/>
          <w:szCs w:val="32"/>
          <w:lang w:val="en-US" w:eastAsia="zh-CN"/>
        </w:rPr>
        <w:t>0</w:t>
      </w:r>
      <w:r>
        <w:rPr>
          <w:rFonts w:hint="eastAsia" w:ascii="仿宋_GB2312" w:hAnsi="黑体" w:eastAsia="仿宋_GB2312"/>
          <w:sz w:val="32"/>
          <w:szCs w:val="32"/>
        </w:rPr>
        <w:t>万元</w:t>
      </w:r>
      <w:r>
        <w:rPr>
          <w:rFonts w:hint="eastAsia" w:ascii="Times New Roman" w:hAnsi="Times New Roman" w:eastAsia="仿宋_GB2312" w:cs="Times New Roman"/>
          <w:sz w:val="32"/>
          <w:shd w:val="clear" w:color="auto" w:fill="FFFFFF"/>
        </w:rPr>
        <w:t>，公务用车</w:t>
      </w:r>
      <w:r>
        <w:rPr>
          <w:rFonts w:ascii="Times New Roman" w:hAnsi="Times New Roman" w:eastAsia="仿宋_GB2312" w:cs="Times New Roman"/>
          <w:sz w:val="32"/>
          <w:shd w:val="clear" w:color="auto" w:fill="FFFFFF"/>
        </w:rPr>
        <w:t>运行费</w:t>
      </w:r>
      <w:r>
        <w:rPr>
          <w:rFonts w:hint="eastAsia" w:ascii="仿宋_GB2312" w:hAnsi="黑体" w:eastAsia="仿宋_GB2312" w:cs="仿宋_GB2312"/>
          <w:sz w:val="32"/>
          <w:szCs w:val="32"/>
          <w:lang w:val="en-US" w:eastAsia="zh-CN"/>
        </w:rPr>
        <w:t>0</w:t>
      </w:r>
      <w:r>
        <w:rPr>
          <w:rFonts w:hint="eastAsia" w:ascii="仿宋_GB2312" w:hAnsi="黑体" w:eastAsia="仿宋_GB2312"/>
          <w:sz w:val="32"/>
          <w:szCs w:val="32"/>
        </w:rPr>
        <w:t>万元）</w:t>
      </w:r>
      <w:r>
        <w:rPr>
          <w:rFonts w:ascii="Times New Roman" w:hAnsi="Times New Roman" w:eastAsia="仿宋_GB2312" w:cs="Times New Roman"/>
          <w:sz w:val="32"/>
          <w:shd w:val="clear" w:color="auto" w:fill="FFFFFF"/>
        </w:rPr>
        <w:t>，与</w:t>
      </w:r>
      <w:r>
        <w:rPr>
          <w:rFonts w:hint="eastAsia" w:ascii="Times New Roman" w:hAnsi="Times New Roman" w:eastAsia="仿宋_GB2312" w:cs="Times New Roman"/>
          <w:sz w:val="32"/>
          <w:shd w:val="clear" w:color="auto" w:fill="FFFFFF"/>
        </w:rPr>
        <w:t>上</w:t>
      </w:r>
      <w:r>
        <w:rPr>
          <w:rFonts w:ascii="Times New Roman" w:hAnsi="Times New Roman" w:eastAsia="仿宋_GB2312" w:cs="Times New Roman"/>
          <w:sz w:val="32"/>
          <w:shd w:val="clear" w:color="auto" w:fill="FFFFFF"/>
        </w:rPr>
        <w:t>年预算持平</w:t>
      </w:r>
      <w:r>
        <w:rPr>
          <w:rFonts w:hint="eastAsia" w:ascii="Times New Roman" w:hAnsi="Times New Roman" w:eastAsia="仿宋_GB2312" w:cs="Times New Roman"/>
          <w:sz w:val="32"/>
          <w:shd w:val="clear" w:color="auto" w:fill="FFFFFF"/>
        </w:rPr>
        <w:t>。公务车保有量</w:t>
      </w:r>
      <w:r>
        <w:rPr>
          <w:rFonts w:hint="eastAsia" w:ascii="仿宋_GB2312" w:hAnsi="黑体" w:eastAsia="仿宋_GB2312" w:cs="仿宋_GB2312"/>
          <w:sz w:val="32"/>
          <w:szCs w:val="32"/>
          <w:lang w:val="en-US" w:eastAsia="zh-CN"/>
        </w:rPr>
        <w:t>0</w:t>
      </w:r>
      <w:r>
        <w:rPr>
          <w:rFonts w:hint="eastAsia" w:ascii="仿宋_GB2312" w:hAnsi="黑体" w:eastAsia="仿宋_GB2312" w:cs="仿宋_GB2312"/>
          <w:sz w:val="32"/>
          <w:szCs w:val="32"/>
        </w:rPr>
        <w:t>辆，计划购置</w:t>
      </w:r>
      <w:r>
        <w:rPr>
          <w:rFonts w:hint="eastAsia" w:ascii="仿宋_GB2312" w:hAnsi="黑体" w:eastAsia="仿宋_GB2312" w:cs="仿宋_GB2312"/>
          <w:sz w:val="32"/>
          <w:szCs w:val="32"/>
          <w:lang w:val="en-US" w:eastAsia="zh-CN"/>
        </w:rPr>
        <w:t>0</w:t>
      </w:r>
      <w:r>
        <w:rPr>
          <w:rFonts w:hint="eastAsia" w:ascii="仿宋_GB2312" w:hAnsi="黑体" w:eastAsia="仿宋_GB2312" w:cs="仿宋_GB2312"/>
          <w:sz w:val="32"/>
          <w:szCs w:val="32"/>
        </w:rPr>
        <w:t>辆</w:t>
      </w:r>
      <w:r>
        <w:rPr>
          <w:rFonts w:hint="eastAsia" w:ascii="Times New Roman" w:hAnsi="Times New Roman" w:eastAsia="仿宋_GB2312" w:cs="Times New Roman"/>
          <w:sz w:val="32"/>
          <w:shd w:val="clear" w:color="auto" w:fill="FFFFFF"/>
        </w:rPr>
        <w:t>；</w:t>
      </w:r>
      <w:r>
        <w:rPr>
          <w:rFonts w:ascii="仿宋_GB2312" w:hAnsi="黑体" w:eastAsia="仿宋_GB2312" w:cs="Times New Roman"/>
          <w:sz w:val="32"/>
          <w:szCs w:val="32"/>
        </w:rPr>
        <w:t>公务接待费</w:t>
      </w:r>
      <w:r>
        <w:rPr>
          <w:rFonts w:hint="eastAsia" w:ascii="仿宋_GB2312" w:hAnsi="黑体" w:eastAsia="仿宋_GB2312" w:cs="仿宋_GB2312"/>
          <w:sz w:val="32"/>
          <w:szCs w:val="32"/>
          <w:lang w:val="en-US" w:eastAsia="zh-CN"/>
        </w:rPr>
        <w:t>0</w:t>
      </w:r>
      <w:r>
        <w:rPr>
          <w:rFonts w:ascii="Times New Roman" w:hAnsi="Times New Roman" w:eastAsia="仿宋_GB2312" w:cs="Times New Roman"/>
          <w:sz w:val="32"/>
          <w:shd w:val="clear" w:color="auto" w:fill="FFFFFF"/>
        </w:rPr>
        <w:t>万元，与</w:t>
      </w:r>
      <w:r>
        <w:rPr>
          <w:rFonts w:hint="eastAsia" w:ascii="Times New Roman" w:hAnsi="Times New Roman" w:eastAsia="仿宋_GB2312" w:cs="Times New Roman"/>
          <w:sz w:val="32"/>
          <w:shd w:val="clear" w:color="auto" w:fill="FFFFFF"/>
        </w:rPr>
        <w:t>上</w:t>
      </w:r>
      <w:r>
        <w:rPr>
          <w:rFonts w:ascii="Times New Roman" w:hAnsi="Times New Roman" w:eastAsia="仿宋_GB2312" w:cs="Times New Roman"/>
          <w:sz w:val="32"/>
          <w:shd w:val="clear" w:color="auto" w:fill="FFFFFF"/>
        </w:rPr>
        <w:t>年预算持平</w:t>
      </w:r>
      <w:r>
        <w:rPr>
          <w:rFonts w:hint="eastAsia" w:ascii="Times New Roman" w:hAnsi="Times New Roman" w:eastAsia="仿宋_GB2312" w:cs="Times New Roman"/>
          <w:sz w:val="32"/>
          <w:shd w:val="clear" w:color="auto" w:fill="FFFFFF"/>
        </w:rPr>
        <w:t>。</w:t>
      </w:r>
    </w:p>
    <w:p>
      <w:pPr>
        <w:ind w:firstLine="640" w:firstLineChars="200"/>
        <w:rPr>
          <w:rFonts w:ascii="仿宋_GB2312" w:hAnsi="黑体" w:eastAsia="仿宋_GB2312" w:cs="Times New Roman"/>
          <w:sz w:val="32"/>
          <w:szCs w:val="32"/>
        </w:rPr>
      </w:pPr>
      <w:r>
        <w:rPr>
          <w:rFonts w:hint="eastAsia" w:ascii="仿宋_GB2312" w:hAnsi="黑体" w:eastAsia="仿宋_GB2312"/>
          <w:sz w:val="32"/>
          <w:szCs w:val="32"/>
        </w:rPr>
        <w:t>（二）</w:t>
      </w:r>
      <w:r>
        <w:rPr>
          <w:rFonts w:hint="eastAsia" w:ascii="仿宋_GB2312" w:hAnsi="黑体" w:eastAsia="仿宋_GB2312"/>
          <w:sz w:val="32"/>
          <w:szCs w:val="32"/>
          <w:lang w:eastAsia="zh-CN"/>
        </w:rPr>
        <w:t>三亚市天涯区医疗保障局</w:t>
      </w:r>
      <w:r>
        <w:rPr>
          <w:rFonts w:hint="eastAsia" w:ascii="仿宋_GB2312" w:hAnsi="黑体" w:eastAsia="仿宋_GB2312"/>
          <w:sz w:val="32"/>
          <w:szCs w:val="32"/>
          <w:lang w:val="en-US" w:eastAsia="zh-CN"/>
        </w:rPr>
        <w:t>部门</w:t>
      </w:r>
      <w:r>
        <w:rPr>
          <w:rFonts w:hint="default" w:ascii="仿宋_GB2312" w:hAnsi="黑体" w:eastAsia="仿宋_GB2312"/>
          <w:sz w:val="32"/>
          <w:szCs w:val="32"/>
          <w:lang w:val="en-US" w:eastAsia="zh-CN"/>
        </w:rPr>
        <w:t>2021</w:t>
      </w:r>
      <w:r>
        <w:rPr>
          <w:rFonts w:hint="eastAsia" w:ascii="仿宋_GB2312" w:hAnsi="黑体" w:eastAsia="仿宋_GB2312"/>
          <w:sz w:val="32"/>
          <w:szCs w:val="32"/>
          <w:lang w:eastAsia="zh-CN"/>
        </w:rPr>
        <w:t>年政</w:t>
      </w:r>
      <w:r>
        <w:rPr>
          <w:rFonts w:hint="eastAsia" w:ascii="仿宋_GB2312" w:hAnsi="黑体" w:eastAsia="仿宋_GB2312"/>
          <w:sz w:val="32"/>
          <w:szCs w:val="32"/>
        </w:rPr>
        <w:t>府性基金预算“三公”经费预算数为</w:t>
      </w:r>
      <w:r>
        <w:rPr>
          <w:rFonts w:hint="eastAsia" w:ascii="仿宋_GB2312" w:hAnsi="黑体" w:eastAsia="仿宋_GB2312" w:cs="仿宋_GB2312"/>
          <w:sz w:val="32"/>
          <w:szCs w:val="32"/>
          <w:lang w:val="en-US" w:eastAsia="zh-CN"/>
        </w:rPr>
        <w:t>0</w:t>
      </w:r>
      <w:r>
        <w:rPr>
          <w:rFonts w:hint="eastAsia" w:ascii="仿宋_GB2312" w:hAnsi="黑体" w:eastAsia="仿宋_GB2312"/>
          <w:sz w:val="32"/>
          <w:szCs w:val="32"/>
        </w:rPr>
        <w:t>万元，其中：</w:t>
      </w:r>
    </w:p>
    <w:p>
      <w:pPr>
        <w:rPr>
          <w:rFonts w:ascii="Times New Roman" w:hAnsi="Times New Roman" w:eastAsia="仿宋_GB2312" w:cs="Times New Roman"/>
          <w:sz w:val="32"/>
          <w:shd w:val="clear" w:color="auto" w:fill="FFFFFF"/>
        </w:rPr>
      </w:pPr>
      <w:r>
        <w:rPr>
          <w:rFonts w:ascii="Times New Roman" w:hAnsi="Times New Roman" w:eastAsia="仿宋_GB2312" w:cs="Times New Roman"/>
          <w:sz w:val="32"/>
          <w:shd w:val="clear" w:color="auto" w:fill="FFFFFF"/>
        </w:rPr>
        <w:t xml:space="preserve">    因公出国（境）经费</w:t>
      </w:r>
      <w:r>
        <w:rPr>
          <w:rFonts w:hint="eastAsia" w:ascii="仿宋_GB2312" w:hAnsi="黑体" w:eastAsia="仿宋_GB2312" w:cs="仿宋_GB2312"/>
          <w:sz w:val="32"/>
          <w:szCs w:val="32"/>
          <w:lang w:val="en-US" w:eastAsia="zh-CN"/>
        </w:rPr>
        <w:t>0</w:t>
      </w:r>
      <w:r>
        <w:rPr>
          <w:rFonts w:hint="eastAsia" w:ascii="仿宋_GB2312" w:hAnsi="黑体" w:eastAsia="仿宋_GB2312"/>
          <w:sz w:val="32"/>
          <w:szCs w:val="32"/>
        </w:rPr>
        <w:t>万元</w:t>
      </w:r>
      <w:r>
        <w:rPr>
          <w:rFonts w:ascii="Times New Roman" w:hAnsi="Times New Roman" w:eastAsia="仿宋_GB2312" w:cs="Times New Roman"/>
          <w:sz w:val="32"/>
          <w:shd w:val="clear" w:color="auto" w:fill="FFFFFF"/>
        </w:rPr>
        <w:t>，与</w:t>
      </w:r>
      <w:r>
        <w:rPr>
          <w:rFonts w:hint="eastAsia" w:ascii="Times New Roman" w:hAnsi="Times New Roman" w:eastAsia="仿宋_GB2312" w:cs="Times New Roman"/>
          <w:sz w:val="32"/>
          <w:shd w:val="clear" w:color="auto" w:fill="FFFFFF"/>
        </w:rPr>
        <w:t>上</w:t>
      </w:r>
      <w:r>
        <w:rPr>
          <w:rFonts w:ascii="Times New Roman" w:hAnsi="Times New Roman" w:eastAsia="仿宋_GB2312" w:cs="Times New Roman"/>
          <w:sz w:val="32"/>
          <w:shd w:val="clear" w:color="auto" w:fill="FFFFFF"/>
        </w:rPr>
        <w:t>年预算持平。公务用车购置及运行费</w:t>
      </w:r>
      <w:r>
        <w:rPr>
          <w:rFonts w:hint="eastAsia" w:ascii="仿宋_GB2312" w:hAnsi="黑体" w:eastAsia="仿宋_GB2312" w:cs="仿宋_GB2312"/>
          <w:sz w:val="32"/>
          <w:szCs w:val="32"/>
          <w:lang w:val="en-US" w:eastAsia="zh-CN"/>
        </w:rPr>
        <w:t>0</w:t>
      </w:r>
      <w:r>
        <w:rPr>
          <w:rFonts w:hint="eastAsia" w:ascii="仿宋_GB2312" w:hAnsi="黑体" w:eastAsia="仿宋_GB2312"/>
          <w:sz w:val="32"/>
          <w:szCs w:val="32"/>
        </w:rPr>
        <w:t>万元（其中，</w:t>
      </w:r>
      <w:r>
        <w:rPr>
          <w:rFonts w:ascii="Times New Roman" w:hAnsi="Times New Roman" w:eastAsia="仿宋_GB2312" w:cs="Times New Roman"/>
          <w:sz w:val="32"/>
          <w:shd w:val="clear" w:color="auto" w:fill="FFFFFF"/>
        </w:rPr>
        <w:t>公务用车购置</w:t>
      </w:r>
      <w:r>
        <w:rPr>
          <w:rFonts w:hint="eastAsia" w:ascii="Times New Roman" w:hAnsi="Times New Roman" w:eastAsia="仿宋_GB2312" w:cs="Times New Roman"/>
          <w:sz w:val="32"/>
          <w:shd w:val="clear" w:color="auto" w:fill="FFFFFF"/>
        </w:rPr>
        <w:t>费</w:t>
      </w:r>
      <w:r>
        <w:rPr>
          <w:rFonts w:hint="eastAsia" w:ascii="仿宋_GB2312" w:hAnsi="黑体" w:eastAsia="仿宋_GB2312" w:cs="仿宋_GB2312"/>
          <w:sz w:val="32"/>
          <w:szCs w:val="32"/>
          <w:lang w:val="en-US" w:eastAsia="zh-CN"/>
        </w:rPr>
        <w:t>0</w:t>
      </w:r>
      <w:r>
        <w:rPr>
          <w:rFonts w:hint="eastAsia" w:ascii="仿宋_GB2312" w:hAnsi="黑体" w:eastAsia="仿宋_GB2312"/>
          <w:sz w:val="32"/>
          <w:szCs w:val="32"/>
        </w:rPr>
        <w:t>万元</w:t>
      </w:r>
      <w:r>
        <w:rPr>
          <w:rFonts w:hint="eastAsia" w:ascii="Times New Roman" w:hAnsi="Times New Roman" w:eastAsia="仿宋_GB2312" w:cs="Times New Roman"/>
          <w:sz w:val="32"/>
          <w:shd w:val="clear" w:color="auto" w:fill="FFFFFF"/>
        </w:rPr>
        <w:t>，公务用车</w:t>
      </w:r>
      <w:r>
        <w:rPr>
          <w:rFonts w:ascii="Times New Roman" w:hAnsi="Times New Roman" w:eastAsia="仿宋_GB2312" w:cs="Times New Roman"/>
          <w:sz w:val="32"/>
          <w:shd w:val="clear" w:color="auto" w:fill="FFFFFF"/>
        </w:rPr>
        <w:t>运行费</w:t>
      </w:r>
      <w:r>
        <w:rPr>
          <w:rFonts w:hint="eastAsia" w:ascii="仿宋_GB2312" w:hAnsi="黑体" w:eastAsia="仿宋_GB2312" w:cs="仿宋_GB2312"/>
          <w:sz w:val="32"/>
          <w:szCs w:val="32"/>
          <w:lang w:val="en-US" w:eastAsia="zh-CN"/>
        </w:rPr>
        <w:t>0</w:t>
      </w:r>
      <w:r>
        <w:rPr>
          <w:rFonts w:hint="eastAsia" w:ascii="仿宋_GB2312" w:hAnsi="黑体" w:eastAsia="仿宋_GB2312"/>
          <w:sz w:val="32"/>
          <w:szCs w:val="32"/>
        </w:rPr>
        <w:t>万元）</w:t>
      </w:r>
      <w:r>
        <w:rPr>
          <w:rFonts w:ascii="Times New Roman" w:hAnsi="Times New Roman" w:eastAsia="仿宋_GB2312" w:cs="Times New Roman"/>
          <w:sz w:val="32"/>
          <w:shd w:val="clear" w:color="auto" w:fill="FFFFFF"/>
        </w:rPr>
        <w:t>，与</w:t>
      </w:r>
      <w:r>
        <w:rPr>
          <w:rFonts w:hint="eastAsia" w:ascii="Times New Roman" w:hAnsi="Times New Roman" w:eastAsia="仿宋_GB2312" w:cs="Times New Roman"/>
          <w:sz w:val="32"/>
          <w:shd w:val="clear" w:color="auto" w:fill="FFFFFF"/>
        </w:rPr>
        <w:t>上</w:t>
      </w:r>
      <w:r>
        <w:rPr>
          <w:rFonts w:ascii="Times New Roman" w:hAnsi="Times New Roman" w:eastAsia="仿宋_GB2312" w:cs="Times New Roman"/>
          <w:sz w:val="32"/>
          <w:shd w:val="clear" w:color="auto" w:fill="FFFFFF"/>
        </w:rPr>
        <w:t>年预算持平</w:t>
      </w:r>
      <w:r>
        <w:rPr>
          <w:rFonts w:hint="eastAsia" w:ascii="Times New Roman" w:hAnsi="Times New Roman" w:eastAsia="仿宋_GB2312" w:cs="Times New Roman"/>
          <w:sz w:val="32"/>
          <w:shd w:val="clear" w:color="auto" w:fill="FFFFFF"/>
        </w:rPr>
        <w:t>；公务车保有量</w:t>
      </w:r>
      <w:r>
        <w:rPr>
          <w:rFonts w:hint="eastAsia" w:ascii="仿宋_GB2312" w:hAnsi="黑体" w:eastAsia="仿宋_GB2312" w:cs="仿宋_GB2312"/>
          <w:sz w:val="32"/>
          <w:szCs w:val="32"/>
          <w:lang w:val="en-US" w:eastAsia="zh-CN"/>
        </w:rPr>
        <w:t>0</w:t>
      </w:r>
      <w:r>
        <w:rPr>
          <w:rFonts w:hint="eastAsia" w:ascii="仿宋_GB2312" w:hAnsi="黑体" w:eastAsia="仿宋_GB2312" w:cs="仿宋_GB2312"/>
          <w:sz w:val="32"/>
          <w:szCs w:val="32"/>
        </w:rPr>
        <w:t>辆，计划购置</w:t>
      </w:r>
      <w:r>
        <w:rPr>
          <w:rFonts w:hint="eastAsia" w:ascii="仿宋_GB2312" w:hAnsi="黑体" w:eastAsia="仿宋_GB2312" w:cs="仿宋_GB2312"/>
          <w:sz w:val="32"/>
          <w:szCs w:val="32"/>
          <w:lang w:val="en-US" w:eastAsia="zh-CN"/>
        </w:rPr>
        <w:t>0</w:t>
      </w:r>
      <w:r>
        <w:rPr>
          <w:rFonts w:hint="eastAsia" w:ascii="仿宋_GB2312" w:hAnsi="黑体" w:eastAsia="仿宋_GB2312" w:cs="仿宋_GB2312"/>
          <w:sz w:val="32"/>
          <w:szCs w:val="32"/>
        </w:rPr>
        <w:t>辆</w:t>
      </w:r>
      <w:r>
        <w:rPr>
          <w:rFonts w:hint="eastAsia" w:ascii="Times New Roman" w:hAnsi="Times New Roman" w:eastAsia="仿宋_GB2312" w:cs="Times New Roman"/>
          <w:sz w:val="32"/>
          <w:shd w:val="clear" w:color="auto" w:fill="FFFFFF"/>
        </w:rPr>
        <w:t>。</w:t>
      </w:r>
      <w:r>
        <w:rPr>
          <w:rFonts w:ascii="仿宋_GB2312" w:hAnsi="黑体" w:eastAsia="仿宋_GB2312" w:cs="Times New Roman"/>
          <w:sz w:val="32"/>
          <w:szCs w:val="32"/>
        </w:rPr>
        <w:t>公务接待费</w:t>
      </w:r>
      <w:r>
        <w:rPr>
          <w:rFonts w:hint="eastAsia" w:ascii="仿宋_GB2312" w:hAnsi="黑体" w:eastAsia="仿宋_GB2312" w:cs="仿宋_GB2312"/>
          <w:sz w:val="32"/>
          <w:szCs w:val="32"/>
          <w:lang w:val="en-US" w:eastAsia="zh-CN"/>
        </w:rPr>
        <w:t>0</w:t>
      </w:r>
      <w:r>
        <w:rPr>
          <w:rFonts w:ascii="Times New Roman" w:hAnsi="Times New Roman" w:eastAsia="仿宋_GB2312" w:cs="Times New Roman"/>
          <w:sz w:val="32"/>
          <w:shd w:val="clear" w:color="auto" w:fill="FFFFFF"/>
        </w:rPr>
        <w:t>万元，与</w:t>
      </w:r>
      <w:r>
        <w:rPr>
          <w:rFonts w:hint="eastAsia" w:ascii="Times New Roman" w:hAnsi="Times New Roman" w:eastAsia="仿宋_GB2312" w:cs="Times New Roman"/>
          <w:sz w:val="32"/>
          <w:shd w:val="clear" w:color="auto" w:fill="FFFFFF"/>
        </w:rPr>
        <w:t>上</w:t>
      </w:r>
      <w:r>
        <w:rPr>
          <w:rFonts w:ascii="Times New Roman" w:hAnsi="Times New Roman" w:eastAsia="仿宋_GB2312" w:cs="Times New Roman"/>
          <w:sz w:val="32"/>
          <w:shd w:val="clear" w:color="auto" w:fill="FFFFFF"/>
        </w:rPr>
        <w:t>年预算持平</w:t>
      </w:r>
      <w:r>
        <w:rPr>
          <w:rFonts w:hint="eastAsia" w:ascii="Times New Roman" w:hAnsi="Times New Roman" w:eastAsia="仿宋_GB2312" w:cs="Times New Roman"/>
          <w:sz w:val="32"/>
          <w:shd w:val="clear" w:color="auto" w:fill="FFFFFF"/>
        </w:rPr>
        <w:t>。</w:t>
      </w:r>
    </w:p>
    <w:p>
      <w:pPr>
        <w:ind w:firstLine="640" w:firstLineChars="200"/>
        <w:rPr>
          <w:rFonts w:ascii="黑体" w:hAnsi="黑体" w:eastAsia="黑体" w:cs="Times New Roman"/>
          <w:sz w:val="32"/>
          <w:shd w:val="clear" w:color="auto" w:fill="FFFFFF"/>
        </w:rPr>
      </w:pPr>
      <w:r>
        <w:rPr>
          <w:rFonts w:hint="eastAsia" w:ascii="黑体" w:hAnsi="黑体" w:eastAsia="黑体" w:cs="Times New Roman"/>
          <w:sz w:val="32"/>
          <w:shd w:val="clear" w:color="auto" w:fill="FFFFFF"/>
        </w:rPr>
        <w:t>五、关于</w:t>
      </w:r>
      <w:r>
        <w:rPr>
          <w:rFonts w:hint="eastAsia" w:ascii="黑体" w:hAnsi="黑体" w:eastAsia="黑体"/>
          <w:sz w:val="32"/>
          <w:szCs w:val="32"/>
          <w:lang w:eastAsia="zh-CN"/>
        </w:rPr>
        <w:t>三亚市天涯区医疗保障局</w:t>
      </w:r>
      <w:r>
        <w:rPr>
          <w:rFonts w:hint="eastAsia" w:ascii="黑体" w:hAnsi="黑体" w:eastAsia="黑体"/>
          <w:sz w:val="32"/>
          <w:szCs w:val="32"/>
          <w:lang w:val="en-US" w:eastAsia="zh-CN"/>
        </w:rPr>
        <w:t>部门</w:t>
      </w:r>
      <w:r>
        <w:rPr>
          <w:rFonts w:hint="default" w:ascii="Times New Roman" w:hAnsi="Times New Roman" w:eastAsia="仿宋_GB2312" w:cs="Times New Roman"/>
          <w:sz w:val="32"/>
          <w:szCs w:val="32"/>
          <w:lang w:val="en-US" w:eastAsia="zh-CN"/>
        </w:rPr>
        <w:t>2021</w:t>
      </w:r>
      <w:r>
        <w:rPr>
          <w:rFonts w:ascii="黑体" w:hAnsi="黑体" w:eastAsia="黑体" w:cs="Times New Roman"/>
          <w:sz w:val="32"/>
          <w:shd w:val="clear" w:color="auto" w:fill="FFFFFF"/>
        </w:rPr>
        <w:t>年</w:t>
      </w:r>
      <w:r>
        <w:rPr>
          <w:rFonts w:hint="eastAsia" w:ascii="黑体" w:hAnsi="黑体" w:eastAsia="黑体" w:cs="Times New Roman"/>
          <w:sz w:val="32"/>
          <w:shd w:val="clear" w:color="auto" w:fill="FFFFFF"/>
        </w:rPr>
        <w:t>政府性基金预算当年拨款情况说明</w:t>
      </w:r>
    </w:p>
    <w:p>
      <w:pPr>
        <w:ind w:firstLine="640"/>
        <w:jc w:val="left"/>
        <w:rPr>
          <w:rFonts w:ascii="楷体" w:hAnsi="楷体" w:eastAsia="楷体"/>
          <w:sz w:val="32"/>
          <w:szCs w:val="32"/>
        </w:rPr>
      </w:pPr>
      <w:r>
        <w:rPr>
          <w:rFonts w:hint="eastAsia" w:ascii="楷体" w:hAnsi="楷体" w:eastAsia="楷体"/>
          <w:sz w:val="32"/>
          <w:szCs w:val="32"/>
        </w:rPr>
        <w:t>（一）政府性基金预算当年规模变化情况</w:t>
      </w:r>
    </w:p>
    <w:p>
      <w:pPr>
        <w:ind w:firstLine="640" w:firstLineChars="200"/>
        <w:rPr>
          <w:rFonts w:ascii="仿宋_GB2312" w:hAnsi="黑体" w:eastAsia="仿宋_GB2312"/>
          <w:sz w:val="32"/>
          <w:szCs w:val="32"/>
        </w:rPr>
      </w:pPr>
      <w:r>
        <w:rPr>
          <w:rFonts w:hint="eastAsia" w:ascii="仿宋_GB2312" w:hAnsi="黑体" w:eastAsia="仿宋_GB2312"/>
          <w:sz w:val="32"/>
          <w:szCs w:val="32"/>
          <w:lang w:eastAsia="zh-CN"/>
        </w:rPr>
        <w:t>三亚市天涯区医疗保障局</w:t>
      </w:r>
      <w:r>
        <w:rPr>
          <w:rFonts w:hint="eastAsia" w:ascii="仿宋_GB2312" w:hAnsi="黑体" w:eastAsia="仿宋_GB2312"/>
          <w:sz w:val="32"/>
          <w:szCs w:val="32"/>
          <w:lang w:val="en-US" w:eastAsia="zh-CN"/>
        </w:rPr>
        <w:t>部门</w:t>
      </w:r>
      <w:r>
        <w:rPr>
          <w:rFonts w:hint="default" w:ascii="仿宋_GB2312" w:hAnsi="黑体" w:eastAsia="仿宋_GB2312"/>
          <w:sz w:val="32"/>
          <w:szCs w:val="32"/>
          <w:lang w:val="en-US" w:eastAsia="zh-CN"/>
        </w:rPr>
        <w:t>2021</w:t>
      </w:r>
      <w:r>
        <w:rPr>
          <w:rFonts w:hint="eastAsia" w:ascii="仿宋_GB2312" w:hAnsi="黑体" w:eastAsia="仿宋_GB2312"/>
          <w:sz w:val="32"/>
          <w:szCs w:val="32"/>
        </w:rPr>
        <w:t>年政府性基金预算当年拨款</w:t>
      </w:r>
      <w:r>
        <w:rPr>
          <w:rFonts w:hint="eastAsia" w:ascii="仿宋_GB2312" w:hAnsi="黑体" w:eastAsia="仿宋_GB2312" w:cs="仿宋_GB2312"/>
          <w:sz w:val="32"/>
          <w:szCs w:val="32"/>
          <w:lang w:val="en-US" w:eastAsia="zh-CN"/>
        </w:rPr>
        <w:t>0</w:t>
      </w:r>
      <w:r>
        <w:rPr>
          <w:rFonts w:hint="eastAsia" w:ascii="仿宋_GB2312" w:hAnsi="黑体" w:eastAsia="仿宋_GB2312"/>
          <w:sz w:val="32"/>
          <w:szCs w:val="32"/>
        </w:rPr>
        <w:t>万元，比上年预算数</w:t>
      </w:r>
      <w:r>
        <w:rPr>
          <w:rFonts w:hint="eastAsia" w:ascii="仿宋_GB2312" w:hAnsi="黑体" w:eastAsia="仿宋_GB2312" w:cs="仿宋_GB2312"/>
          <w:sz w:val="32"/>
          <w:szCs w:val="32"/>
        </w:rPr>
        <w:t>持平</w:t>
      </w:r>
      <w:r>
        <w:rPr>
          <w:rFonts w:hint="eastAsia" w:ascii="仿宋_GB2312" w:hAnsi="黑体" w:eastAsia="仿宋_GB2312"/>
          <w:sz w:val="32"/>
          <w:szCs w:val="32"/>
        </w:rPr>
        <w:t>。</w:t>
      </w:r>
    </w:p>
    <w:p>
      <w:pPr>
        <w:ind w:firstLine="640"/>
        <w:jc w:val="left"/>
        <w:rPr>
          <w:rFonts w:ascii="楷体" w:hAnsi="楷体" w:eastAsia="楷体"/>
          <w:sz w:val="32"/>
          <w:szCs w:val="32"/>
        </w:rPr>
      </w:pPr>
      <w:r>
        <w:rPr>
          <w:rFonts w:hint="eastAsia" w:ascii="楷体" w:hAnsi="楷体" w:eastAsia="楷体"/>
          <w:sz w:val="32"/>
          <w:szCs w:val="32"/>
        </w:rPr>
        <w:t>（二）政府性基金预算当年拨款结构情况</w:t>
      </w:r>
    </w:p>
    <w:p>
      <w:pPr>
        <w:ind w:firstLine="640"/>
        <w:jc w:val="left"/>
        <w:rPr>
          <w:rFonts w:hint="eastAsia" w:ascii="仿宋_GB2312" w:hAnsi="黑体" w:eastAsia="仿宋_GB2312"/>
          <w:sz w:val="32"/>
          <w:szCs w:val="32"/>
          <w:lang w:eastAsia="zh-CN"/>
        </w:rPr>
      </w:pPr>
      <w:r>
        <w:rPr>
          <w:rFonts w:hint="eastAsia" w:ascii="仿宋_GB2312" w:hAnsi="黑体" w:eastAsia="仿宋_GB2312"/>
          <w:sz w:val="32"/>
          <w:szCs w:val="32"/>
          <w:lang w:eastAsia="zh-CN"/>
        </w:rPr>
        <w:t>三亚市天涯区医疗保障局</w:t>
      </w:r>
      <w:r>
        <w:rPr>
          <w:rFonts w:hint="eastAsia" w:ascii="仿宋_GB2312" w:hAnsi="黑体" w:eastAsia="仿宋_GB2312"/>
          <w:sz w:val="32"/>
          <w:szCs w:val="32"/>
          <w:lang w:val="en-US" w:eastAsia="zh-CN"/>
        </w:rPr>
        <w:t>部门</w:t>
      </w:r>
      <w:r>
        <w:rPr>
          <w:rFonts w:hint="default" w:ascii="仿宋_GB2312" w:hAnsi="黑体" w:eastAsia="仿宋_GB2312"/>
          <w:sz w:val="32"/>
          <w:szCs w:val="32"/>
          <w:lang w:val="en-US" w:eastAsia="zh-CN"/>
        </w:rPr>
        <w:t>2021</w:t>
      </w:r>
      <w:r>
        <w:rPr>
          <w:rFonts w:hint="eastAsia" w:ascii="仿宋_GB2312" w:hAnsi="黑体" w:eastAsia="仿宋_GB2312"/>
          <w:sz w:val="32"/>
          <w:szCs w:val="32"/>
        </w:rPr>
        <w:t>年</w:t>
      </w:r>
      <w:r>
        <w:rPr>
          <w:rFonts w:hint="eastAsia" w:ascii="仿宋_GB2312" w:hAnsi="黑体" w:eastAsia="仿宋_GB2312"/>
          <w:sz w:val="32"/>
          <w:szCs w:val="32"/>
          <w:lang w:val="en-US" w:eastAsia="zh-CN"/>
        </w:rPr>
        <w:t>无</w:t>
      </w:r>
      <w:r>
        <w:rPr>
          <w:rFonts w:hint="eastAsia" w:ascii="仿宋_GB2312" w:hAnsi="黑体" w:eastAsia="仿宋_GB2312"/>
          <w:sz w:val="32"/>
          <w:szCs w:val="32"/>
        </w:rPr>
        <w:t>政府性基金预算</w:t>
      </w:r>
      <w:r>
        <w:rPr>
          <w:rFonts w:hint="eastAsia" w:ascii="仿宋_GB2312" w:hAnsi="黑体" w:eastAsia="仿宋_GB2312"/>
          <w:sz w:val="32"/>
          <w:szCs w:val="32"/>
          <w:lang w:eastAsia="zh-CN"/>
        </w:rPr>
        <w:t>。</w:t>
      </w:r>
    </w:p>
    <w:p>
      <w:pPr>
        <w:ind w:firstLine="640"/>
        <w:jc w:val="left"/>
        <w:rPr>
          <w:rFonts w:ascii="楷体" w:hAnsi="楷体" w:eastAsia="楷体"/>
          <w:sz w:val="32"/>
          <w:szCs w:val="32"/>
        </w:rPr>
      </w:pPr>
      <w:r>
        <w:rPr>
          <w:rFonts w:hint="eastAsia" w:ascii="楷体" w:hAnsi="楷体" w:eastAsia="楷体"/>
          <w:sz w:val="32"/>
          <w:szCs w:val="32"/>
        </w:rPr>
        <w:t>（三）政府性基金预算当年拨款具体使用情况</w:t>
      </w:r>
    </w:p>
    <w:p>
      <w:pPr>
        <w:ind w:firstLine="640"/>
        <w:jc w:val="left"/>
        <w:rPr>
          <w:rFonts w:ascii="仿宋_GB2312" w:hAnsi="黑体" w:eastAsia="仿宋_GB2312"/>
          <w:sz w:val="32"/>
          <w:szCs w:val="32"/>
        </w:rPr>
      </w:pPr>
      <w:bookmarkStart w:id="0" w:name="_GoBack"/>
      <w:bookmarkEnd w:id="0"/>
      <w:r>
        <w:rPr>
          <w:rFonts w:hint="eastAsia" w:ascii="仿宋_GB2312" w:hAnsi="黑体" w:eastAsia="仿宋_GB2312"/>
          <w:sz w:val="32"/>
          <w:szCs w:val="32"/>
          <w:lang w:eastAsia="zh-CN"/>
        </w:rPr>
        <w:t>三亚市天涯区医疗保障局</w:t>
      </w:r>
      <w:r>
        <w:rPr>
          <w:rFonts w:hint="eastAsia" w:ascii="仿宋_GB2312" w:hAnsi="黑体" w:eastAsia="仿宋_GB2312"/>
          <w:sz w:val="32"/>
          <w:szCs w:val="32"/>
          <w:lang w:val="en-US" w:eastAsia="zh-CN"/>
        </w:rPr>
        <w:t>部门</w:t>
      </w:r>
      <w:r>
        <w:rPr>
          <w:rFonts w:hint="default" w:ascii="仿宋_GB2312" w:hAnsi="黑体" w:eastAsia="仿宋_GB2312"/>
          <w:sz w:val="32"/>
          <w:szCs w:val="32"/>
          <w:lang w:val="en-US" w:eastAsia="zh-CN"/>
        </w:rPr>
        <w:t>2021</w:t>
      </w:r>
      <w:r>
        <w:rPr>
          <w:rFonts w:hint="eastAsia" w:ascii="仿宋_GB2312" w:hAnsi="黑体" w:eastAsia="仿宋_GB2312"/>
          <w:sz w:val="32"/>
          <w:szCs w:val="32"/>
        </w:rPr>
        <w:t>年</w:t>
      </w:r>
      <w:r>
        <w:rPr>
          <w:rFonts w:hint="eastAsia" w:ascii="仿宋_GB2312" w:hAnsi="黑体" w:eastAsia="仿宋_GB2312"/>
          <w:sz w:val="32"/>
          <w:szCs w:val="32"/>
          <w:lang w:val="en-US" w:eastAsia="zh-CN"/>
        </w:rPr>
        <w:t>无</w:t>
      </w:r>
      <w:r>
        <w:rPr>
          <w:rFonts w:hint="eastAsia" w:ascii="仿宋_GB2312" w:hAnsi="黑体" w:eastAsia="仿宋_GB2312"/>
          <w:sz w:val="32"/>
          <w:szCs w:val="32"/>
        </w:rPr>
        <w:t>政府性基金预算</w:t>
      </w:r>
      <w:r>
        <w:rPr>
          <w:rFonts w:hint="eastAsia" w:ascii="仿宋_GB2312" w:hAnsi="黑体" w:eastAsia="仿宋_GB2312"/>
          <w:sz w:val="32"/>
          <w:szCs w:val="32"/>
          <w:lang w:eastAsia="zh-CN"/>
        </w:rPr>
        <w:t>。</w:t>
      </w:r>
    </w:p>
    <w:p>
      <w:pPr>
        <w:ind w:firstLine="640" w:firstLineChars="200"/>
        <w:rPr>
          <w:rFonts w:ascii="黑体" w:hAnsi="黑体" w:eastAsia="黑体" w:cs="Times New Roman"/>
          <w:sz w:val="32"/>
          <w:shd w:val="clear" w:color="auto" w:fill="FFFFFF"/>
        </w:rPr>
      </w:pPr>
      <w:r>
        <w:rPr>
          <w:rFonts w:hint="eastAsia" w:ascii="黑体" w:hAnsi="黑体" w:eastAsia="黑体" w:cs="Times New Roman"/>
          <w:sz w:val="32"/>
          <w:shd w:val="clear" w:color="auto" w:fill="FFFFFF"/>
        </w:rPr>
        <w:t>六、关于</w:t>
      </w:r>
      <w:r>
        <w:rPr>
          <w:rFonts w:hint="eastAsia" w:ascii="黑体" w:hAnsi="黑体" w:eastAsia="黑体"/>
          <w:sz w:val="32"/>
          <w:szCs w:val="32"/>
          <w:lang w:eastAsia="zh-CN"/>
        </w:rPr>
        <w:t>三亚市天涯区医疗保障局</w:t>
      </w:r>
      <w:r>
        <w:rPr>
          <w:rFonts w:hint="eastAsia" w:ascii="黑体" w:hAnsi="黑体" w:eastAsia="黑体"/>
          <w:sz w:val="32"/>
          <w:szCs w:val="32"/>
          <w:lang w:val="en-US" w:eastAsia="zh-CN"/>
        </w:rPr>
        <w:t>部门</w:t>
      </w:r>
      <w:r>
        <w:rPr>
          <w:rFonts w:hint="default" w:ascii="Times New Roman" w:hAnsi="Times New Roman" w:eastAsia="仿宋_GB2312" w:cs="Times New Roman"/>
          <w:sz w:val="32"/>
          <w:szCs w:val="32"/>
          <w:lang w:val="en-US" w:eastAsia="zh-CN"/>
        </w:rPr>
        <w:t>2021</w:t>
      </w:r>
      <w:r>
        <w:rPr>
          <w:rFonts w:ascii="黑体" w:hAnsi="黑体" w:eastAsia="黑体" w:cs="Times New Roman"/>
          <w:sz w:val="32"/>
          <w:shd w:val="clear" w:color="auto" w:fill="FFFFFF"/>
        </w:rPr>
        <w:t>年</w:t>
      </w:r>
      <w:r>
        <w:rPr>
          <w:rFonts w:hint="eastAsia" w:ascii="黑体" w:hAnsi="黑体" w:eastAsia="黑体" w:cs="Times New Roman"/>
          <w:sz w:val="32"/>
          <w:shd w:val="clear" w:color="auto" w:fill="FFFFFF"/>
        </w:rPr>
        <w:t>收支预算情况的总体说明</w:t>
      </w:r>
    </w:p>
    <w:p>
      <w:pPr>
        <w:ind w:firstLine="640" w:firstLineChars="200"/>
        <w:rPr>
          <w:rFonts w:ascii="仿宋_GB2312" w:hAnsi="黑体" w:eastAsia="仿宋_GB2312"/>
          <w:sz w:val="32"/>
          <w:szCs w:val="32"/>
        </w:rPr>
      </w:pPr>
      <w:r>
        <w:rPr>
          <w:rFonts w:hint="eastAsia" w:ascii="仿宋_GB2312" w:hAnsi="黑体" w:eastAsia="仿宋_GB2312" w:cs="仿宋_GB2312"/>
          <w:sz w:val="32"/>
          <w:szCs w:val="32"/>
        </w:rPr>
        <w:t>按照综合预算原则，</w:t>
      </w:r>
      <w:r>
        <w:rPr>
          <w:rFonts w:hint="eastAsia" w:ascii="仿宋_GB2312" w:hAnsi="黑体" w:eastAsia="仿宋_GB2312" w:cs="仿宋_GB2312"/>
          <w:sz w:val="32"/>
          <w:szCs w:val="32"/>
          <w:lang w:eastAsia="zh-CN"/>
        </w:rPr>
        <w:t>三亚市天涯区医疗保障局</w:t>
      </w:r>
      <w:r>
        <w:rPr>
          <w:rFonts w:hint="eastAsia" w:ascii="仿宋_GB2312" w:hAnsi="黑体" w:eastAsia="仿宋_GB2312" w:cs="仿宋_GB2312"/>
          <w:sz w:val="32"/>
          <w:szCs w:val="32"/>
        </w:rPr>
        <w:t>所有收入和支出均纳入部门预算管理。收入包括：一般公共预算收入、</w:t>
      </w:r>
      <w:r>
        <w:rPr>
          <w:rFonts w:hint="eastAsia" w:ascii="仿宋_GB2312" w:hAnsi="黑体" w:eastAsia="仿宋_GB2312" w:cs="仿宋_GB2312"/>
          <w:sz w:val="32"/>
          <w:szCs w:val="32"/>
          <w:lang w:eastAsia="zh-CN"/>
        </w:rPr>
        <w:t>上年结转</w:t>
      </w:r>
      <w:r>
        <w:rPr>
          <w:rFonts w:hint="eastAsia" w:ascii="仿宋_GB2312" w:hAnsi="黑体" w:eastAsia="仿宋_GB2312"/>
          <w:sz w:val="32"/>
          <w:szCs w:val="32"/>
        </w:rPr>
        <w:t>；支出包括：</w:t>
      </w:r>
      <w:r>
        <w:rPr>
          <w:rFonts w:hint="eastAsia" w:ascii="仿宋_GB2312" w:hAnsi="黑体" w:eastAsia="仿宋_GB2312"/>
          <w:sz w:val="32"/>
          <w:szCs w:val="32"/>
          <w:lang w:eastAsia="zh-CN"/>
        </w:rPr>
        <w:t>社会保障和就业</w:t>
      </w:r>
      <w:r>
        <w:rPr>
          <w:rFonts w:hint="eastAsia" w:ascii="仿宋_GB2312" w:hAnsi="黑体" w:eastAsia="仿宋_GB2312"/>
          <w:sz w:val="32"/>
          <w:szCs w:val="32"/>
        </w:rPr>
        <w:t>支出、</w:t>
      </w:r>
      <w:r>
        <w:rPr>
          <w:rFonts w:hint="eastAsia" w:ascii="仿宋_GB2312" w:hAnsi="黑体" w:eastAsia="仿宋_GB2312"/>
          <w:sz w:val="32"/>
          <w:szCs w:val="32"/>
          <w:lang w:eastAsia="zh-CN"/>
        </w:rPr>
        <w:t>卫生健康</w:t>
      </w:r>
      <w:r>
        <w:rPr>
          <w:rFonts w:hint="eastAsia" w:ascii="仿宋_GB2312" w:hAnsi="黑体" w:eastAsia="仿宋_GB2312"/>
          <w:sz w:val="32"/>
          <w:szCs w:val="32"/>
        </w:rPr>
        <w:t>支出、</w:t>
      </w:r>
      <w:r>
        <w:rPr>
          <w:rFonts w:hint="eastAsia" w:ascii="仿宋_GB2312" w:hAnsi="黑体" w:eastAsia="仿宋_GB2312"/>
          <w:sz w:val="32"/>
          <w:szCs w:val="32"/>
          <w:lang w:eastAsia="zh-CN"/>
        </w:rPr>
        <w:t>住房保障</w:t>
      </w:r>
      <w:r>
        <w:rPr>
          <w:rFonts w:hint="eastAsia" w:ascii="仿宋_GB2312" w:hAnsi="黑体" w:eastAsia="仿宋_GB2312"/>
          <w:sz w:val="32"/>
          <w:szCs w:val="32"/>
        </w:rPr>
        <w:t>支出。</w:t>
      </w:r>
      <w:r>
        <w:rPr>
          <w:rFonts w:hint="eastAsia" w:ascii="仿宋_GB2312" w:hAnsi="黑体" w:eastAsia="仿宋_GB2312" w:cs="仿宋_GB2312"/>
          <w:sz w:val="32"/>
          <w:szCs w:val="32"/>
          <w:lang w:eastAsia="zh-CN"/>
        </w:rPr>
        <w:t>三亚市天涯区医疗保障局</w:t>
      </w:r>
      <w:r>
        <w:rPr>
          <w:rFonts w:hint="eastAsia" w:ascii="仿宋_GB2312" w:hAnsi="黑体" w:eastAsia="仿宋_GB2312" w:cs="仿宋_GB2312"/>
          <w:sz w:val="32"/>
          <w:szCs w:val="32"/>
          <w:lang w:val="en-US" w:eastAsia="zh-CN"/>
        </w:rPr>
        <w:t>部门2021</w:t>
      </w:r>
      <w:r>
        <w:rPr>
          <w:rFonts w:hint="eastAsia" w:ascii="仿宋_GB2312" w:hAnsi="黑体" w:eastAsia="仿宋_GB2312"/>
          <w:sz w:val="32"/>
          <w:szCs w:val="32"/>
        </w:rPr>
        <w:t>年收支总预算</w:t>
      </w:r>
      <w:r>
        <w:rPr>
          <w:rFonts w:hint="eastAsia" w:ascii="仿宋_GB2312" w:hAnsi="黑体" w:eastAsia="仿宋_GB2312" w:cs="仿宋_GB2312"/>
          <w:sz w:val="32"/>
          <w:szCs w:val="32"/>
          <w:lang w:val="en-US" w:eastAsia="zh-CN"/>
        </w:rPr>
        <w:t>282.9</w:t>
      </w:r>
      <w:r>
        <w:rPr>
          <w:rFonts w:hint="eastAsia" w:ascii="仿宋_GB2312" w:hAnsi="黑体" w:eastAsia="仿宋_GB2312"/>
          <w:sz w:val="32"/>
          <w:szCs w:val="32"/>
        </w:rPr>
        <w:t>万元。</w:t>
      </w:r>
    </w:p>
    <w:p>
      <w:pPr>
        <w:ind w:firstLine="640" w:firstLineChars="200"/>
        <w:rPr>
          <w:rFonts w:ascii="黑体" w:hAnsi="黑体" w:eastAsia="黑体" w:cs="Times New Roman"/>
          <w:sz w:val="32"/>
          <w:shd w:val="clear" w:color="auto" w:fill="FFFFFF"/>
        </w:rPr>
      </w:pPr>
      <w:r>
        <w:rPr>
          <w:rFonts w:hint="eastAsia" w:ascii="黑体" w:hAnsi="黑体" w:eastAsia="黑体" w:cs="Times New Roman"/>
          <w:sz w:val="32"/>
          <w:shd w:val="clear" w:color="auto" w:fill="FFFFFF"/>
        </w:rPr>
        <w:t>七、关于</w:t>
      </w:r>
      <w:r>
        <w:rPr>
          <w:rFonts w:hint="eastAsia" w:ascii="黑体" w:hAnsi="黑体" w:eastAsia="黑体"/>
          <w:sz w:val="32"/>
          <w:szCs w:val="32"/>
          <w:lang w:eastAsia="zh-CN"/>
        </w:rPr>
        <w:t>三亚市天涯区医疗保障局</w:t>
      </w:r>
      <w:r>
        <w:rPr>
          <w:rFonts w:hint="eastAsia" w:ascii="黑体" w:hAnsi="黑体" w:eastAsia="黑体"/>
          <w:sz w:val="32"/>
          <w:szCs w:val="32"/>
          <w:lang w:val="en-US" w:eastAsia="zh-CN"/>
        </w:rPr>
        <w:t>部门</w:t>
      </w:r>
      <w:r>
        <w:rPr>
          <w:rFonts w:hint="default" w:ascii="Times New Roman" w:hAnsi="Times New Roman" w:eastAsia="仿宋_GB2312" w:cs="Times New Roman"/>
          <w:sz w:val="32"/>
          <w:szCs w:val="32"/>
          <w:lang w:val="en-US" w:eastAsia="zh-CN"/>
        </w:rPr>
        <w:t>2021</w:t>
      </w:r>
      <w:r>
        <w:rPr>
          <w:rFonts w:ascii="黑体" w:hAnsi="黑体" w:eastAsia="黑体" w:cs="Times New Roman"/>
          <w:sz w:val="32"/>
          <w:shd w:val="clear" w:color="auto" w:fill="FFFFFF"/>
        </w:rPr>
        <w:t>年</w:t>
      </w:r>
      <w:r>
        <w:rPr>
          <w:rFonts w:hint="eastAsia" w:ascii="黑体" w:hAnsi="黑体" w:eastAsia="黑体" w:cs="Times New Roman"/>
          <w:sz w:val="32"/>
          <w:shd w:val="clear" w:color="auto" w:fill="FFFFFF"/>
        </w:rPr>
        <w:t>收入预算情况说明</w:t>
      </w:r>
    </w:p>
    <w:p>
      <w:pPr>
        <w:ind w:firstLine="640" w:firstLineChars="200"/>
        <w:rPr>
          <w:rFonts w:ascii="仿宋_GB2312" w:hAnsi="黑体" w:eastAsia="仿宋_GB2312"/>
          <w:sz w:val="32"/>
          <w:szCs w:val="32"/>
        </w:rPr>
      </w:pPr>
      <w:r>
        <w:rPr>
          <w:rFonts w:hint="eastAsia" w:ascii="仿宋_GB2312" w:hAnsi="黑体" w:eastAsia="仿宋_GB2312" w:cs="仿宋_GB2312"/>
          <w:sz w:val="32"/>
          <w:szCs w:val="32"/>
          <w:lang w:eastAsia="zh-CN"/>
        </w:rPr>
        <w:t>三亚市天涯区医疗保障局</w:t>
      </w:r>
      <w:r>
        <w:rPr>
          <w:rFonts w:hint="eastAsia" w:ascii="仿宋_GB2312" w:hAnsi="黑体" w:eastAsia="仿宋_GB2312" w:cs="仿宋_GB2312"/>
          <w:sz w:val="32"/>
          <w:szCs w:val="32"/>
          <w:lang w:val="en-US" w:eastAsia="zh-CN"/>
        </w:rPr>
        <w:t>2021</w:t>
      </w:r>
      <w:r>
        <w:rPr>
          <w:rFonts w:hint="eastAsia" w:ascii="仿宋_GB2312" w:hAnsi="黑体" w:eastAsia="仿宋_GB2312"/>
          <w:sz w:val="32"/>
          <w:szCs w:val="32"/>
        </w:rPr>
        <w:t>年收入预算</w:t>
      </w:r>
      <w:r>
        <w:rPr>
          <w:rFonts w:hint="eastAsia" w:ascii="仿宋_GB2312" w:hAnsi="黑体" w:eastAsia="仿宋_GB2312" w:cs="仿宋_GB2312"/>
          <w:sz w:val="32"/>
          <w:szCs w:val="32"/>
          <w:lang w:val="en-US" w:eastAsia="zh-CN"/>
        </w:rPr>
        <w:t>282.9</w:t>
      </w:r>
      <w:r>
        <w:rPr>
          <w:rFonts w:hint="eastAsia" w:ascii="仿宋_GB2312" w:hAnsi="黑体" w:eastAsia="仿宋_GB2312"/>
          <w:sz w:val="32"/>
          <w:szCs w:val="32"/>
        </w:rPr>
        <w:t>万元，其中：上年结转</w:t>
      </w:r>
      <w:r>
        <w:rPr>
          <w:rFonts w:hint="eastAsia" w:ascii="仿宋_GB2312" w:hAnsi="黑体" w:eastAsia="仿宋_GB2312" w:cs="仿宋_GB2312"/>
          <w:sz w:val="32"/>
          <w:szCs w:val="32"/>
          <w:lang w:val="en-US" w:eastAsia="zh-CN"/>
        </w:rPr>
        <w:t>6.3</w:t>
      </w:r>
      <w:r>
        <w:rPr>
          <w:rFonts w:hint="eastAsia" w:ascii="仿宋_GB2312" w:hAnsi="黑体" w:eastAsia="仿宋_GB2312"/>
          <w:sz w:val="32"/>
          <w:szCs w:val="32"/>
        </w:rPr>
        <w:t>万元，占</w:t>
      </w:r>
      <w:r>
        <w:rPr>
          <w:rFonts w:hint="eastAsia" w:ascii="仿宋_GB2312" w:hAnsi="黑体" w:eastAsia="仿宋_GB2312" w:cs="仿宋_GB2312"/>
          <w:sz w:val="32"/>
          <w:szCs w:val="32"/>
          <w:lang w:val="en-US" w:eastAsia="zh-CN"/>
        </w:rPr>
        <w:t>2.23</w:t>
      </w:r>
      <w:r>
        <w:rPr>
          <w:rFonts w:hint="eastAsia" w:ascii="仿宋_GB2312" w:hAnsi="黑体" w:eastAsia="仿宋_GB2312"/>
          <w:sz w:val="32"/>
          <w:szCs w:val="32"/>
        </w:rPr>
        <w:t>%；</w:t>
      </w:r>
      <w:r>
        <w:rPr>
          <w:rFonts w:hint="eastAsia" w:ascii="仿宋_GB2312" w:hAnsi="黑体" w:eastAsia="仿宋_GB2312" w:cs="仿宋_GB2312"/>
          <w:sz w:val="32"/>
          <w:szCs w:val="32"/>
        </w:rPr>
        <w:t>一般公共预算收入</w:t>
      </w:r>
      <w:r>
        <w:rPr>
          <w:rFonts w:hint="eastAsia" w:ascii="仿宋_GB2312" w:hAnsi="黑体" w:eastAsia="仿宋_GB2312" w:cs="仿宋_GB2312"/>
          <w:sz w:val="32"/>
          <w:szCs w:val="32"/>
          <w:lang w:val="en-US" w:eastAsia="zh-CN"/>
        </w:rPr>
        <w:t>276.6</w:t>
      </w:r>
      <w:r>
        <w:rPr>
          <w:rFonts w:hint="eastAsia" w:ascii="仿宋_GB2312" w:hAnsi="黑体" w:eastAsia="仿宋_GB2312"/>
          <w:sz w:val="32"/>
          <w:szCs w:val="32"/>
        </w:rPr>
        <w:t>万元，占</w:t>
      </w:r>
      <w:r>
        <w:rPr>
          <w:rFonts w:hint="eastAsia" w:ascii="仿宋_GB2312" w:hAnsi="黑体" w:eastAsia="仿宋_GB2312" w:cs="仿宋_GB2312"/>
          <w:sz w:val="32"/>
          <w:szCs w:val="32"/>
          <w:lang w:val="en-US" w:eastAsia="zh-CN"/>
        </w:rPr>
        <w:t>97.77</w:t>
      </w:r>
      <w:r>
        <w:rPr>
          <w:rFonts w:hint="eastAsia" w:ascii="仿宋_GB2312" w:hAnsi="黑体" w:eastAsia="仿宋_GB2312"/>
          <w:sz w:val="32"/>
          <w:szCs w:val="32"/>
        </w:rPr>
        <w:t>%；政府性基金收入</w:t>
      </w:r>
      <w:r>
        <w:rPr>
          <w:rFonts w:hint="eastAsia" w:ascii="仿宋_GB2312" w:hAnsi="黑体" w:eastAsia="仿宋_GB2312" w:cs="仿宋_GB2312"/>
          <w:sz w:val="32"/>
          <w:szCs w:val="32"/>
          <w:lang w:val="en-US" w:eastAsia="zh-CN"/>
        </w:rPr>
        <w:t>0</w:t>
      </w:r>
      <w:r>
        <w:rPr>
          <w:rFonts w:hint="eastAsia" w:ascii="仿宋_GB2312" w:hAnsi="黑体" w:eastAsia="仿宋_GB2312"/>
          <w:sz w:val="32"/>
          <w:szCs w:val="32"/>
        </w:rPr>
        <w:t>万元，占</w:t>
      </w:r>
      <w:r>
        <w:rPr>
          <w:rFonts w:hint="eastAsia" w:ascii="仿宋_GB2312" w:hAnsi="黑体" w:eastAsia="仿宋_GB2312" w:cs="仿宋_GB2312"/>
          <w:sz w:val="32"/>
          <w:szCs w:val="32"/>
          <w:lang w:val="en-US" w:eastAsia="zh-CN"/>
        </w:rPr>
        <w:t>0</w:t>
      </w:r>
      <w:r>
        <w:rPr>
          <w:rFonts w:hint="eastAsia" w:ascii="仿宋_GB2312" w:hAnsi="黑体" w:eastAsia="仿宋_GB2312"/>
          <w:sz w:val="32"/>
          <w:szCs w:val="32"/>
        </w:rPr>
        <w:t>%；专项收入</w:t>
      </w:r>
      <w:r>
        <w:rPr>
          <w:rFonts w:hint="eastAsia" w:ascii="仿宋_GB2312" w:hAnsi="黑体" w:eastAsia="仿宋_GB2312" w:cs="仿宋_GB2312"/>
          <w:sz w:val="32"/>
          <w:szCs w:val="32"/>
          <w:lang w:val="en-US" w:eastAsia="zh-CN"/>
        </w:rPr>
        <w:t>0</w:t>
      </w:r>
      <w:r>
        <w:rPr>
          <w:rFonts w:hint="eastAsia" w:ascii="仿宋_GB2312" w:hAnsi="黑体" w:eastAsia="仿宋_GB2312"/>
          <w:sz w:val="32"/>
          <w:szCs w:val="32"/>
        </w:rPr>
        <w:t>万元，占</w:t>
      </w:r>
      <w:r>
        <w:rPr>
          <w:rFonts w:hint="eastAsia" w:ascii="仿宋_GB2312" w:hAnsi="黑体" w:eastAsia="仿宋_GB2312" w:cs="仿宋_GB2312"/>
          <w:sz w:val="32"/>
          <w:szCs w:val="32"/>
          <w:lang w:val="en-US" w:eastAsia="zh-CN"/>
        </w:rPr>
        <w:t>0</w:t>
      </w:r>
      <w:r>
        <w:rPr>
          <w:rFonts w:hint="eastAsia" w:ascii="仿宋_GB2312" w:hAnsi="黑体" w:eastAsia="仿宋_GB2312"/>
          <w:sz w:val="32"/>
          <w:szCs w:val="32"/>
        </w:rPr>
        <w:t>%。比上年预算数</w:t>
      </w:r>
      <w:r>
        <w:rPr>
          <w:rFonts w:hint="eastAsia" w:ascii="仿宋_GB2312" w:hAnsi="黑体" w:eastAsia="仿宋_GB2312" w:cs="仿宋_GB2312"/>
          <w:sz w:val="32"/>
          <w:szCs w:val="32"/>
        </w:rPr>
        <w:t>增加</w:t>
      </w:r>
      <w:r>
        <w:rPr>
          <w:rFonts w:hint="eastAsia" w:ascii="仿宋_GB2312" w:hAnsi="黑体" w:eastAsia="仿宋_GB2312" w:cs="仿宋_GB2312"/>
          <w:sz w:val="32"/>
          <w:szCs w:val="32"/>
          <w:lang w:val="en-US" w:eastAsia="zh-CN"/>
        </w:rPr>
        <w:t>75.4</w:t>
      </w:r>
      <w:r>
        <w:rPr>
          <w:rFonts w:hint="eastAsia" w:ascii="仿宋_GB2312" w:hAnsi="黑体" w:eastAsia="仿宋_GB2312"/>
          <w:sz w:val="32"/>
          <w:szCs w:val="32"/>
        </w:rPr>
        <w:t>万元，主要是</w:t>
      </w:r>
      <w:r>
        <w:rPr>
          <w:rFonts w:hint="eastAsia" w:ascii="仿宋_GB2312" w:hAnsi="黑体" w:eastAsia="仿宋_GB2312"/>
          <w:sz w:val="32"/>
          <w:szCs w:val="32"/>
          <w:lang w:eastAsia="zh-CN"/>
        </w:rPr>
        <w:t>增加一般公共预算拨款收入及上年结转</w:t>
      </w:r>
      <w:r>
        <w:rPr>
          <w:rFonts w:hint="eastAsia" w:ascii="仿宋_GB2312" w:hAnsi="黑体" w:eastAsia="仿宋_GB2312"/>
          <w:sz w:val="32"/>
          <w:szCs w:val="32"/>
        </w:rPr>
        <w:t>。</w:t>
      </w:r>
    </w:p>
    <w:p>
      <w:pPr>
        <w:ind w:firstLine="640" w:firstLineChars="200"/>
        <w:rPr>
          <w:rFonts w:ascii="黑体" w:hAnsi="黑体" w:eastAsia="黑体" w:cs="Times New Roman"/>
          <w:sz w:val="32"/>
          <w:shd w:val="clear" w:color="auto" w:fill="FFFFFF"/>
        </w:rPr>
      </w:pPr>
      <w:r>
        <w:rPr>
          <w:rFonts w:hint="eastAsia" w:ascii="黑体" w:hAnsi="黑体" w:eastAsia="黑体" w:cs="Times New Roman"/>
          <w:sz w:val="32"/>
          <w:shd w:val="clear" w:color="auto" w:fill="FFFFFF"/>
        </w:rPr>
        <w:t>八、关于</w:t>
      </w:r>
      <w:r>
        <w:rPr>
          <w:rFonts w:hint="eastAsia" w:ascii="黑体" w:hAnsi="黑体" w:eastAsia="黑体"/>
          <w:sz w:val="32"/>
          <w:szCs w:val="32"/>
          <w:lang w:eastAsia="zh-CN"/>
        </w:rPr>
        <w:t>三亚市天涯区医疗保障局</w:t>
      </w:r>
      <w:r>
        <w:rPr>
          <w:rFonts w:hint="eastAsia" w:ascii="黑体" w:hAnsi="黑体" w:eastAsia="黑体"/>
          <w:sz w:val="32"/>
          <w:szCs w:val="32"/>
          <w:lang w:val="en-US" w:eastAsia="zh-CN"/>
        </w:rPr>
        <w:t>部门</w:t>
      </w:r>
      <w:r>
        <w:rPr>
          <w:rFonts w:hint="default" w:ascii="Times New Roman" w:hAnsi="Times New Roman" w:eastAsia="仿宋_GB2312" w:cs="Times New Roman"/>
          <w:sz w:val="32"/>
          <w:szCs w:val="32"/>
          <w:lang w:val="en-US" w:eastAsia="zh-CN"/>
        </w:rPr>
        <w:t>2021</w:t>
      </w:r>
      <w:r>
        <w:rPr>
          <w:rFonts w:ascii="黑体" w:hAnsi="黑体" w:eastAsia="黑体" w:cs="Times New Roman"/>
          <w:sz w:val="32"/>
          <w:shd w:val="clear" w:color="auto" w:fill="FFFFFF"/>
        </w:rPr>
        <w:t>年</w:t>
      </w:r>
      <w:r>
        <w:rPr>
          <w:rFonts w:hint="eastAsia" w:ascii="黑体" w:hAnsi="黑体" w:eastAsia="黑体" w:cs="Times New Roman"/>
          <w:sz w:val="32"/>
          <w:shd w:val="clear" w:color="auto" w:fill="FFFFFF"/>
        </w:rPr>
        <w:t>支出预算情况说明</w:t>
      </w:r>
    </w:p>
    <w:p>
      <w:pPr>
        <w:ind w:firstLine="640" w:firstLineChars="200"/>
        <w:rPr>
          <w:rFonts w:ascii="仿宋_GB2312" w:hAnsi="黑体" w:eastAsia="仿宋_GB2312"/>
          <w:sz w:val="32"/>
          <w:szCs w:val="32"/>
        </w:rPr>
      </w:pPr>
      <w:r>
        <w:rPr>
          <w:rFonts w:hint="eastAsia" w:ascii="仿宋_GB2312" w:hAnsi="黑体" w:eastAsia="仿宋_GB2312" w:cs="仿宋_GB2312"/>
          <w:sz w:val="32"/>
          <w:szCs w:val="32"/>
          <w:lang w:eastAsia="zh-CN"/>
        </w:rPr>
        <w:t>三亚市天涯区医疗保障局</w:t>
      </w:r>
      <w:r>
        <w:rPr>
          <w:rFonts w:hint="eastAsia" w:ascii="仿宋_GB2312" w:hAnsi="黑体" w:eastAsia="仿宋_GB2312" w:cs="仿宋_GB2312"/>
          <w:sz w:val="32"/>
          <w:szCs w:val="32"/>
          <w:lang w:val="en-US" w:eastAsia="zh-CN"/>
        </w:rPr>
        <w:t>2021</w:t>
      </w:r>
      <w:r>
        <w:rPr>
          <w:rFonts w:hint="eastAsia" w:ascii="仿宋_GB2312" w:hAnsi="黑体" w:eastAsia="仿宋_GB2312"/>
          <w:sz w:val="32"/>
          <w:szCs w:val="32"/>
        </w:rPr>
        <w:t>年支出预算</w:t>
      </w:r>
      <w:r>
        <w:rPr>
          <w:rFonts w:hint="eastAsia" w:ascii="仿宋_GB2312" w:hAnsi="黑体" w:eastAsia="仿宋_GB2312" w:cs="仿宋_GB2312"/>
          <w:sz w:val="32"/>
          <w:szCs w:val="32"/>
          <w:lang w:val="en-US" w:eastAsia="zh-CN"/>
        </w:rPr>
        <w:t>282.9</w:t>
      </w:r>
      <w:r>
        <w:rPr>
          <w:rFonts w:hint="eastAsia" w:ascii="仿宋_GB2312" w:hAnsi="黑体" w:eastAsia="仿宋_GB2312"/>
          <w:sz w:val="32"/>
          <w:szCs w:val="32"/>
        </w:rPr>
        <w:t>万元，其中：基本支出</w:t>
      </w:r>
      <w:r>
        <w:rPr>
          <w:rFonts w:hint="eastAsia" w:ascii="仿宋_GB2312" w:hAnsi="黑体" w:eastAsia="仿宋_GB2312" w:cs="仿宋_GB2312"/>
          <w:sz w:val="32"/>
          <w:szCs w:val="32"/>
          <w:lang w:val="en-US" w:eastAsia="zh-CN"/>
        </w:rPr>
        <w:t>87.2</w:t>
      </w:r>
      <w:r>
        <w:rPr>
          <w:rFonts w:hint="eastAsia" w:ascii="仿宋_GB2312" w:hAnsi="黑体" w:eastAsia="仿宋_GB2312"/>
          <w:sz w:val="32"/>
          <w:szCs w:val="32"/>
        </w:rPr>
        <w:t>万元，占</w:t>
      </w:r>
      <w:r>
        <w:rPr>
          <w:rFonts w:hint="eastAsia" w:ascii="仿宋_GB2312" w:hAnsi="黑体" w:eastAsia="仿宋_GB2312" w:cs="仿宋_GB2312"/>
          <w:sz w:val="32"/>
          <w:szCs w:val="32"/>
          <w:lang w:val="en-US" w:eastAsia="zh-CN"/>
        </w:rPr>
        <w:t>30.8</w:t>
      </w:r>
      <w:r>
        <w:rPr>
          <w:rFonts w:hint="eastAsia" w:ascii="仿宋_GB2312" w:hAnsi="黑体" w:eastAsia="仿宋_GB2312"/>
          <w:sz w:val="32"/>
          <w:szCs w:val="32"/>
        </w:rPr>
        <w:t>%；项目支出</w:t>
      </w:r>
      <w:r>
        <w:rPr>
          <w:rFonts w:hint="eastAsia" w:ascii="仿宋_GB2312" w:hAnsi="黑体" w:eastAsia="仿宋_GB2312" w:cs="仿宋_GB2312"/>
          <w:sz w:val="32"/>
          <w:szCs w:val="32"/>
          <w:lang w:val="en-US" w:eastAsia="zh-CN"/>
        </w:rPr>
        <w:t>195.7</w:t>
      </w:r>
      <w:r>
        <w:rPr>
          <w:rFonts w:hint="eastAsia" w:ascii="仿宋_GB2312" w:hAnsi="黑体" w:eastAsia="仿宋_GB2312"/>
          <w:sz w:val="32"/>
          <w:szCs w:val="32"/>
        </w:rPr>
        <w:t>万元，占</w:t>
      </w:r>
      <w:r>
        <w:rPr>
          <w:rFonts w:hint="eastAsia" w:ascii="仿宋_GB2312" w:hAnsi="黑体" w:eastAsia="仿宋_GB2312"/>
          <w:sz w:val="32"/>
          <w:szCs w:val="32"/>
          <w:lang w:val="en-US" w:eastAsia="zh-CN"/>
        </w:rPr>
        <w:t>69.2</w:t>
      </w:r>
      <w:r>
        <w:rPr>
          <w:rFonts w:hint="eastAsia" w:ascii="仿宋_GB2312" w:hAnsi="黑体" w:eastAsia="仿宋_GB2312"/>
          <w:sz w:val="32"/>
          <w:szCs w:val="32"/>
        </w:rPr>
        <w:t>%。比上年预算数</w:t>
      </w:r>
      <w:r>
        <w:rPr>
          <w:rFonts w:hint="eastAsia" w:ascii="仿宋_GB2312" w:hAnsi="黑体" w:eastAsia="仿宋_GB2312" w:cs="仿宋_GB2312"/>
          <w:sz w:val="32"/>
          <w:szCs w:val="32"/>
        </w:rPr>
        <w:t>增加</w:t>
      </w:r>
      <w:r>
        <w:rPr>
          <w:rFonts w:hint="eastAsia" w:ascii="仿宋_GB2312" w:hAnsi="黑体" w:eastAsia="仿宋_GB2312" w:cs="仿宋_GB2312"/>
          <w:sz w:val="32"/>
          <w:szCs w:val="32"/>
          <w:lang w:val="en-US" w:eastAsia="zh-CN"/>
        </w:rPr>
        <w:t>75.4</w:t>
      </w:r>
      <w:r>
        <w:rPr>
          <w:rFonts w:hint="eastAsia" w:ascii="仿宋_GB2312" w:hAnsi="黑体" w:eastAsia="仿宋_GB2312"/>
          <w:sz w:val="32"/>
          <w:szCs w:val="32"/>
        </w:rPr>
        <w:t>万元，主要是</w:t>
      </w:r>
      <w:r>
        <w:rPr>
          <w:rFonts w:hint="eastAsia" w:ascii="仿宋_GB2312" w:hAnsi="黑体" w:eastAsia="仿宋_GB2312"/>
          <w:sz w:val="32"/>
          <w:szCs w:val="32"/>
          <w:lang w:eastAsia="zh-CN"/>
        </w:rPr>
        <w:t>增加医疗保障事务项目经费</w:t>
      </w:r>
      <w:r>
        <w:rPr>
          <w:rFonts w:hint="eastAsia" w:ascii="仿宋_GB2312" w:hAnsi="黑体" w:eastAsia="仿宋_GB2312"/>
          <w:sz w:val="32"/>
          <w:szCs w:val="32"/>
        </w:rPr>
        <w:t>。</w:t>
      </w:r>
    </w:p>
    <w:p>
      <w:pPr>
        <w:ind w:firstLine="640" w:firstLineChars="200"/>
        <w:rPr>
          <w:rFonts w:ascii="黑体" w:hAnsi="黑体" w:eastAsia="黑体" w:cs="Times New Roman"/>
          <w:sz w:val="32"/>
          <w:shd w:val="clear" w:color="auto" w:fill="FFFFFF"/>
        </w:rPr>
      </w:pPr>
      <w:r>
        <w:rPr>
          <w:rFonts w:hint="eastAsia" w:ascii="黑体" w:hAnsi="黑体" w:eastAsia="黑体" w:cs="Times New Roman"/>
          <w:sz w:val="32"/>
          <w:shd w:val="clear" w:color="auto" w:fill="FFFFFF"/>
        </w:rPr>
        <w:t>九、其他重要事项的情况说明</w:t>
      </w:r>
    </w:p>
    <w:p>
      <w:pPr>
        <w:ind w:firstLine="640" w:firstLineChars="200"/>
        <w:rPr>
          <w:rFonts w:hint="eastAsia" w:ascii="楷体" w:hAnsi="楷体" w:eastAsia="楷体"/>
          <w:sz w:val="32"/>
          <w:szCs w:val="32"/>
        </w:rPr>
      </w:pPr>
      <w:r>
        <w:rPr>
          <w:rFonts w:hint="eastAsia" w:ascii="楷体" w:hAnsi="楷体" w:eastAsia="楷体"/>
          <w:sz w:val="32"/>
          <w:szCs w:val="32"/>
        </w:rPr>
        <w:t>（一）机关运行经费</w:t>
      </w:r>
    </w:p>
    <w:p>
      <w:pPr>
        <w:ind w:firstLine="640" w:firstLineChars="200"/>
        <w:rPr>
          <w:rFonts w:ascii="仿宋_GB2312" w:hAnsi="黑体" w:eastAsia="仿宋_GB2312"/>
          <w:color w:val="auto"/>
          <w:sz w:val="32"/>
          <w:szCs w:val="32"/>
          <w:highlight w:val="yellow"/>
        </w:rPr>
      </w:pPr>
      <w:r>
        <w:rPr>
          <w:rFonts w:hint="eastAsia" w:ascii="仿宋_GB2312" w:hAnsi="黑体" w:eastAsia="仿宋_GB2312" w:cs="仿宋_GB2312"/>
          <w:sz w:val="32"/>
          <w:szCs w:val="32"/>
          <w:lang w:val="en-US" w:eastAsia="zh-CN"/>
        </w:rPr>
        <w:t>2021</w:t>
      </w:r>
      <w:r>
        <w:rPr>
          <w:rFonts w:hint="eastAsia" w:ascii="仿宋_GB2312" w:hAnsi="黑体" w:eastAsia="仿宋_GB2312"/>
          <w:sz w:val="32"/>
          <w:szCs w:val="32"/>
        </w:rPr>
        <w:t>年</w:t>
      </w:r>
      <w:r>
        <w:rPr>
          <w:rFonts w:hint="eastAsia" w:ascii="仿宋_GB2312" w:hAnsi="黑体" w:eastAsia="仿宋_GB2312" w:cs="仿宋_GB2312"/>
          <w:sz w:val="32"/>
          <w:szCs w:val="32"/>
          <w:lang w:eastAsia="zh-CN"/>
        </w:rPr>
        <w:t>三亚市天涯区医疗保障局</w:t>
      </w:r>
      <w:r>
        <w:rPr>
          <w:rFonts w:hint="eastAsia" w:ascii="仿宋_GB2312" w:hAnsi="黑体" w:eastAsia="仿宋_GB2312" w:cs="仿宋_GB2312"/>
          <w:sz w:val="32"/>
          <w:szCs w:val="32"/>
        </w:rPr>
        <w:t>的机关运行经费预算</w:t>
      </w:r>
      <w:r>
        <w:rPr>
          <w:rFonts w:hint="eastAsia" w:ascii="仿宋_GB2312" w:hAnsi="黑体" w:eastAsia="仿宋_GB2312" w:cs="仿宋_GB2312"/>
          <w:color w:val="auto"/>
          <w:sz w:val="32"/>
          <w:szCs w:val="32"/>
          <w:highlight w:val="none"/>
          <w:lang w:val="en-US" w:eastAsia="zh-CN"/>
        </w:rPr>
        <w:t>10.84</w:t>
      </w:r>
      <w:r>
        <w:rPr>
          <w:rFonts w:hint="eastAsia" w:ascii="仿宋_GB2312" w:hAnsi="黑体" w:eastAsia="仿宋_GB2312"/>
          <w:color w:val="auto"/>
          <w:sz w:val="32"/>
          <w:szCs w:val="32"/>
          <w:highlight w:val="none"/>
        </w:rPr>
        <w:t>万元。</w:t>
      </w:r>
    </w:p>
    <w:p>
      <w:pPr>
        <w:ind w:firstLine="640" w:firstLineChars="200"/>
        <w:rPr>
          <w:rFonts w:ascii="楷体" w:hAnsi="楷体" w:eastAsia="楷体"/>
          <w:sz w:val="32"/>
          <w:szCs w:val="32"/>
        </w:rPr>
      </w:pPr>
      <w:r>
        <w:rPr>
          <w:rFonts w:hint="eastAsia" w:ascii="楷体" w:hAnsi="楷体" w:eastAsia="楷体"/>
          <w:sz w:val="32"/>
          <w:szCs w:val="32"/>
        </w:rPr>
        <w:t>（二）政府采购情况</w:t>
      </w:r>
    </w:p>
    <w:p>
      <w:pPr>
        <w:ind w:firstLine="640"/>
        <w:rPr>
          <w:rFonts w:ascii="仿宋_GB2312" w:hAnsi="黑体" w:eastAsia="仿宋_GB2312"/>
          <w:sz w:val="32"/>
          <w:szCs w:val="32"/>
          <w:highlight w:val="none"/>
        </w:rPr>
      </w:pPr>
      <w:r>
        <w:rPr>
          <w:rFonts w:hint="eastAsia" w:ascii="仿宋_GB2312" w:hAnsi="黑体" w:eastAsia="仿宋_GB2312" w:cs="仿宋_GB2312"/>
          <w:sz w:val="32"/>
          <w:szCs w:val="32"/>
          <w:highlight w:val="none"/>
          <w:lang w:val="en-US" w:eastAsia="zh-CN"/>
        </w:rPr>
        <w:t>2021</w:t>
      </w:r>
      <w:r>
        <w:rPr>
          <w:rFonts w:hint="eastAsia" w:ascii="仿宋_GB2312" w:hAnsi="黑体" w:eastAsia="仿宋_GB2312"/>
          <w:sz w:val="32"/>
          <w:szCs w:val="32"/>
          <w:highlight w:val="none"/>
        </w:rPr>
        <w:t>年</w:t>
      </w:r>
      <w:r>
        <w:rPr>
          <w:rFonts w:hint="eastAsia" w:ascii="仿宋_GB2312" w:hAnsi="黑体" w:eastAsia="仿宋_GB2312" w:cs="仿宋_GB2312"/>
          <w:sz w:val="32"/>
          <w:szCs w:val="32"/>
          <w:highlight w:val="none"/>
          <w:lang w:eastAsia="zh-CN"/>
        </w:rPr>
        <w:t>三亚市天涯区医疗保障局</w:t>
      </w:r>
      <w:r>
        <w:rPr>
          <w:rFonts w:hint="eastAsia" w:ascii="仿宋_GB2312" w:hAnsi="黑体" w:eastAsia="仿宋_GB2312" w:cs="仿宋_GB2312"/>
          <w:sz w:val="32"/>
          <w:szCs w:val="32"/>
          <w:highlight w:val="none"/>
        </w:rPr>
        <w:t>政府采购预算总额</w:t>
      </w:r>
      <w:r>
        <w:rPr>
          <w:rFonts w:hint="eastAsia" w:ascii="仿宋_GB2312" w:hAnsi="黑体" w:eastAsia="仿宋_GB2312" w:cs="仿宋_GB2312"/>
          <w:sz w:val="32"/>
          <w:szCs w:val="32"/>
          <w:highlight w:val="none"/>
          <w:lang w:val="en-US" w:eastAsia="zh-CN"/>
        </w:rPr>
        <w:t>3</w:t>
      </w:r>
      <w:r>
        <w:rPr>
          <w:rFonts w:hint="eastAsia" w:ascii="仿宋_GB2312" w:hAnsi="黑体" w:eastAsia="仿宋_GB2312"/>
          <w:sz w:val="32"/>
          <w:szCs w:val="32"/>
          <w:highlight w:val="none"/>
        </w:rPr>
        <w:t>万元，其中：政府采购货物预算</w:t>
      </w:r>
      <w:r>
        <w:rPr>
          <w:rFonts w:hint="eastAsia" w:ascii="仿宋_GB2312" w:hAnsi="黑体" w:eastAsia="仿宋_GB2312" w:cs="仿宋_GB2312"/>
          <w:sz w:val="32"/>
          <w:szCs w:val="32"/>
          <w:highlight w:val="none"/>
          <w:lang w:val="en-US" w:eastAsia="zh-CN"/>
        </w:rPr>
        <w:t>3</w:t>
      </w:r>
      <w:r>
        <w:rPr>
          <w:rFonts w:hint="eastAsia" w:ascii="仿宋_GB2312" w:hAnsi="黑体" w:eastAsia="仿宋_GB2312"/>
          <w:sz w:val="32"/>
          <w:szCs w:val="32"/>
          <w:highlight w:val="none"/>
        </w:rPr>
        <w:t>万元，政府采购工程预算</w:t>
      </w:r>
      <w:r>
        <w:rPr>
          <w:rFonts w:hint="eastAsia" w:ascii="仿宋_GB2312" w:hAnsi="黑体" w:eastAsia="仿宋_GB2312" w:cs="仿宋_GB2312"/>
          <w:sz w:val="32"/>
          <w:szCs w:val="32"/>
          <w:highlight w:val="none"/>
          <w:lang w:val="en-US" w:eastAsia="zh-CN"/>
        </w:rPr>
        <w:t>0</w:t>
      </w:r>
      <w:r>
        <w:rPr>
          <w:rFonts w:hint="eastAsia" w:ascii="仿宋_GB2312" w:hAnsi="黑体" w:eastAsia="仿宋_GB2312"/>
          <w:sz w:val="32"/>
          <w:szCs w:val="32"/>
          <w:highlight w:val="none"/>
        </w:rPr>
        <w:t>万元，政府采购服务预算</w:t>
      </w:r>
      <w:r>
        <w:rPr>
          <w:rFonts w:hint="eastAsia" w:ascii="仿宋_GB2312" w:hAnsi="黑体" w:eastAsia="仿宋_GB2312" w:cs="仿宋_GB2312"/>
          <w:sz w:val="32"/>
          <w:szCs w:val="32"/>
          <w:highlight w:val="none"/>
          <w:lang w:val="en-US" w:eastAsia="zh-CN"/>
        </w:rPr>
        <w:t>0</w:t>
      </w:r>
      <w:r>
        <w:rPr>
          <w:rFonts w:hint="eastAsia" w:ascii="仿宋_GB2312" w:hAnsi="黑体" w:eastAsia="仿宋_GB2312"/>
          <w:sz w:val="32"/>
          <w:szCs w:val="32"/>
          <w:highlight w:val="none"/>
        </w:rPr>
        <w:t>万元。</w:t>
      </w:r>
    </w:p>
    <w:p>
      <w:pPr>
        <w:ind w:firstLine="640" w:firstLineChars="200"/>
        <w:rPr>
          <w:rFonts w:ascii="楷体" w:hAnsi="楷体" w:eastAsia="楷体"/>
          <w:sz w:val="32"/>
          <w:szCs w:val="32"/>
        </w:rPr>
      </w:pPr>
      <w:r>
        <w:rPr>
          <w:rFonts w:hint="eastAsia" w:ascii="楷体" w:hAnsi="楷体" w:eastAsia="楷体"/>
          <w:sz w:val="32"/>
          <w:szCs w:val="32"/>
        </w:rPr>
        <w:t>（三）国有资产占有使用情况</w:t>
      </w:r>
    </w:p>
    <w:p>
      <w:pPr>
        <w:ind w:firstLine="640" w:firstLineChars="200"/>
        <w:rPr>
          <w:rFonts w:ascii="仿宋_GB2312" w:hAnsi="黑体" w:eastAsia="仿宋_GB2312" w:cs="仿宋_GB2312"/>
          <w:sz w:val="32"/>
          <w:szCs w:val="32"/>
        </w:rPr>
      </w:pPr>
      <w:r>
        <w:rPr>
          <w:rFonts w:hint="eastAsia" w:ascii="仿宋_GB2312" w:hAnsi="黑体" w:eastAsia="仿宋_GB2312" w:cs="仿宋_GB2312"/>
          <w:sz w:val="32"/>
          <w:szCs w:val="32"/>
        </w:rPr>
        <w:t>截至</w:t>
      </w:r>
      <w:r>
        <w:rPr>
          <w:rFonts w:hint="eastAsia" w:ascii="仿宋_GB2312" w:hAnsi="黑体" w:eastAsia="仿宋_GB2312" w:cs="仿宋_GB2312"/>
          <w:sz w:val="32"/>
          <w:szCs w:val="32"/>
          <w:lang w:val="en-US" w:eastAsia="zh-CN"/>
        </w:rPr>
        <w:t>2020</w:t>
      </w:r>
      <w:r>
        <w:rPr>
          <w:rFonts w:hint="eastAsia" w:ascii="仿宋_GB2312" w:hAnsi="黑体" w:eastAsia="仿宋_GB2312"/>
          <w:sz w:val="32"/>
          <w:szCs w:val="32"/>
        </w:rPr>
        <w:t>年12月31日，</w:t>
      </w:r>
      <w:r>
        <w:rPr>
          <w:rFonts w:hint="eastAsia" w:ascii="仿宋_GB2312" w:hAnsi="黑体" w:eastAsia="仿宋_GB2312" w:cs="仿宋_GB2312"/>
          <w:sz w:val="32"/>
          <w:szCs w:val="32"/>
          <w:lang w:eastAsia="zh-CN"/>
        </w:rPr>
        <w:t>三亚市天涯区医疗保障局</w:t>
      </w:r>
      <w:r>
        <w:rPr>
          <w:rFonts w:hint="eastAsia" w:ascii="仿宋_GB2312" w:hAnsi="黑体" w:eastAsia="仿宋_GB2312" w:cs="仿宋_GB2312"/>
          <w:sz w:val="32"/>
          <w:szCs w:val="32"/>
        </w:rPr>
        <w:t>共有车辆</w:t>
      </w:r>
      <w:r>
        <w:rPr>
          <w:rFonts w:hint="eastAsia" w:ascii="仿宋_GB2312" w:hAnsi="黑体" w:eastAsia="仿宋_GB2312" w:cs="仿宋_GB2312"/>
          <w:sz w:val="32"/>
          <w:szCs w:val="32"/>
          <w:lang w:val="en-US" w:eastAsia="zh-CN"/>
        </w:rPr>
        <w:t>0</w:t>
      </w:r>
      <w:r>
        <w:rPr>
          <w:rFonts w:hint="eastAsia" w:ascii="仿宋_GB2312" w:hAnsi="黑体" w:eastAsia="仿宋_GB2312" w:cs="仿宋_GB2312"/>
          <w:sz w:val="32"/>
          <w:szCs w:val="32"/>
        </w:rPr>
        <w:t>辆，其中，领导干部用车</w:t>
      </w:r>
      <w:r>
        <w:rPr>
          <w:rFonts w:hint="eastAsia" w:ascii="仿宋_GB2312" w:hAnsi="黑体" w:eastAsia="仿宋_GB2312" w:cs="仿宋_GB2312"/>
          <w:sz w:val="32"/>
          <w:szCs w:val="32"/>
          <w:lang w:val="en-US" w:eastAsia="zh-CN"/>
        </w:rPr>
        <w:t>0</w:t>
      </w:r>
      <w:r>
        <w:rPr>
          <w:rFonts w:hint="eastAsia" w:ascii="仿宋_GB2312" w:hAnsi="黑体" w:eastAsia="仿宋_GB2312" w:cs="仿宋_GB2312"/>
          <w:sz w:val="32"/>
          <w:szCs w:val="32"/>
        </w:rPr>
        <w:t>辆，机要通信应急用车</w:t>
      </w:r>
      <w:r>
        <w:rPr>
          <w:rFonts w:hint="eastAsia" w:ascii="仿宋_GB2312" w:hAnsi="黑体" w:eastAsia="仿宋_GB2312" w:cs="仿宋_GB2312"/>
          <w:sz w:val="32"/>
          <w:szCs w:val="32"/>
          <w:lang w:val="en-US" w:eastAsia="zh-CN"/>
        </w:rPr>
        <w:t>0</w:t>
      </w:r>
      <w:r>
        <w:rPr>
          <w:rFonts w:hint="eastAsia" w:ascii="仿宋_GB2312" w:hAnsi="黑体" w:eastAsia="仿宋_GB2312" w:cs="仿宋_GB2312"/>
          <w:sz w:val="32"/>
          <w:szCs w:val="32"/>
        </w:rPr>
        <w:t>辆、一般执法执勤用车</w:t>
      </w:r>
      <w:r>
        <w:rPr>
          <w:rFonts w:hint="eastAsia" w:ascii="仿宋_GB2312" w:hAnsi="黑体" w:eastAsia="仿宋_GB2312" w:cs="仿宋_GB2312"/>
          <w:sz w:val="32"/>
          <w:szCs w:val="32"/>
          <w:lang w:val="en-US" w:eastAsia="zh-CN"/>
        </w:rPr>
        <w:t>0</w:t>
      </w:r>
      <w:r>
        <w:rPr>
          <w:rFonts w:hint="eastAsia" w:ascii="仿宋_GB2312" w:hAnsi="黑体" w:eastAsia="仿宋_GB2312" w:cs="仿宋_GB2312"/>
          <w:sz w:val="32"/>
          <w:szCs w:val="32"/>
        </w:rPr>
        <w:t>辆、特种专业技术用车</w:t>
      </w:r>
      <w:r>
        <w:rPr>
          <w:rFonts w:hint="eastAsia" w:ascii="仿宋_GB2312" w:hAnsi="黑体" w:eastAsia="仿宋_GB2312" w:cs="仿宋_GB2312"/>
          <w:sz w:val="32"/>
          <w:szCs w:val="32"/>
          <w:lang w:val="en-US" w:eastAsia="zh-CN"/>
        </w:rPr>
        <w:t>0</w:t>
      </w:r>
      <w:r>
        <w:rPr>
          <w:rFonts w:hint="eastAsia" w:ascii="仿宋_GB2312" w:hAnsi="黑体" w:eastAsia="仿宋_GB2312" w:cs="仿宋_GB2312"/>
          <w:sz w:val="32"/>
          <w:szCs w:val="32"/>
        </w:rPr>
        <w:t>辆、其他用车</w:t>
      </w:r>
      <w:r>
        <w:rPr>
          <w:rFonts w:hint="eastAsia" w:ascii="仿宋_GB2312" w:hAnsi="黑体" w:eastAsia="仿宋_GB2312" w:cs="仿宋_GB2312"/>
          <w:sz w:val="32"/>
          <w:szCs w:val="32"/>
          <w:lang w:val="en-US" w:eastAsia="zh-CN"/>
        </w:rPr>
        <w:t>0</w:t>
      </w:r>
      <w:r>
        <w:rPr>
          <w:rFonts w:hint="eastAsia" w:ascii="仿宋_GB2312" w:hAnsi="黑体" w:eastAsia="仿宋_GB2312" w:cs="仿宋_GB2312"/>
          <w:sz w:val="32"/>
          <w:szCs w:val="32"/>
        </w:rPr>
        <w:t>辆。单位价值100万元以上设备</w:t>
      </w:r>
      <w:r>
        <w:rPr>
          <w:rFonts w:hint="eastAsia" w:ascii="仿宋_GB2312" w:hAnsi="黑体" w:eastAsia="仿宋_GB2312" w:cs="仿宋_GB2312"/>
          <w:sz w:val="32"/>
          <w:szCs w:val="32"/>
          <w:lang w:val="en-US" w:eastAsia="zh-CN"/>
        </w:rPr>
        <w:t>0</w:t>
      </w:r>
      <w:r>
        <w:rPr>
          <w:rFonts w:hint="eastAsia" w:ascii="仿宋_GB2312" w:hAnsi="黑体" w:eastAsia="仿宋_GB2312" w:cs="仿宋_GB2312"/>
          <w:sz w:val="32"/>
          <w:szCs w:val="32"/>
        </w:rPr>
        <w:t>台（套）。</w:t>
      </w:r>
    </w:p>
    <w:p>
      <w:pPr>
        <w:ind w:firstLine="640" w:firstLineChars="200"/>
        <w:rPr>
          <w:rFonts w:ascii="楷体" w:hAnsi="楷体" w:eastAsia="楷体"/>
          <w:sz w:val="32"/>
          <w:szCs w:val="32"/>
        </w:rPr>
      </w:pPr>
      <w:r>
        <w:rPr>
          <w:rFonts w:hint="eastAsia" w:ascii="楷体" w:hAnsi="楷体" w:eastAsia="楷体"/>
          <w:sz w:val="32"/>
          <w:szCs w:val="32"/>
        </w:rPr>
        <w:t>（四）绩效目标设置情况</w:t>
      </w:r>
    </w:p>
    <w:p>
      <w:pPr>
        <w:ind w:firstLine="640" w:firstLineChars="200"/>
        <w:rPr>
          <w:rFonts w:ascii="仿宋_GB2312" w:hAnsi="黑体" w:eastAsia="仿宋_GB2312"/>
          <w:sz w:val="32"/>
          <w:szCs w:val="32"/>
        </w:rPr>
      </w:pPr>
      <w:r>
        <w:rPr>
          <w:rFonts w:hint="eastAsia" w:ascii="仿宋_GB2312" w:hAnsi="黑体" w:eastAsia="仿宋_GB2312" w:cs="仿宋_GB2312"/>
          <w:sz w:val="32"/>
          <w:szCs w:val="32"/>
          <w:lang w:val="en-US" w:eastAsia="zh-CN"/>
        </w:rPr>
        <w:t>2021</w:t>
      </w:r>
      <w:r>
        <w:rPr>
          <w:rFonts w:hint="eastAsia" w:ascii="仿宋_GB2312" w:hAnsi="黑体" w:eastAsia="仿宋_GB2312"/>
          <w:sz w:val="32"/>
          <w:szCs w:val="32"/>
        </w:rPr>
        <w:t>年</w:t>
      </w:r>
      <w:r>
        <w:rPr>
          <w:rFonts w:hint="eastAsia" w:ascii="仿宋_GB2312" w:hAnsi="黑体" w:eastAsia="仿宋_GB2312" w:cs="仿宋_GB2312"/>
          <w:sz w:val="32"/>
          <w:szCs w:val="32"/>
        </w:rPr>
        <w:t>三亚市天涯区医疗保障局</w:t>
      </w:r>
      <w:r>
        <w:rPr>
          <w:rFonts w:hint="eastAsia" w:ascii="仿宋_GB2312" w:hAnsi="黑体" w:eastAsia="仿宋_GB2312" w:cs="仿宋_GB2312"/>
          <w:sz w:val="32"/>
          <w:szCs w:val="32"/>
          <w:lang w:val="en-US" w:eastAsia="zh-CN"/>
        </w:rPr>
        <w:t>15</w:t>
      </w:r>
      <w:r>
        <w:rPr>
          <w:rFonts w:hint="eastAsia" w:ascii="仿宋_GB2312" w:hAnsi="黑体" w:eastAsia="仿宋_GB2312" w:cs="仿宋_GB2312"/>
          <w:sz w:val="32"/>
          <w:szCs w:val="32"/>
        </w:rPr>
        <w:t>个项目实行绩效目标管理，涉及一般公共预算</w:t>
      </w:r>
      <w:r>
        <w:rPr>
          <w:rFonts w:hint="eastAsia" w:ascii="仿宋_GB2312" w:hAnsi="黑体" w:eastAsia="仿宋_GB2312" w:cs="仿宋_GB2312"/>
          <w:sz w:val="32"/>
          <w:szCs w:val="32"/>
          <w:lang w:val="en-US" w:eastAsia="zh-CN"/>
        </w:rPr>
        <w:t>282.88</w:t>
      </w:r>
      <w:r>
        <w:rPr>
          <w:rFonts w:hint="eastAsia" w:ascii="仿宋_GB2312" w:hAnsi="黑体" w:eastAsia="仿宋_GB2312"/>
          <w:sz w:val="32"/>
          <w:szCs w:val="32"/>
        </w:rPr>
        <w:t>万元、政府性基金</w:t>
      </w:r>
      <w:r>
        <w:rPr>
          <w:rFonts w:hint="eastAsia" w:ascii="仿宋_GB2312" w:hAnsi="黑体" w:eastAsia="仿宋_GB2312" w:cs="仿宋_GB2312"/>
          <w:sz w:val="32"/>
          <w:szCs w:val="32"/>
          <w:lang w:val="en-US" w:eastAsia="zh-CN"/>
        </w:rPr>
        <w:t>0</w:t>
      </w:r>
      <w:r>
        <w:rPr>
          <w:rFonts w:hint="eastAsia" w:ascii="仿宋_GB2312" w:hAnsi="黑体" w:eastAsia="仿宋_GB2312"/>
          <w:sz w:val="32"/>
          <w:szCs w:val="32"/>
        </w:rPr>
        <w:t>万元。</w:t>
      </w:r>
    </w:p>
    <w:p>
      <w:pPr>
        <w:jc w:val="left"/>
        <w:rPr>
          <w:rFonts w:ascii="仿宋_GB2312" w:hAnsi="宋体" w:eastAsia="仿宋_GB2312" w:cs="宋体"/>
          <w:color w:val="000000"/>
          <w:kern w:val="0"/>
          <w:sz w:val="32"/>
          <w:szCs w:val="30"/>
        </w:rPr>
      </w:pPr>
    </w:p>
    <w:p>
      <w:pPr>
        <w:jc w:val="center"/>
        <w:rPr>
          <w:rFonts w:ascii="黑体" w:hAnsi="黑体" w:eastAsia="黑体"/>
          <w:b/>
          <w:sz w:val="32"/>
          <w:szCs w:val="32"/>
        </w:rPr>
      </w:pPr>
      <w:r>
        <w:rPr>
          <w:rFonts w:hint="eastAsia" w:ascii="黑体" w:hAnsi="黑体" w:eastAsia="黑体"/>
          <w:b/>
          <w:sz w:val="32"/>
          <w:szCs w:val="32"/>
        </w:rPr>
        <w:t>第</w:t>
      </w:r>
      <w:r>
        <w:rPr>
          <w:rFonts w:hint="eastAsia" w:ascii="黑体" w:hAnsi="黑体" w:eastAsia="黑体"/>
          <w:b/>
          <w:sz w:val="32"/>
          <w:szCs w:val="32"/>
          <w:lang w:val="en-US" w:eastAsia="zh-CN"/>
        </w:rPr>
        <w:t>四</w:t>
      </w:r>
      <w:r>
        <w:rPr>
          <w:rFonts w:hint="eastAsia" w:ascii="黑体" w:hAnsi="黑体" w:eastAsia="黑体"/>
          <w:b/>
          <w:sz w:val="32"/>
          <w:szCs w:val="32"/>
        </w:rPr>
        <w:t>部分  名词解释</w:t>
      </w:r>
    </w:p>
    <w:p>
      <w:pPr>
        <w:ind w:firstLine="640" w:firstLineChars="200"/>
        <w:jc w:val="left"/>
        <w:rPr>
          <w:rFonts w:ascii="仿宋_GB2312" w:eastAsia="仿宋_GB2312" w:cs="宋体"/>
          <w:bCs/>
          <w:color w:val="000000"/>
          <w:kern w:val="0"/>
          <w:sz w:val="32"/>
          <w:szCs w:val="32"/>
          <w:lang w:val="zh-CN"/>
        </w:rPr>
      </w:pPr>
    </w:p>
    <w:p>
      <w:pPr>
        <w:ind w:firstLine="640" w:firstLineChars="200"/>
        <w:jc w:val="left"/>
        <w:rPr>
          <w:rFonts w:ascii="仿宋_GB2312" w:hAnsi="宋体" w:eastAsia="仿宋_GB2312" w:cs="宋体"/>
          <w:color w:val="000000"/>
          <w:kern w:val="0"/>
          <w:sz w:val="32"/>
          <w:szCs w:val="30"/>
        </w:rPr>
      </w:pPr>
      <w:r>
        <w:rPr>
          <w:rFonts w:hint="eastAsia" w:ascii="仿宋_GB2312" w:hAnsi="宋体" w:eastAsia="仿宋_GB2312" w:cs="宋体"/>
          <w:color w:val="000000"/>
          <w:kern w:val="0"/>
          <w:sz w:val="32"/>
          <w:szCs w:val="30"/>
        </w:rPr>
        <w:t>一、财政拨款收入：指本级财政当年拨付的资金。</w:t>
      </w:r>
    </w:p>
    <w:p>
      <w:pPr>
        <w:ind w:firstLine="640" w:firstLineChars="200"/>
        <w:jc w:val="left"/>
        <w:rPr>
          <w:rFonts w:ascii="仿宋_GB2312" w:hAnsi="宋体" w:eastAsia="仿宋_GB2312" w:cs="宋体"/>
          <w:color w:val="000000"/>
          <w:kern w:val="0"/>
          <w:sz w:val="32"/>
          <w:szCs w:val="30"/>
        </w:rPr>
      </w:pPr>
      <w:r>
        <w:rPr>
          <w:rFonts w:hint="eastAsia" w:ascii="仿宋_GB2312" w:hAnsi="宋体" w:eastAsia="仿宋_GB2312" w:cs="宋体"/>
          <w:color w:val="000000"/>
          <w:kern w:val="0"/>
          <w:sz w:val="32"/>
          <w:szCs w:val="30"/>
        </w:rPr>
        <w:t>二、事业收入：指事业单位开展专业业务活动及辅助活动取得的收入。</w:t>
      </w:r>
    </w:p>
    <w:p>
      <w:pPr>
        <w:ind w:firstLine="640" w:firstLineChars="200"/>
        <w:jc w:val="left"/>
        <w:rPr>
          <w:rFonts w:ascii="仿宋_GB2312" w:hAnsi="宋体" w:eastAsia="仿宋_GB2312" w:cs="宋体"/>
          <w:color w:val="000000"/>
          <w:kern w:val="0"/>
          <w:sz w:val="32"/>
          <w:szCs w:val="30"/>
        </w:rPr>
      </w:pPr>
      <w:r>
        <w:rPr>
          <w:rFonts w:hint="eastAsia" w:ascii="仿宋_GB2312" w:hAnsi="宋体" w:eastAsia="仿宋_GB2312" w:cs="宋体"/>
          <w:color w:val="000000"/>
          <w:kern w:val="0"/>
          <w:sz w:val="32"/>
          <w:szCs w:val="30"/>
        </w:rPr>
        <w:t>三、经营收入：指事业单位在专业业务活动及其辅助活动之外开展非独立核算经营活动取得的收入。</w:t>
      </w:r>
    </w:p>
    <w:p>
      <w:pPr>
        <w:ind w:firstLine="640" w:firstLineChars="200"/>
        <w:jc w:val="left"/>
        <w:rPr>
          <w:rFonts w:ascii="仿宋_GB2312" w:hAnsi="宋体" w:eastAsia="仿宋_GB2312" w:cs="宋体"/>
          <w:color w:val="000000"/>
          <w:kern w:val="0"/>
          <w:sz w:val="32"/>
          <w:szCs w:val="30"/>
        </w:rPr>
      </w:pPr>
      <w:r>
        <w:rPr>
          <w:rFonts w:hint="eastAsia" w:ascii="仿宋_GB2312" w:hAnsi="宋体" w:eastAsia="仿宋_GB2312" w:cs="宋体"/>
          <w:color w:val="000000"/>
          <w:kern w:val="0"/>
          <w:sz w:val="32"/>
          <w:szCs w:val="30"/>
        </w:rPr>
        <w:t>四、其他收入：指除上述“财政拨款收入”“事业收入”“经营收入”等以外的收入。</w:t>
      </w:r>
    </w:p>
    <w:p>
      <w:pPr>
        <w:ind w:firstLine="640" w:firstLineChars="200"/>
        <w:jc w:val="left"/>
        <w:rPr>
          <w:rFonts w:ascii="仿宋_GB2312" w:hAnsi="宋体" w:eastAsia="仿宋_GB2312" w:cs="宋体"/>
          <w:color w:val="000000"/>
          <w:kern w:val="0"/>
          <w:sz w:val="32"/>
          <w:szCs w:val="30"/>
        </w:rPr>
      </w:pPr>
      <w:r>
        <w:rPr>
          <w:rFonts w:hint="eastAsia" w:ascii="仿宋_GB2312" w:hAnsi="宋体" w:eastAsia="仿宋_GB2312" w:cs="宋体"/>
          <w:color w:val="000000"/>
          <w:kern w:val="0"/>
          <w:sz w:val="32"/>
          <w:szCs w:val="30"/>
        </w:rPr>
        <w:t>五、年初结转和结余：指以前年度尚未完成、结转到本年按有关规定继续使用的资金。</w:t>
      </w:r>
    </w:p>
    <w:p>
      <w:pPr>
        <w:ind w:firstLine="640" w:firstLineChars="200"/>
        <w:jc w:val="left"/>
        <w:rPr>
          <w:rFonts w:ascii="仿宋_GB2312" w:hAnsi="宋体" w:eastAsia="仿宋_GB2312" w:cs="宋体"/>
          <w:color w:val="000000"/>
          <w:kern w:val="0"/>
          <w:sz w:val="32"/>
          <w:szCs w:val="30"/>
        </w:rPr>
      </w:pPr>
      <w:r>
        <w:rPr>
          <w:rFonts w:hint="eastAsia" w:ascii="仿宋_GB2312" w:hAnsi="宋体" w:eastAsia="仿宋_GB2312" w:cs="宋体"/>
          <w:color w:val="000000"/>
          <w:kern w:val="0"/>
          <w:sz w:val="32"/>
          <w:szCs w:val="30"/>
        </w:rPr>
        <w:t xml:space="preserve">六、基本支出：指行政事业单位用于为保障其机构正常运转、完成日常工作任务而发生的人员支出和公用支出。   </w:t>
      </w:r>
    </w:p>
    <w:p>
      <w:pPr>
        <w:ind w:firstLine="640" w:firstLineChars="200"/>
        <w:jc w:val="left"/>
        <w:rPr>
          <w:rFonts w:ascii="仿宋_GB2312" w:hAnsi="宋体" w:eastAsia="仿宋_GB2312" w:cs="宋体"/>
          <w:color w:val="000000"/>
          <w:kern w:val="0"/>
          <w:sz w:val="32"/>
          <w:szCs w:val="30"/>
        </w:rPr>
      </w:pPr>
      <w:r>
        <w:rPr>
          <w:rFonts w:hint="eastAsia" w:ascii="仿宋_GB2312" w:hAnsi="宋体" w:eastAsia="仿宋_GB2312" w:cs="宋体"/>
          <w:color w:val="000000"/>
          <w:kern w:val="0"/>
          <w:sz w:val="32"/>
          <w:szCs w:val="30"/>
        </w:rPr>
        <w:t>七、工资福利支出：反映单位开支的在职职工和编制外长期聘用人员的各类劳动报酬，以及为上述人员缴纳的各项社会保险费等。</w:t>
      </w:r>
    </w:p>
    <w:p>
      <w:pPr>
        <w:ind w:firstLine="640" w:firstLineChars="200"/>
        <w:jc w:val="left"/>
        <w:rPr>
          <w:rFonts w:ascii="仿宋_GB2312" w:hAnsi="宋体" w:eastAsia="仿宋_GB2312" w:cs="宋体"/>
          <w:color w:val="000000"/>
          <w:kern w:val="0"/>
          <w:sz w:val="32"/>
          <w:szCs w:val="30"/>
        </w:rPr>
      </w:pPr>
      <w:r>
        <w:rPr>
          <w:rFonts w:hint="eastAsia" w:ascii="仿宋_GB2312" w:hAnsi="宋体" w:eastAsia="仿宋_GB2312" w:cs="宋体"/>
          <w:color w:val="000000"/>
          <w:kern w:val="0"/>
          <w:sz w:val="32"/>
          <w:szCs w:val="30"/>
        </w:rPr>
        <w:t>八、对个人和家庭的补助支出：反映政府用于对个人和家庭的补助支出，包括离休费、退休费、退职（役）费、抚恤金、生活补助、救济费、医疗费补助、助学金、独生子女奖励金、其他等。</w:t>
      </w:r>
    </w:p>
    <w:p>
      <w:pPr>
        <w:ind w:firstLine="640" w:firstLineChars="200"/>
        <w:jc w:val="left"/>
        <w:rPr>
          <w:rFonts w:ascii="仿宋_GB2312" w:hAnsi="宋体" w:eastAsia="仿宋_GB2312" w:cs="宋体"/>
          <w:color w:val="000000"/>
          <w:kern w:val="0"/>
          <w:sz w:val="32"/>
          <w:szCs w:val="30"/>
        </w:rPr>
      </w:pPr>
      <w:r>
        <w:rPr>
          <w:rFonts w:hint="eastAsia" w:ascii="仿宋_GB2312" w:hAnsi="宋体" w:eastAsia="仿宋_GB2312" w:cs="宋体"/>
          <w:color w:val="000000"/>
          <w:kern w:val="0"/>
          <w:sz w:val="32"/>
          <w:szCs w:val="30"/>
        </w:rPr>
        <w:t>九、商品和服务支出：反映单位购买商品和服务的支出，包括办公费、水费、电费、邮电费、培训费、公务用车运行维护费、差旅费、因公出国（境）费用、公务接待费、工会经费、会议费、福利费、物业管理费、维修（护）费、其他等。</w:t>
      </w:r>
    </w:p>
    <w:p>
      <w:pPr>
        <w:ind w:firstLine="640" w:firstLineChars="200"/>
        <w:jc w:val="left"/>
        <w:rPr>
          <w:rFonts w:ascii="仿宋_GB2312" w:hAnsi="宋体" w:eastAsia="仿宋_GB2312" w:cs="宋体"/>
          <w:color w:val="000000"/>
          <w:kern w:val="0"/>
          <w:sz w:val="32"/>
          <w:szCs w:val="30"/>
        </w:rPr>
      </w:pPr>
      <w:r>
        <w:rPr>
          <w:rFonts w:hint="eastAsia" w:ascii="仿宋_GB2312" w:hAnsi="宋体" w:eastAsia="仿宋_GB2312" w:cs="宋体"/>
          <w:color w:val="000000"/>
          <w:kern w:val="0"/>
          <w:sz w:val="32"/>
          <w:szCs w:val="30"/>
        </w:rPr>
        <w:t>十、项目支出：指各部门、各单位为完成其特定的工作任务和事业发展目标所发生的支出。</w:t>
      </w:r>
    </w:p>
    <w:p>
      <w:pPr>
        <w:ind w:firstLine="640" w:firstLineChars="200"/>
        <w:jc w:val="left"/>
        <w:rPr>
          <w:rFonts w:ascii="仿宋_GB2312" w:hAnsi="宋体" w:eastAsia="仿宋_GB2312" w:cs="宋体"/>
          <w:color w:val="000000"/>
          <w:kern w:val="0"/>
          <w:sz w:val="32"/>
          <w:szCs w:val="30"/>
        </w:rPr>
      </w:pPr>
      <w:r>
        <w:rPr>
          <w:rFonts w:hint="eastAsia" w:ascii="仿宋_GB2312" w:hAnsi="宋体" w:eastAsia="仿宋_GB2312" w:cs="宋体"/>
          <w:color w:val="000000"/>
          <w:kern w:val="0"/>
          <w:sz w:val="32"/>
          <w:szCs w:val="30"/>
        </w:rPr>
        <w:t>十一、“三公”经费：包括因公出国（境）费、公务用车购置及运行费和公务接待费。其中，因公出国（境）费指单位公务出国（境）的国际旅费、国外城市间交通费、住宿费、伙食费、培训费、公杂费等支出；公务用车购置及运行费指单位公务用车车辆购置支出（含车辆购置税）及燃料费、维修费、过路过桥费、保险费、安全奖励费用等支出；公务接待费指单位按规定开支的各类公务接待（含外宾接待）支出。</w:t>
      </w:r>
    </w:p>
    <w:p>
      <w:pPr>
        <w:ind w:firstLine="640" w:firstLineChars="200"/>
        <w:jc w:val="left"/>
        <w:rPr>
          <w:rFonts w:ascii="仿宋_GB2312" w:hAnsi="黑体" w:eastAsia="仿宋_GB2312" w:cs="仿宋_GB2312"/>
          <w:sz w:val="32"/>
          <w:szCs w:val="32"/>
        </w:rPr>
      </w:pPr>
      <w:r>
        <w:rPr>
          <w:rFonts w:hint="eastAsia" w:ascii="仿宋_GB2312" w:hAnsi="宋体" w:eastAsia="仿宋_GB2312" w:cs="宋体"/>
          <w:color w:val="000000"/>
          <w:kern w:val="0"/>
          <w:sz w:val="32"/>
          <w:szCs w:val="30"/>
        </w:rPr>
        <w:t>十二、机关运行经费：为保障行政单位（含参照公务员法管理的事业单位）运行用于购买货物和服务的各项资金，包括办公及印刷费、邮电费、差旅费、会议费、日常维修费、专用材料及一般设备购置费、办公用房水电费、办公用房取暖费、办公用房物业管理费、公务用车运行维护费以及其他费用。</w:t>
      </w:r>
    </w:p>
    <w:sectPr>
      <w:pgSz w:w="11906" w:h="16838"/>
      <w:pgMar w:top="1440" w:right="1800" w:bottom="1440" w:left="1800"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auto"/>
    <w:pitch w:val="default"/>
    <w:sig w:usb0="00000001" w:usb1="080E0000" w:usb2="00000000" w:usb3="00000000" w:csb0="00040000" w:csb1="00000000"/>
  </w:font>
  <w:font w:name="楷体">
    <w:panose1 w:val="02010609060101010101"/>
    <w:charset w:val="86"/>
    <w:family w:val="auto"/>
    <w:pitch w:val="default"/>
    <w:sig w:usb0="800002BF" w:usb1="38CF7CFA" w:usb2="00000016"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832B87"/>
    <w:multiLevelType w:val="multilevel"/>
    <w:tmpl w:val="05832B87"/>
    <w:lvl w:ilvl="0" w:tentative="0">
      <w:start w:val="1"/>
      <w:numFmt w:val="chineseCountingThousand"/>
      <w:lvlText w:val="第%1部分"/>
      <w:lvlJc w:val="left"/>
      <w:pPr>
        <w:ind w:left="1320" w:hanging="1320"/>
      </w:pPr>
      <w:rPr>
        <w:rFonts w:hint="eastAsia" w:ascii="黑体" w:hAnsi="黑体" w:eastAsia="黑体" w:cs="黑体"/>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
    <w:nsid w:val="36023204"/>
    <w:multiLevelType w:val="multilevel"/>
    <w:tmpl w:val="36023204"/>
    <w:lvl w:ilvl="0" w:tentative="0">
      <w:start w:val="1"/>
      <w:numFmt w:val="japaneseCounting"/>
      <w:lvlText w:val="%1、"/>
      <w:lvlJc w:val="left"/>
      <w:pPr>
        <w:ind w:left="720" w:hanging="72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
    <w:nsid w:val="4C9A6287"/>
    <w:multiLevelType w:val="multilevel"/>
    <w:tmpl w:val="4C9A6287"/>
    <w:lvl w:ilvl="0" w:tentative="0">
      <w:start w:val="1"/>
      <w:numFmt w:val="japaneseCounting"/>
      <w:lvlText w:val="%1、"/>
      <w:lvlJc w:val="left"/>
      <w:pPr>
        <w:ind w:left="720" w:hanging="72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3">
    <w:nsid w:val="5A611727"/>
    <w:multiLevelType w:val="multilevel"/>
    <w:tmpl w:val="5A611727"/>
    <w:lvl w:ilvl="0" w:tentative="0">
      <w:start w:val="1"/>
      <w:numFmt w:val="japaneseCounting"/>
      <w:lvlText w:val="%1、"/>
      <w:lvlJc w:val="left"/>
      <w:pPr>
        <w:ind w:left="720" w:hanging="720"/>
      </w:pPr>
      <w:rPr>
        <w:rFonts w:hint="default" w:ascii="仿宋_GB2312" w:hAnsi="仿宋_GB2312" w:eastAsia="仿宋_GB2312" w:cs="仿宋_GB2312"/>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4">
    <w:nsid w:val="70D57A06"/>
    <w:multiLevelType w:val="multilevel"/>
    <w:tmpl w:val="70D57A06"/>
    <w:lvl w:ilvl="0" w:tentative="0">
      <w:start w:val="1"/>
      <w:numFmt w:val="chineseCountingThousand"/>
      <w:lvlText w:val="第%1部分"/>
      <w:lvlJc w:val="left"/>
      <w:pPr>
        <w:ind w:left="1320" w:hanging="1320"/>
      </w:pPr>
      <w:rPr>
        <w:rFonts w:hint="eastAsia" w:ascii="黑体" w:hAnsi="黑体" w:eastAsia="黑体" w:cs="黑体"/>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num w:numId="1">
    <w:abstractNumId w:val="0"/>
  </w:num>
  <w:num w:numId="2">
    <w:abstractNumId w:val="2"/>
  </w:num>
  <w:num w:numId="3">
    <w:abstractNumId w:val="3"/>
  </w:num>
  <w:num w:numId="4">
    <w:abstractNumId w:val="4"/>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val="1"/>
  <w:bordersDoNotSurroundFooter w:val="1"/>
  <w:documentProtection w:enforcement="0"/>
  <w:defaultTabStop w:val="420"/>
  <w:drawingGridHorizontalSpacing w:val="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useNormalStyleForList/>
    <w:doNotUseIndentAsNumberingTabStop/>
    <w:allowSpaceOfSameStyleInTable/>
    <w:doNotSuppressIndentation/>
    <w:doNotAutofitConstrainedTables/>
    <w:autofitToFirstFixedWidthCell/>
    <w:displayHangulFixedWidth/>
    <w:doNotVertAlignCellWithSp/>
    <w:doNotBreakConstrainedForcedTable/>
    <w:doNotVertAlignInTxbx/>
    <w:useAnsiKerningPairs/>
    <w:cachedColBalance/>
    <w:compatSetting w:name="compatibilityMode" w:uri="http://schemas.microsoft.com/office/word" w:val="11"/>
  </w:compat>
  <w:rsids>
    <w:rsidRoot w:val="00000000"/>
    <w:rsid w:val="00AD4355"/>
    <w:rsid w:val="023610E6"/>
    <w:rsid w:val="045D631B"/>
    <w:rsid w:val="049D41F9"/>
    <w:rsid w:val="04A73BDF"/>
    <w:rsid w:val="072626BA"/>
    <w:rsid w:val="07EE3923"/>
    <w:rsid w:val="0A89329A"/>
    <w:rsid w:val="0C7F1535"/>
    <w:rsid w:val="0CE65B9D"/>
    <w:rsid w:val="10481AD6"/>
    <w:rsid w:val="10A65665"/>
    <w:rsid w:val="10F54777"/>
    <w:rsid w:val="18851C68"/>
    <w:rsid w:val="1C534CFE"/>
    <w:rsid w:val="1D9F50AD"/>
    <w:rsid w:val="22C04294"/>
    <w:rsid w:val="24D505D0"/>
    <w:rsid w:val="24FD7360"/>
    <w:rsid w:val="2881453F"/>
    <w:rsid w:val="29DA1BF3"/>
    <w:rsid w:val="2A6D4A34"/>
    <w:rsid w:val="31D303C4"/>
    <w:rsid w:val="33D9159A"/>
    <w:rsid w:val="355B7153"/>
    <w:rsid w:val="35967162"/>
    <w:rsid w:val="3DCF54BA"/>
    <w:rsid w:val="3E34659A"/>
    <w:rsid w:val="40AA4C90"/>
    <w:rsid w:val="41D00D00"/>
    <w:rsid w:val="440C7286"/>
    <w:rsid w:val="44695E8F"/>
    <w:rsid w:val="46B5422A"/>
    <w:rsid w:val="4A9F7A85"/>
    <w:rsid w:val="4C9873FD"/>
    <w:rsid w:val="4CEA7165"/>
    <w:rsid w:val="507B4285"/>
    <w:rsid w:val="50DC5D16"/>
    <w:rsid w:val="54D174FF"/>
    <w:rsid w:val="54F44F27"/>
    <w:rsid w:val="56190074"/>
    <w:rsid w:val="56730798"/>
    <w:rsid w:val="59C15C6F"/>
    <w:rsid w:val="5ADE6935"/>
    <w:rsid w:val="5E4F561F"/>
    <w:rsid w:val="5E517D1E"/>
    <w:rsid w:val="5F1B2A81"/>
    <w:rsid w:val="65653763"/>
    <w:rsid w:val="67453297"/>
    <w:rsid w:val="68224FC5"/>
    <w:rsid w:val="6B1A146A"/>
    <w:rsid w:val="6B82310C"/>
    <w:rsid w:val="6C6F1E9C"/>
    <w:rsid w:val="6F327B7B"/>
    <w:rsid w:val="716C211E"/>
    <w:rsid w:val="72BC01E7"/>
    <w:rsid w:val="744D09CF"/>
    <w:rsid w:val="748456BF"/>
    <w:rsid w:val="78283402"/>
    <w:rsid w:val="7B32664F"/>
    <w:rsid w:val="7E28432C"/>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0" w:name="index 1"/>
    <w:lsdException w:uiPriority="0" w:name="index 2"/>
    <w:lsdException w:uiPriority="0" w:name="index 3"/>
    <w:lsdException w:uiPriority="0" w:name="index 4"/>
    <w:lsdException w:uiPriority="0" w:name="index 5"/>
    <w:lsdException w:uiPriority="0" w:name="index 6"/>
    <w:lsdException w:uiPriority="0" w:name="index 7"/>
    <w:lsdException w:uiPriority="0" w:name="index 8"/>
    <w:lsdException w:uiPriority="0"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0" w:name="Normal Indent"/>
    <w:lsdException w:uiPriority="0" w:name="footnote text"/>
    <w:lsdException w:uiPriority="0" w:name="annotation text"/>
    <w:lsdException w:qFormat="1" w:uiPriority="99" w:semiHidden="0" w:name="header"/>
    <w:lsdException w:qFormat="1" w:uiPriority="99" w:semiHidden="0" w:name="footer"/>
    <w:lsdException w:uiPriority="0" w:name="index heading"/>
    <w:lsdException w:qFormat="1" w:uiPriority="35" w:name="caption"/>
    <w:lsdException w:uiPriority="0" w:name="table of figures"/>
    <w:lsdException w:uiPriority="0" w:name="envelope address"/>
    <w:lsdException w:uiPriority="0" w:name="envelope return"/>
    <w:lsdException w:uiPriority="0" w:name="footnote reference"/>
    <w:lsdException w:uiPriority="0" w:name="annotation reference"/>
    <w:lsdException w:uiPriority="0" w:name="line number"/>
    <w:lsdException w:uiPriority="0" w:name="page number"/>
    <w:lsdException w:uiPriority="0" w:name="endnote reference"/>
    <w:lsdException w:uiPriority="0" w:name="endnote text"/>
    <w:lsdException w:uiPriority="0" w:name="table of authorities"/>
    <w:lsdException w:uiPriority="0" w:name="macro"/>
    <w:lsdException w:uiPriority="0" w:name="toa heading"/>
    <w:lsdException w:uiPriority="0" w:name="List"/>
    <w:lsdException w:uiPriority="0" w:name="List Bullet"/>
    <w:lsdException w:uiPriority="0" w:name="List Number"/>
    <w:lsdException w:uiPriority="0" w:name="List 2"/>
    <w:lsdException w:uiPriority="0" w:name="List 3"/>
    <w:lsdException w:uiPriority="0" w:name="List 4"/>
    <w:lsdException w:uiPriority="0" w:name="List 5"/>
    <w:lsdException w:uiPriority="0" w:name="List Bullet 2"/>
    <w:lsdException w:uiPriority="0" w:name="List Bullet 3"/>
    <w:lsdException w:uiPriority="0" w:name="List Bullet 4"/>
    <w:lsdException w:uiPriority="0" w:name="List Bullet 5"/>
    <w:lsdException w:uiPriority="0" w:name="List Number 2"/>
    <w:lsdException w:uiPriority="0" w:name="List Number 3"/>
    <w:lsdException w:uiPriority="0" w:name="List Number 4"/>
    <w:lsdException w:uiPriority="0" w:name="List Number 5"/>
    <w:lsdException w:qFormat="1" w:unhideWhenUsed="0" w:uiPriority="10" w:semiHidden="0" w:name="Title"/>
    <w:lsdException w:uiPriority="0" w:name="Closing"/>
    <w:lsdException w:uiPriority="0" w:name="Signature"/>
    <w:lsdException w:qFormat="1" w:uiPriority="1" w:semiHidden="0" w:name="Default Paragraph Font"/>
    <w:lsdException w:uiPriority="0" w:name="Body Text"/>
    <w:lsdException w:uiPriority="0" w:name="Body Text Indent"/>
    <w:lsdException w:uiPriority="0" w:name="List Continue"/>
    <w:lsdException w:uiPriority="0" w:name="List Continue 2"/>
    <w:lsdException w:uiPriority="0" w:name="List Continue 3"/>
    <w:lsdException w:uiPriority="0" w:name="List Continue 4"/>
    <w:lsdException w:uiPriority="0" w:name="List Continue 5"/>
    <w:lsdException w:uiPriority="0" w:name="Message Header"/>
    <w:lsdException w:qFormat="1" w:unhideWhenUsed="0" w:uiPriority="11" w:semiHidden="0" w:name="Subtitle"/>
    <w:lsdException w:uiPriority="0" w:name="Salutation"/>
    <w:lsdException w:uiPriority="0" w:name="Date"/>
    <w:lsdException w:uiPriority="0" w:name="Body Text First Indent"/>
    <w:lsdException w:uiPriority="0" w:name="Body Text First Indent 2"/>
    <w:lsdException w:uiPriority="0" w:name="Note Heading"/>
    <w:lsdException w:uiPriority="0" w:name="Body Text 2"/>
    <w:lsdException w:uiPriority="0" w:name="Body Text 3"/>
    <w:lsdException w:uiPriority="0" w:name="Body Text Indent 2"/>
    <w:lsdException w:uiPriority="0" w:name="Body Text Indent 3"/>
    <w:lsdException w:uiPriority="0" w:name="Block Text"/>
    <w:lsdException w:uiPriority="0" w:name="Hyperlink"/>
    <w:lsdException w:uiPriority="0" w:name="FollowedHyperlink"/>
    <w:lsdException w:qFormat="1" w:unhideWhenUsed="0" w:uiPriority="22" w:semiHidden="0" w:name="Strong"/>
    <w:lsdException w:qFormat="1" w:unhideWhenUsed="0" w:uiPriority="20" w:semiHidden="0" w:name="Emphasis"/>
    <w:lsdException w:uiPriority="0" w:name="Document Map"/>
    <w:lsdException w:uiPriority="0" w:name="Plain Text"/>
    <w:lsdException w:uiPriority="0" w:name="E-mail Signature"/>
    <w:lsdException w:uiPriority="0" w:name="Normal (Web)"/>
    <w:lsdException w:uiPriority="0" w:name="HTML Acronym"/>
    <w:lsdException w:uiPriority="0" w:name="HTML Address"/>
    <w:lsdException w:uiPriority="0" w:name="HTML Cite"/>
    <w:lsdException w:uiPriority="0" w:name="HTML Code"/>
    <w:lsdException w:uiPriority="0" w:name="HTML Definition"/>
    <w:lsdException w:uiPriority="0" w:name="HTML Keyboard"/>
    <w:lsdException w:uiPriority="0" w:name="HTML Preformatted"/>
    <w:lsdException w:uiPriority="0" w:name="HTML Sample"/>
    <w:lsdException w:uiPriority="0" w:name="HTML Typewriter"/>
    <w:lsdException w:uiPriority="0" w:name="HTML Variable"/>
    <w:lsdException w:qFormat="1" w:uiPriority="99" w:semiHidden="0" w:name="Normal Table"/>
    <w:lsdException w:uiPriority="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0" w:name="Balloon Text"/>
    <w:lsdException w:uiPriority="99"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黑体"/>
      <w:kern w:val="2"/>
      <w:sz w:val="21"/>
      <w:szCs w:val="22"/>
      <w:lang w:val="en-US" w:eastAsia="zh-CN" w:bidi="ar-SA"/>
    </w:rPr>
  </w:style>
  <w:style w:type="character" w:default="1" w:styleId="5">
    <w:name w:val="Default Paragraph Font"/>
    <w:unhideWhenUsed/>
    <w:qFormat/>
    <w:uiPriority w:val="1"/>
  </w:style>
  <w:style w:type="table" w:default="1" w:styleId="4">
    <w:name w:val="Normal Table"/>
    <w:unhideWhenUsed/>
    <w:qFormat/>
    <w:uiPriority w:val="99"/>
    <w:tblPr>
      <w:tblLayout w:type="fixed"/>
      <w:tblCellMar>
        <w:top w:w="0" w:type="dxa"/>
        <w:left w:w="108" w:type="dxa"/>
        <w:bottom w:w="0" w:type="dxa"/>
        <w:right w:w="108" w:type="dxa"/>
      </w:tblCellMar>
    </w:tblPr>
  </w:style>
  <w:style w:type="paragraph" w:styleId="2">
    <w:name w:val="footer"/>
    <w:basedOn w:val="1"/>
    <w:link w:val="9"/>
    <w:unhideWhenUsed/>
    <w:qFormat/>
    <w:uiPriority w:val="99"/>
    <w:pPr>
      <w:tabs>
        <w:tab w:val="center" w:pos="4153"/>
        <w:tab w:val="right" w:pos="8306"/>
      </w:tabs>
      <w:snapToGrid w:val="0"/>
      <w:jc w:val="left"/>
    </w:pPr>
    <w:rPr>
      <w:sz w:val="18"/>
      <w:szCs w:val="18"/>
    </w:rPr>
  </w:style>
  <w:style w:type="paragraph" w:styleId="3">
    <w:name w:val="header"/>
    <w:basedOn w:val="1"/>
    <w:link w:val="8"/>
    <w:unhideWhenUsed/>
    <w:qFormat/>
    <w:uiPriority w:val="99"/>
    <w:pPr>
      <w:pBdr>
        <w:bottom w:val="single" w:color="auto" w:sz="6" w:space="1"/>
      </w:pBdr>
      <w:tabs>
        <w:tab w:val="center" w:pos="4153"/>
        <w:tab w:val="right" w:pos="8306"/>
      </w:tabs>
      <w:snapToGrid w:val="0"/>
      <w:jc w:val="center"/>
    </w:pPr>
    <w:rPr>
      <w:sz w:val="18"/>
      <w:szCs w:val="18"/>
    </w:rPr>
  </w:style>
  <w:style w:type="paragraph" w:customStyle="1" w:styleId="6">
    <w:name w:val="List Paragraph"/>
    <w:basedOn w:val="1"/>
    <w:qFormat/>
    <w:uiPriority w:val="34"/>
    <w:pPr>
      <w:ind w:firstLine="420" w:firstLineChars="200"/>
    </w:pPr>
  </w:style>
  <w:style w:type="paragraph" w:customStyle="1" w:styleId="7">
    <w:name w:val="正文1 Char Char Char"/>
    <w:basedOn w:val="1"/>
    <w:qFormat/>
    <w:uiPriority w:val="0"/>
    <w:pPr>
      <w:widowControl/>
      <w:spacing w:line="360" w:lineRule="auto"/>
      <w:ind w:firstLine="200" w:firstLineChars="200"/>
      <w:jc w:val="left"/>
    </w:pPr>
    <w:rPr>
      <w:rFonts w:ascii="宋体" w:hAnsi="宋体" w:eastAsia="宋体" w:cs="宋体"/>
      <w:kern w:val="0"/>
      <w:sz w:val="24"/>
      <w:szCs w:val="24"/>
    </w:rPr>
  </w:style>
  <w:style w:type="character" w:customStyle="1" w:styleId="8">
    <w:name w:val="页眉 Char"/>
    <w:basedOn w:val="5"/>
    <w:link w:val="3"/>
    <w:semiHidden/>
    <w:qFormat/>
    <w:uiPriority w:val="99"/>
    <w:rPr>
      <w:sz w:val="18"/>
      <w:szCs w:val="18"/>
    </w:rPr>
  </w:style>
  <w:style w:type="character" w:customStyle="1" w:styleId="9">
    <w:name w:val="页脚 Char"/>
    <w:basedOn w:val="5"/>
    <w:link w:val="2"/>
    <w:semiHidden/>
    <w:uiPriority w:val="99"/>
    <w:rPr>
      <w:sz w:val="18"/>
      <w:szCs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11</Pages>
  <Words>580</Words>
  <Characters>3311</Characters>
  <Lines>27</Lines>
  <Paragraphs>7</Paragraphs>
  <TotalTime>13</TotalTime>
  <ScaleCrop>false</ScaleCrop>
  <LinksUpToDate>false</LinksUpToDate>
  <CharactersWithSpaces>0</CharactersWithSpaces>
  <Application>WPS Office_11.8.2.8411_F1E327BC-269C-435d-A152-05C5408002CA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2017-02-03T07:31:00Z</dcterms:created>
  <dc:creator>null,null,总收发</dc:creator>
  <cp:lastModifiedBy>Administrator</cp:lastModifiedBy>
  <dcterms:modified xsi:type="dcterms:W3CDTF">2021-03-09T12:46:11Z</dcterms:modified>
  <dc:title>××年××部门（单位）预算</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2052-11.8.2.8411</vt:lpwstr>
  </property>
</Properties>
</file>