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554" w:rsidRDefault="00191554">
      <w:pPr>
        <w:rPr>
          <w:sz w:val="84"/>
          <w:szCs w:val="84"/>
          <w:u w:val="single"/>
        </w:rPr>
      </w:pPr>
    </w:p>
    <w:p w:rsidR="00191554" w:rsidRDefault="00191554">
      <w:pPr>
        <w:rPr>
          <w:sz w:val="84"/>
          <w:szCs w:val="84"/>
          <w:u w:val="single"/>
        </w:rPr>
      </w:pPr>
    </w:p>
    <w:p w:rsidR="00191554" w:rsidRDefault="00191554">
      <w:pPr>
        <w:rPr>
          <w:color w:val="000000" w:themeColor="text1"/>
          <w:sz w:val="84"/>
          <w:szCs w:val="84"/>
          <w:u w:val="single"/>
        </w:rPr>
      </w:pPr>
    </w:p>
    <w:p w:rsidR="00191554" w:rsidRDefault="00191554">
      <w:pPr>
        <w:rPr>
          <w:color w:val="000000" w:themeColor="text1"/>
          <w:sz w:val="84"/>
          <w:szCs w:val="84"/>
          <w:u w:val="single"/>
        </w:rPr>
      </w:pPr>
    </w:p>
    <w:p w:rsidR="00191554" w:rsidRDefault="004F0D9E">
      <w:pPr>
        <w:jc w:val="center"/>
        <w:rPr>
          <w:color w:val="000000" w:themeColor="text1"/>
          <w:sz w:val="72"/>
          <w:szCs w:val="72"/>
        </w:rPr>
      </w:pPr>
      <w:r>
        <w:rPr>
          <w:rFonts w:hint="eastAsia"/>
          <w:color w:val="000000" w:themeColor="text1"/>
          <w:sz w:val="72"/>
          <w:szCs w:val="72"/>
        </w:rPr>
        <w:t>三亚市第三小学</w:t>
      </w:r>
    </w:p>
    <w:p w:rsidR="00191554" w:rsidRDefault="004F0D9E">
      <w:pPr>
        <w:jc w:val="center"/>
        <w:rPr>
          <w:color w:val="000000" w:themeColor="text1"/>
          <w:sz w:val="72"/>
          <w:szCs w:val="72"/>
        </w:rPr>
      </w:pPr>
      <w:r>
        <w:rPr>
          <w:rFonts w:hint="eastAsia"/>
          <w:color w:val="000000" w:themeColor="text1"/>
          <w:sz w:val="72"/>
          <w:szCs w:val="72"/>
        </w:rPr>
        <w:t>2021</w:t>
      </w:r>
      <w:r>
        <w:rPr>
          <w:rFonts w:hint="eastAsia"/>
          <w:color w:val="000000" w:themeColor="text1"/>
          <w:sz w:val="72"/>
          <w:szCs w:val="72"/>
        </w:rPr>
        <w:t>年单位预算说明</w:t>
      </w:r>
    </w:p>
    <w:p w:rsidR="00191554" w:rsidRDefault="00191554">
      <w:pPr>
        <w:ind w:firstLine="1680"/>
        <w:jc w:val="center"/>
        <w:rPr>
          <w:color w:val="000000" w:themeColor="text1"/>
          <w:sz w:val="84"/>
          <w:szCs w:val="84"/>
        </w:rPr>
      </w:pPr>
    </w:p>
    <w:p w:rsidR="00191554" w:rsidRDefault="00191554">
      <w:pPr>
        <w:ind w:firstLine="1680"/>
        <w:jc w:val="center"/>
        <w:rPr>
          <w:sz w:val="84"/>
          <w:szCs w:val="84"/>
        </w:rPr>
      </w:pPr>
    </w:p>
    <w:p w:rsidR="00191554" w:rsidRDefault="00191554">
      <w:pPr>
        <w:ind w:firstLine="1680"/>
        <w:jc w:val="center"/>
        <w:rPr>
          <w:sz w:val="84"/>
          <w:szCs w:val="84"/>
        </w:rPr>
      </w:pPr>
    </w:p>
    <w:p w:rsidR="00191554" w:rsidRDefault="00191554">
      <w:pPr>
        <w:ind w:firstLine="1680"/>
        <w:jc w:val="center"/>
        <w:rPr>
          <w:sz w:val="84"/>
          <w:szCs w:val="84"/>
        </w:rPr>
      </w:pPr>
    </w:p>
    <w:p w:rsidR="00191554" w:rsidRDefault="00191554">
      <w:pPr>
        <w:rPr>
          <w:sz w:val="84"/>
          <w:szCs w:val="84"/>
        </w:rPr>
      </w:pPr>
    </w:p>
    <w:p w:rsidR="00191554" w:rsidRDefault="00191554">
      <w:pPr>
        <w:rPr>
          <w:sz w:val="44"/>
          <w:szCs w:val="44"/>
        </w:rPr>
      </w:pPr>
    </w:p>
    <w:p w:rsidR="00191554" w:rsidRDefault="004F0D9E">
      <w:pPr>
        <w:jc w:val="center"/>
        <w:rPr>
          <w:rFonts w:ascii="黑体" w:eastAsia="黑体" w:hAnsi="黑体"/>
          <w:color w:val="000000" w:themeColor="text1"/>
          <w:sz w:val="52"/>
          <w:szCs w:val="52"/>
        </w:rPr>
      </w:pPr>
      <w:r>
        <w:rPr>
          <w:rFonts w:ascii="黑体" w:eastAsia="黑体" w:hAnsi="黑体" w:hint="eastAsia"/>
          <w:color w:val="000000" w:themeColor="text1"/>
          <w:sz w:val="52"/>
          <w:szCs w:val="52"/>
        </w:rPr>
        <w:lastRenderedPageBreak/>
        <w:t>目录</w:t>
      </w:r>
    </w:p>
    <w:p w:rsidR="00191554" w:rsidRDefault="004F0D9E">
      <w:pPr>
        <w:pStyle w:val="1"/>
        <w:numPr>
          <w:ilvl w:val="0"/>
          <w:numId w:val="1"/>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 xml:space="preserve">  三亚市第三小学（单位）概况</w:t>
      </w:r>
    </w:p>
    <w:p w:rsidR="00191554" w:rsidRDefault="004F0D9E">
      <w:pPr>
        <w:pStyle w:val="1"/>
        <w:numPr>
          <w:ilvl w:val="0"/>
          <w:numId w:val="2"/>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主要职能</w:t>
      </w:r>
    </w:p>
    <w:p w:rsidR="00191554" w:rsidRDefault="004F0D9E">
      <w:pPr>
        <w:pStyle w:val="1"/>
        <w:numPr>
          <w:ilvl w:val="0"/>
          <w:numId w:val="2"/>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部门预算单位构成</w:t>
      </w:r>
      <w:bookmarkStart w:id="0" w:name="_GoBack"/>
      <w:bookmarkEnd w:id="0"/>
    </w:p>
    <w:p w:rsidR="00191554" w:rsidRDefault="004F0D9E">
      <w:pPr>
        <w:pStyle w:val="1"/>
        <w:numPr>
          <w:ilvl w:val="0"/>
          <w:numId w:val="1"/>
        </w:numPr>
        <w:ind w:firstLineChars="0"/>
        <w:rPr>
          <w:rFonts w:ascii="黑体" w:eastAsia="黑体" w:hAnsi="黑体"/>
          <w:color w:val="000000" w:themeColor="text1"/>
          <w:sz w:val="32"/>
          <w:szCs w:val="32"/>
        </w:rPr>
      </w:pPr>
      <w:r>
        <w:rPr>
          <w:rFonts w:ascii="黑体" w:eastAsia="黑体" w:hAnsi="黑体" w:hint="eastAsia"/>
          <w:color w:val="000000" w:themeColor="text1"/>
          <w:sz w:val="32"/>
          <w:szCs w:val="32"/>
        </w:rPr>
        <w:t xml:space="preserve">  三亚市第三小学2021年单位预算表</w:t>
      </w:r>
    </w:p>
    <w:p w:rsidR="00191554" w:rsidRDefault="004F0D9E">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财政拨款收支总表</w:t>
      </w:r>
    </w:p>
    <w:p w:rsidR="00191554" w:rsidRDefault="004F0D9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191554" w:rsidRDefault="004F0D9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191554" w:rsidRDefault="004F0D9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191554" w:rsidRDefault="004F0D9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191554" w:rsidRDefault="004F0D9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191554" w:rsidRDefault="004F0D9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rsidR="00191554" w:rsidRDefault="004F0D9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rsidR="00191554" w:rsidRDefault="004F0D9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rsidR="00191554" w:rsidRDefault="004F0D9E">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sz w:val="32"/>
          <w:szCs w:val="32"/>
        </w:rPr>
        <w:t>项目支</w:t>
      </w:r>
      <w:r>
        <w:rPr>
          <w:rFonts w:ascii="仿宋_GB2312" w:eastAsia="仿宋_GB2312" w:hAnsi="仿宋_GB2312" w:cs="仿宋_GB2312" w:hint="eastAsia"/>
          <w:color w:val="000000" w:themeColor="text1"/>
          <w:sz w:val="32"/>
          <w:szCs w:val="32"/>
        </w:rPr>
        <w:t>出绩效信息表</w:t>
      </w:r>
    </w:p>
    <w:p w:rsidR="00191554" w:rsidRDefault="004F0D9E">
      <w:pPr>
        <w:pStyle w:val="1"/>
        <w:numPr>
          <w:ilvl w:val="0"/>
          <w:numId w:val="1"/>
        </w:numPr>
        <w:ind w:firstLineChars="0"/>
        <w:jc w:val="left"/>
        <w:rPr>
          <w:rFonts w:ascii="仿宋_GB2312" w:eastAsia="仿宋_GB2312" w:hAnsi="仿宋_GB2312" w:cs="仿宋_GB2312"/>
          <w:color w:val="000000" w:themeColor="text1"/>
          <w:sz w:val="32"/>
          <w:szCs w:val="32"/>
        </w:rPr>
      </w:pPr>
      <w:r>
        <w:rPr>
          <w:rFonts w:ascii="黑体" w:eastAsia="黑体" w:hAnsi="黑体" w:hint="eastAsia"/>
          <w:color w:val="000000" w:themeColor="text1"/>
          <w:sz w:val="32"/>
          <w:szCs w:val="32"/>
        </w:rPr>
        <w:t xml:space="preserve">  三亚市第三小学2021年单位预算情况说明</w:t>
      </w:r>
    </w:p>
    <w:p w:rsidR="00191554" w:rsidRDefault="004F0D9E">
      <w:pPr>
        <w:pStyle w:val="1"/>
        <w:numPr>
          <w:ilvl w:val="0"/>
          <w:numId w:val="1"/>
        </w:numPr>
        <w:ind w:firstLineChars="0"/>
        <w:jc w:val="left"/>
        <w:rPr>
          <w:rFonts w:ascii="仿宋_GB2312" w:eastAsia="仿宋_GB2312" w:hAnsi="仿宋_GB2312" w:cs="仿宋_GB2312"/>
          <w:color w:val="000000" w:themeColor="text1"/>
          <w:sz w:val="32"/>
          <w:szCs w:val="32"/>
        </w:rPr>
      </w:pPr>
      <w:r>
        <w:rPr>
          <w:rFonts w:ascii="黑体" w:eastAsia="黑体" w:hAnsi="黑体" w:hint="eastAsia"/>
          <w:color w:val="000000" w:themeColor="text1"/>
          <w:sz w:val="32"/>
          <w:szCs w:val="32"/>
        </w:rPr>
        <w:t xml:space="preserve">  名词解释</w:t>
      </w:r>
    </w:p>
    <w:p w:rsidR="00191554" w:rsidRDefault="00191554">
      <w:pPr>
        <w:jc w:val="left"/>
        <w:rPr>
          <w:rFonts w:ascii="黑体" w:eastAsia="黑体" w:hAnsi="黑体"/>
          <w:color w:val="000000" w:themeColor="text1"/>
          <w:sz w:val="32"/>
          <w:szCs w:val="32"/>
        </w:rPr>
      </w:pPr>
    </w:p>
    <w:p w:rsidR="004F0D9E" w:rsidRDefault="004F0D9E">
      <w:pPr>
        <w:jc w:val="left"/>
        <w:rPr>
          <w:rFonts w:ascii="黑体" w:eastAsia="黑体" w:hAnsi="黑体"/>
          <w:color w:val="000000" w:themeColor="text1"/>
          <w:sz w:val="32"/>
          <w:szCs w:val="32"/>
        </w:rPr>
      </w:pPr>
    </w:p>
    <w:p w:rsidR="004F0D9E" w:rsidRDefault="004F0D9E">
      <w:pPr>
        <w:jc w:val="left"/>
        <w:rPr>
          <w:rFonts w:ascii="黑体" w:eastAsia="黑体" w:hAnsi="黑体"/>
          <w:color w:val="000000" w:themeColor="text1"/>
          <w:sz w:val="32"/>
          <w:szCs w:val="32"/>
        </w:rPr>
      </w:pPr>
    </w:p>
    <w:p w:rsidR="004F0D9E" w:rsidRDefault="004F0D9E">
      <w:pPr>
        <w:jc w:val="left"/>
        <w:rPr>
          <w:rFonts w:ascii="黑体" w:eastAsia="黑体" w:hAnsi="黑体"/>
          <w:color w:val="000000" w:themeColor="text1"/>
          <w:sz w:val="32"/>
          <w:szCs w:val="32"/>
        </w:rPr>
      </w:pPr>
    </w:p>
    <w:p w:rsidR="00191554" w:rsidRDefault="00191554">
      <w:pPr>
        <w:jc w:val="left"/>
        <w:rPr>
          <w:rFonts w:ascii="黑体" w:eastAsia="黑体" w:hAnsi="黑体"/>
          <w:color w:val="000000" w:themeColor="text1"/>
          <w:sz w:val="32"/>
          <w:szCs w:val="32"/>
        </w:rPr>
      </w:pPr>
    </w:p>
    <w:p w:rsidR="00191554" w:rsidRDefault="004F0D9E">
      <w:pPr>
        <w:pStyle w:val="1"/>
        <w:numPr>
          <w:ilvl w:val="0"/>
          <w:numId w:val="4"/>
        </w:numPr>
        <w:ind w:firstLineChars="0"/>
        <w:jc w:val="center"/>
        <w:rPr>
          <w:rFonts w:ascii="仿宋_GB2312" w:eastAsia="仿宋_GB2312" w:hAnsi="仿宋_GB2312" w:cs="仿宋_GB2312"/>
          <w:color w:val="000000" w:themeColor="text1"/>
          <w:sz w:val="32"/>
          <w:szCs w:val="32"/>
        </w:rPr>
      </w:pPr>
      <w:r>
        <w:rPr>
          <w:rFonts w:ascii="黑体" w:eastAsia="黑体" w:hAnsi="黑体" w:hint="eastAsia"/>
          <w:color w:val="000000" w:themeColor="text1"/>
          <w:sz w:val="32"/>
          <w:szCs w:val="32"/>
        </w:rPr>
        <w:lastRenderedPageBreak/>
        <w:t xml:space="preserve">  三亚市第三小学（单位）概况</w:t>
      </w:r>
    </w:p>
    <w:p w:rsidR="00191554" w:rsidRDefault="00191554">
      <w:pPr>
        <w:jc w:val="left"/>
        <w:rPr>
          <w:rFonts w:ascii="仿宋_GB2312" w:eastAsia="仿宋_GB2312" w:hAnsi="仿宋_GB2312" w:cs="仿宋_GB2312"/>
          <w:sz w:val="32"/>
          <w:szCs w:val="32"/>
        </w:rPr>
      </w:pPr>
    </w:p>
    <w:p w:rsidR="00191554" w:rsidRDefault="004F0D9E">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191554" w:rsidRDefault="004F0D9E">
      <w:pPr>
        <w:pStyle w:val="1"/>
        <w:numPr>
          <w:ilvl w:val="0"/>
          <w:numId w:val="6"/>
        </w:numPr>
        <w:ind w:firstLineChars="0"/>
        <w:jc w:val="left"/>
        <w:rPr>
          <w:rFonts w:ascii="黑体" w:eastAsia="黑体" w:hAnsi="黑体" w:cs="仿宋_GB2312"/>
          <w:sz w:val="32"/>
          <w:szCs w:val="32"/>
        </w:rPr>
      </w:pPr>
      <w:r>
        <w:rPr>
          <w:rFonts w:ascii="仿宋_GB2312" w:eastAsia="仿宋_GB2312" w:hint="eastAsia"/>
          <w:color w:val="000000"/>
          <w:sz w:val="32"/>
          <w:szCs w:val="32"/>
          <w:shd w:val="clear" w:color="auto" w:fill="FFFFFF"/>
        </w:rPr>
        <w:t>主要职责是：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rsidR="00191554" w:rsidRDefault="004F0D9E">
      <w:pPr>
        <w:pStyle w:val="1"/>
        <w:numPr>
          <w:ilvl w:val="0"/>
          <w:numId w:val="6"/>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4F0D9E" w:rsidRDefault="004F0D9E" w:rsidP="004F0D9E">
      <w:pPr>
        <w:pStyle w:val="1"/>
        <w:ind w:left="1720" w:firstLineChars="0" w:firstLine="0"/>
        <w:jc w:val="left"/>
        <w:rPr>
          <w:rFonts w:ascii="黑体" w:eastAsia="黑体" w:hAnsi="黑体" w:cs="仿宋_GB2312"/>
          <w:sz w:val="32"/>
          <w:szCs w:val="32"/>
        </w:rPr>
      </w:pPr>
      <w:r>
        <w:rPr>
          <w:rFonts w:ascii="黑体" w:eastAsia="黑体" w:hAnsi="黑体" w:cs="仿宋_GB2312" w:hint="eastAsia"/>
          <w:sz w:val="32"/>
          <w:szCs w:val="32"/>
        </w:rPr>
        <w:t>无。</w:t>
      </w:r>
    </w:p>
    <w:p w:rsidR="00191554" w:rsidRDefault="00191554">
      <w:pPr>
        <w:ind w:firstLineChars="200" w:firstLine="640"/>
        <w:rPr>
          <w:rFonts w:ascii="黑体" w:eastAsia="黑体" w:hAnsi="黑体"/>
          <w:color w:val="000000" w:themeColor="text1"/>
          <w:sz w:val="32"/>
          <w:szCs w:val="32"/>
        </w:rPr>
      </w:pPr>
    </w:p>
    <w:p w:rsidR="00191554" w:rsidRDefault="004F0D9E">
      <w:pPr>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 xml:space="preserve">第二部分 </w:t>
      </w:r>
      <w:r>
        <w:rPr>
          <w:rFonts w:ascii="仿宋_GB2312" w:eastAsia="仿宋_GB2312" w:hAnsi="黑体" w:cs="仿宋_GB2312" w:hint="eastAsia"/>
          <w:color w:val="000000" w:themeColor="text1"/>
          <w:sz w:val="32"/>
          <w:szCs w:val="32"/>
        </w:rPr>
        <w:t xml:space="preserve"> </w:t>
      </w:r>
      <w:r>
        <w:rPr>
          <w:rFonts w:ascii="黑体" w:eastAsia="黑体" w:hAnsi="黑体" w:hint="eastAsia"/>
          <w:color w:val="000000" w:themeColor="text1"/>
          <w:sz w:val="32"/>
          <w:szCs w:val="32"/>
        </w:rPr>
        <w:t>三亚市第三小学2021年单位预算表</w:t>
      </w:r>
    </w:p>
    <w:p w:rsidR="00191554" w:rsidRDefault="00191554">
      <w:pPr>
        <w:ind w:left="800"/>
        <w:jc w:val="left"/>
        <w:rPr>
          <w:rFonts w:ascii="黑体" w:eastAsia="黑体" w:hAnsi="黑体"/>
          <w:color w:val="000000" w:themeColor="text1"/>
          <w:sz w:val="32"/>
          <w:szCs w:val="32"/>
        </w:rPr>
      </w:pPr>
    </w:p>
    <w:p w:rsidR="00191554" w:rsidRDefault="004F0D9E">
      <w:pPr>
        <w:ind w:firstLineChars="200" w:firstLine="640"/>
        <w:outlineLvl w:val="1"/>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一、财政拨款收支总表（见正文附件）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九、部门（单位）支出总表（见正文附件）</w:t>
      </w:r>
    </w:p>
    <w:p w:rsidR="00191554" w:rsidRDefault="004F0D9E">
      <w:pPr>
        <w:pStyle w:val="11"/>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191554" w:rsidRDefault="00191554">
      <w:pPr>
        <w:rPr>
          <w:rFonts w:ascii="黑体" w:eastAsia="黑体" w:hAnsi="黑体"/>
          <w:color w:val="000000" w:themeColor="text1"/>
          <w:sz w:val="32"/>
          <w:szCs w:val="32"/>
        </w:rPr>
      </w:pPr>
    </w:p>
    <w:p w:rsidR="00191554" w:rsidRDefault="004F0D9E">
      <w:pPr>
        <w:ind w:firstLineChars="150" w:firstLine="480"/>
        <w:rPr>
          <w:rFonts w:ascii="黑体" w:eastAsia="黑体" w:hAnsi="黑体"/>
          <w:color w:val="000000" w:themeColor="text1"/>
          <w:sz w:val="32"/>
          <w:szCs w:val="32"/>
        </w:rPr>
      </w:pPr>
      <w:r>
        <w:rPr>
          <w:rFonts w:ascii="黑体" w:eastAsia="黑体" w:hAnsi="黑体" w:hint="eastAsia"/>
          <w:color w:val="000000" w:themeColor="text1"/>
          <w:sz w:val="32"/>
          <w:szCs w:val="32"/>
        </w:rPr>
        <w:t>第三部分   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年单位预算情况说明</w:t>
      </w:r>
    </w:p>
    <w:p w:rsidR="00191554" w:rsidRDefault="00191554">
      <w:pPr>
        <w:jc w:val="center"/>
        <w:rPr>
          <w:rFonts w:ascii="黑体" w:eastAsia="黑体" w:hAnsi="黑体"/>
          <w:color w:val="000000" w:themeColor="text1"/>
          <w:sz w:val="32"/>
          <w:szCs w:val="32"/>
        </w:rPr>
      </w:pPr>
    </w:p>
    <w:p w:rsidR="00191554" w:rsidRDefault="004F0D9E">
      <w:pPr>
        <w:ind w:firstLineChars="200" w:firstLine="640"/>
        <w:jc w:val="left"/>
        <w:rPr>
          <w:rFonts w:ascii="黑体" w:eastAsia="黑体" w:hAnsi="黑体"/>
          <w:color w:val="000000" w:themeColor="text1"/>
          <w:sz w:val="32"/>
          <w:szCs w:val="32"/>
        </w:rPr>
      </w:pPr>
      <w:r>
        <w:rPr>
          <w:rFonts w:ascii="黑体" w:eastAsia="黑体" w:hAnsi="黑体" w:hint="eastAsia"/>
          <w:color w:val="000000" w:themeColor="text1"/>
          <w:sz w:val="32"/>
          <w:szCs w:val="32"/>
        </w:rPr>
        <w:t>一、关于三亚市第三小学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年财政拨款收支预算情况的总体说明</w:t>
      </w:r>
    </w:p>
    <w:p w:rsidR="00191554" w:rsidRDefault="004F0D9E">
      <w:pPr>
        <w:ind w:firstLineChars="200" w:firstLine="640"/>
        <w:jc w:val="left"/>
        <w:rPr>
          <w:rFonts w:ascii="仿宋_GB2312" w:eastAsia="仿宋_GB2312" w:hAnsi="黑体"/>
          <w:sz w:val="32"/>
          <w:szCs w:val="32"/>
        </w:rPr>
      </w:pPr>
      <w:r w:rsidRPr="004F0D9E">
        <w:rPr>
          <w:rFonts w:ascii="仿宋" w:eastAsia="仿宋" w:hAnsi="仿宋" w:hint="eastAsia"/>
          <w:color w:val="000000" w:themeColor="text1"/>
          <w:sz w:val="32"/>
          <w:szCs w:val="32"/>
        </w:rPr>
        <w:t>三亚市第三小学</w:t>
      </w:r>
      <w:r w:rsidRPr="004F0D9E">
        <w:rPr>
          <w:rFonts w:ascii="仿宋" w:eastAsia="仿宋" w:hAnsi="仿宋" w:cs="仿宋_GB2312" w:hint="eastAsia"/>
          <w:color w:val="000000" w:themeColor="text1"/>
          <w:sz w:val="32"/>
          <w:szCs w:val="32"/>
        </w:rPr>
        <w:t>2021</w:t>
      </w:r>
      <w:r w:rsidRPr="004F0D9E">
        <w:rPr>
          <w:rFonts w:ascii="仿宋" w:eastAsia="仿宋" w:hAnsi="仿宋" w:hint="eastAsia"/>
          <w:color w:val="000000" w:themeColor="text1"/>
          <w:sz w:val="32"/>
          <w:szCs w:val="32"/>
        </w:rPr>
        <w:t>年</w:t>
      </w:r>
      <w:r>
        <w:rPr>
          <w:rFonts w:ascii="仿宋_GB2312" w:eastAsia="仿宋_GB2312" w:hAnsi="黑体" w:hint="eastAsia"/>
          <w:color w:val="000000" w:themeColor="text1"/>
          <w:sz w:val="32"/>
          <w:szCs w:val="32"/>
        </w:rPr>
        <w:t>财政拨款收</w:t>
      </w:r>
      <w:r>
        <w:rPr>
          <w:rFonts w:ascii="仿宋_GB2312" w:eastAsia="仿宋_GB2312" w:hAnsi="黑体" w:hint="eastAsia"/>
          <w:sz w:val="32"/>
          <w:szCs w:val="32"/>
        </w:rPr>
        <w:t>支总预算</w:t>
      </w:r>
      <w:r>
        <w:rPr>
          <w:rFonts w:ascii="仿宋_GB2312" w:eastAsia="仿宋_GB2312" w:hAnsi="黑体" w:cs="仿宋_GB2312" w:hint="eastAsia"/>
          <w:sz w:val="32"/>
          <w:szCs w:val="32"/>
        </w:rPr>
        <w:t>2502.97</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2502.97</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2502.97</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2502.97</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1931.74</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170.57</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280.16</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120.50</w:t>
      </w:r>
      <w:r>
        <w:rPr>
          <w:rFonts w:ascii="Times New Roman" w:eastAsia="仿宋_GB2312" w:hAnsi="Times New Roman" w:cs="Times New Roman"/>
          <w:sz w:val="32"/>
          <w:szCs w:val="32"/>
        </w:rPr>
        <w:t>万元。</w:t>
      </w:r>
    </w:p>
    <w:p w:rsidR="00191554" w:rsidRDefault="004F0D9E">
      <w:pPr>
        <w:ind w:firstLine="640"/>
        <w:jc w:val="left"/>
        <w:rPr>
          <w:rFonts w:ascii="黑体" w:eastAsia="黑体" w:hAnsi="黑体"/>
          <w:color w:val="000000" w:themeColor="text1"/>
          <w:sz w:val="32"/>
          <w:szCs w:val="32"/>
        </w:rPr>
      </w:pPr>
      <w:r>
        <w:rPr>
          <w:rFonts w:ascii="黑体" w:eastAsia="黑体" w:hAnsi="黑体" w:hint="eastAsia"/>
          <w:sz w:val="32"/>
          <w:szCs w:val="32"/>
        </w:rPr>
        <w:t>二、关</w:t>
      </w:r>
      <w:r>
        <w:rPr>
          <w:rFonts w:ascii="黑体" w:eastAsia="黑体" w:hAnsi="黑体" w:hint="eastAsia"/>
          <w:color w:val="000000" w:themeColor="text1"/>
          <w:sz w:val="32"/>
          <w:szCs w:val="32"/>
        </w:rPr>
        <w:t>于三亚市第三小学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年一般公共预算当年拨款情况说明</w:t>
      </w:r>
    </w:p>
    <w:p w:rsidR="00191554" w:rsidRDefault="004F0D9E">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（一）一般公共预算当年规模变化情况</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仿宋_GB2312" w:cs="仿宋_GB2312" w:hint="eastAsia"/>
          <w:color w:val="000000" w:themeColor="text1"/>
          <w:sz w:val="32"/>
          <w:szCs w:val="32"/>
        </w:rPr>
        <w:t>三亚市</w:t>
      </w:r>
      <w:r>
        <w:rPr>
          <w:rFonts w:ascii="仿宋_GB2312" w:eastAsia="仿宋_GB2312" w:hAnsi="黑体" w:cs="仿宋_GB2312" w:hint="eastAsia"/>
          <w:color w:val="000000" w:themeColor="text1"/>
          <w:sz w:val="32"/>
          <w:szCs w:val="32"/>
        </w:rPr>
        <w:t>第三小学2021</w:t>
      </w:r>
      <w:r>
        <w:rPr>
          <w:rFonts w:ascii="仿宋_GB2312" w:eastAsia="仿宋_GB2312" w:hAnsi="黑体" w:hint="eastAsia"/>
          <w:color w:val="000000" w:themeColor="text1"/>
          <w:sz w:val="32"/>
          <w:szCs w:val="32"/>
        </w:rPr>
        <w:t>年一</w:t>
      </w:r>
      <w:r>
        <w:rPr>
          <w:rFonts w:ascii="仿宋_GB2312" w:eastAsia="仿宋_GB2312" w:hAnsi="黑体" w:hint="eastAsia"/>
          <w:sz w:val="32"/>
          <w:szCs w:val="32"/>
        </w:rPr>
        <w:t>般公共预算当年拨款</w:t>
      </w:r>
      <w:r>
        <w:rPr>
          <w:rFonts w:ascii="仿宋_GB2312" w:eastAsia="仿宋_GB2312" w:hAnsi="黑体" w:cs="仿宋_GB2312" w:hint="eastAsia"/>
          <w:sz w:val="32"/>
          <w:szCs w:val="32"/>
        </w:rPr>
        <w:t>2502.97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增加541.98</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主要是人员经费、公用经费、项目支出的</w:t>
      </w:r>
      <w:r>
        <w:rPr>
          <w:rFonts w:ascii="仿宋_GB2312" w:eastAsia="仿宋_GB2312" w:hAnsi="黑体"/>
          <w:color w:val="000000" w:themeColor="text1"/>
          <w:sz w:val="32"/>
          <w:szCs w:val="32"/>
        </w:rPr>
        <w:t xml:space="preserve">增加。 </w:t>
      </w:r>
    </w:p>
    <w:p w:rsidR="00191554" w:rsidRDefault="004F0D9E">
      <w:pPr>
        <w:ind w:firstLineChars="200" w:firstLine="640"/>
        <w:rPr>
          <w:rFonts w:ascii="楷体" w:eastAsia="楷体" w:hAnsi="楷体"/>
          <w:sz w:val="32"/>
          <w:szCs w:val="32"/>
        </w:rPr>
      </w:pPr>
      <w:r>
        <w:rPr>
          <w:rFonts w:ascii="楷体" w:eastAsia="楷体" w:hAnsi="楷体" w:hint="eastAsia"/>
          <w:sz w:val="32"/>
          <w:szCs w:val="32"/>
        </w:rPr>
        <w:t>（二）一般公共预算当年拨款结构情况</w:t>
      </w:r>
    </w:p>
    <w:p w:rsidR="00191554" w:rsidRDefault="004F0D9E">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1931.71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77.17%</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170.57</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6.81%</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280.16</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lastRenderedPageBreak/>
        <w:t>11.19%</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120.50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81%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主要是社保基数和公积金基数逐年增加。</w:t>
      </w:r>
    </w:p>
    <w:p w:rsidR="00191554" w:rsidRPr="004F0D9E" w:rsidRDefault="004F0D9E" w:rsidP="004F0D9E">
      <w:pPr>
        <w:pStyle w:val="a5"/>
        <w:numPr>
          <w:ilvl w:val="0"/>
          <w:numId w:val="6"/>
        </w:numPr>
        <w:ind w:firstLineChars="0"/>
        <w:jc w:val="left"/>
        <w:rPr>
          <w:rFonts w:ascii="楷体" w:eastAsia="楷体" w:hAnsi="楷体"/>
          <w:sz w:val="32"/>
          <w:szCs w:val="32"/>
        </w:rPr>
      </w:pPr>
      <w:r w:rsidRPr="004F0D9E">
        <w:rPr>
          <w:rFonts w:ascii="楷体" w:eastAsia="楷体" w:hAnsi="楷体" w:hint="eastAsia"/>
          <w:sz w:val="32"/>
          <w:szCs w:val="32"/>
        </w:rPr>
        <w:t>一般公共预算当年拨款具体使用情况</w:t>
      </w:r>
    </w:p>
    <w:p w:rsidR="004F0D9E" w:rsidRPr="004F0D9E" w:rsidRDefault="004F0D9E" w:rsidP="004F0D9E">
      <w:pPr>
        <w:ind w:firstLineChars="200" w:firstLine="640"/>
        <w:jc w:val="left"/>
        <w:rPr>
          <w:rFonts w:ascii="楷体" w:eastAsia="楷体" w:hAnsi="楷体"/>
          <w:sz w:val="32"/>
          <w:szCs w:val="32"/>
        </w:rPr>
      </w:pPr>
      <w:r>
        <w:rPr>
          <w:rFonts w:ascii="楷体" w:eastAsia="楷体" w:hAnsi="楷体" w:hint="eastAsia"/>
          <w:sz w:val="32"/>
          <w:szCs w:val="32"/>
        </w:rPr>
        <w:t>1.</w:t>
      </w:r>
      <w:r w:rsidRPr="004F0D9E">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Pr>
          <w:rFonts w:ascii="Times New Roman" w:eastAsia="仿宋_GB2312" w:hAnsi="Times New Roman" w:cs="Times New Roman"/>
          <w:sz w:val="32"/>
          <w:szCs w:val="32"/>
        </w:rPr>
        <w:t>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1900.78</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191554" w:rsidRDefault="004F0D9E">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教育支出（类）普通教育（款）初中教育（项）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30.96</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30.96</w:t>
      </w:r>
      <w:r>
        <w:rPr>
          <w:rFonts w:ascii="Times New Roman" w:eastAsia="仿宋_GB2312" w:hAnsi="Times New Roman" w:cs="Times New Roman"/>
          <w:sz w:val="32"/>
          <w:szCs w:val="32"/>
        </w:rPr>
        <w:t>万元</w:t>
      </w:r>
      <w:r>
        <w:rPr>
          <w:rFonts w:ascii="Times New Roman" w:eastAsia="仿宋_GB2312" w:hAnsi="Times New Roman" w:cs="Times New Roman"/>
          <w:color w:val="000000" w:themeColor="text1"/>
          <w:sz w:val="32"/>
          <w:szCs w:val="32"/>
        </w:rPr>
        <w:t>，</w:t>
      </w:r>
      <w:r>
        <w:rPr>
          <w:rFonts w:ascii="仿宋_GB2312" w:eastAsia="仿宋_GB2312" w:hAnsi="黑体" w:hint="eastAsia"/>
          <w:color w:val="000000" w:themeColor="text1"/>
          <w:sz w:val="32"/>
          <w:szCs w:val="32"/>
        </w:rPr>
        <w:t>主要是：</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olor w:val="000000" w:themeColor="text1"/>
          <w:sz w:val="32"/>
          <w:szCs w:val="32"/>
        </w:rPr>
        <w:fldChar w:fldCharType="begin"/>
      </w:r>
      <w:r>
        <w:rPr>
          <w:rFonts w:ascii="仿宋_GB2312" w:eastAsia="仿宋_GB2312" w:hAnsi="黑体"/>
          <w:color w:val="000000" w:themeColor="text1"/>
          <w:sz w:val="32"/>
          <w:szCs w:val="32"/>
        </w:rPr>
        <w:instrText xml:space="preserve"> </w:instrText>
      </w:r>
      <w:r>
        <w:rPr>
          <w:rFonts w:ascii="仿宋_GB2312" w:eastAsia="仿宋_GB2312" w:hAnsi="黑体" w:hint="eastAsia"/>
          <w:color w:val="000000" w:themeColor="text1"/>
          <w:sz w:val="32"/>
          <w:szCs w:val="32"/>
        </w:rPr>
        <w:instrText>= 1 \* GB3</w:instrText>
      </w:r>
      <w:r>
        <w:rPr>
          <w:rFonts w:ascii="仿宋_GB2312" w:eastAsia="仿宋_GB2312" w:hAnsi="黑体"/>
          <w:color w:val="000000" w:themeColor="text1"/>
          <w:sz w:val="32"/>
          <w:szCs w:val="32"/>
        </w:rPr>
        <w:instrText xml:space="preserve"> </w:instrText>
      </w:r>
      <w:r>
        <w:rPr>
          <w:rFonts w:ascii="仿宋_GB2312" w:eastAsia="仿宋_GB2312" w:hAnsi="黑体"/>
          <w:color w:val="000000" w:themeColor="text1"/>
          <w:sz w:val="32"/>
          <w:szCs w:val="32"/>
        </w:rPr>
        <w:fldChar w:fldCharType="separate"/>
      </w:r>
      <w:r>
        <w:rPr>
          <w:rFonts w:ascii="仿宋_GB2312" w:eastAsia="仿宋_GB2312" w:hAnsi="黑体" w:hint="eastAsia"/>
          <w:color w:val="000000" w:themeColor="text1"/>
          <w:sz w:val="32"/>
          <w:szCs w:val="32"/>
        </w:rPr>
        <w:t>①</w:t>
      </w:r>
      <w:r>
        <w:rPr>
          <w:rFonts w:ascii="仿宋_GB2312" w:eastAsia="仿宋_GB2312" w:hAnsi="黑体"/>
          <w:color w:val="000000" w:themeColor="text1"/>
          <w:sz w:val="32"/>
          <w:szCs w:val="32"/>
        </w:rPr>
        <w:fldChar w:fldCharType="end"/>
      </w:r>
      <w:r>
        <w:rPr>
          <w:rFonts w:ascii="仿宋_GB2312" w:eastAsia="仿宋_GB2312" w:hAnsi="黑体" w:hint="eastAsia"/>
          <w:color w:val="000000" w:themeColor="text1"/>
          <w:sz w:val="32"/>
          <w:szCs w:val="32"/>
        </w:rPr>
        <w:t>、用于在编人员正常晋升工资、奖励性绩效工资、单位绩效考核奖励支出。</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olor w:val="000000" w:themeColor="text1"/>
          <w:sz w:val="32"/>
          <w:szCs w:val="32"/>
        </w:rPr>
        <w:fldChar w:fldCharType="begin"/>
      </w:r>
      <w:r>
        <w:rPr>
          <w:rFonts w:ascii="仿宋_GB2312" w:eastAsia="仿宋_GB2312" w:hAnsi="黑体"/>
          <w:color w:val="000000" w:themeColor="text1"/>
          <w:sz w:val="32"/>
          <w:szCs w:val="32"/>
        </w:rPr>
        <w:instrText xml:space="preserve"> </w:instrText>
      </w:r>
      <w:r>
        <w:rPr>
          <w:rFonts w:ascii="仿宋_GB2312" w:eastAsia="仿宋_GB2312" w:hAnsi="黑体" w:hint="eastAsia"/>
          <w:color w:val="000000" w:themeColor="text1"/>
          <w:sz w:val="32"/>
          <w:szCs w:val="32"/>
        </w:rPr>
        <w:instrText>= 2 \* GB3</w:instrText>
      </w:r>
      <w:r>
        <w:rPr>
          <w:rFonts w:ascii="仿宋_GB2312" w:eastAsia="仿宋_GB2312" w:hAnsi="黑体"/>
          <w:color w:val="000000" w:themeColor="text1"/>
          <w:sz w:val="32"/>
          <w:szCs w:val="32"/>
        </w:rPr>
        <w:instrText xml:space="preserve"> </w:instrText>
      </w:r>
      <w:r>
        <w:rPr>
          <w:rFonts w:ascii="仿宋_GB2312" w:eastAsia="仿宋_GB2312" w:hAnsi="黑体"/>
          <w:color w:val="000000" w:themeColor="text1"/>
          <w:sz w:val="32"/>
          <w:szCs w:val="32"/>
        </w:rPr>
        <w:fldChar w:fldCharType="separate"/>
      </w:r>
      <w:r>
        <w:rPr>
          <w:rFonts w:ascii="仿宋_GB2312" w:eastAsia="仿宋_GB2312" w:hAnsi="黑体" w:hint="eastAsia"/>
          <w:color w:val="000000" w:themeColor="text1"/>
          <w:sz w:val="32"/>
          <w:szCs w:val="32"/>
        </w:rPr>
        <w:t>②</w:t>
      </w:r>
      <w:r>
        <w:rPr>
          <w:rFonts w:ascii="仿宋_GB2312" w:eastAsia="仿宋_GB2312" w:hAnsi="黑体"/>
          <w:color w:val="000000" w:themeColor="text1"/>
          <w:sz w:val="32"/>
          <w:szCs w:val="32"/>
        </w:rPr>
        <w:fldChar w:fldCharType="end"/>
      </w:r>
      <w:r>
        <w:rPr>
          <w:rFonts w:ascii="仿宋_GB2312" w:eastAsia="仿宋_GB2312" w:hAnsi="黑体" w:hint="eastAsia"/>
          <w:color w:val="000000" w:themeColor="text1"/>
          <w:sz w:val="32"/>
          <w:szCs w:val="32"/>
        </w:rPr>
        <w:t>、用于增加编外人员工资、社保方面的支出。</w:t>
      </w:r>
    </w:p>
    <w:p w:rsidR="00191554" w:rsidRDefault="004F0D9E">
      <w:pPr>
        <w:ind w:firstLineChars="200" w:firstLine="640"/>
        <w:rPr>
          <w:rFonts w:ascii="仿宋_GB2312" w:eastAsia="仿宋_GB2312" w:hAnsi="黑体"/>
          <w:color w:val="0070C0"/>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社会保障和就业支出（类）行政事业单位养老支出（款）机关事业单位养老保险缴费支出（项）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167.37</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26.54</w:t>
      </w:r>
      <w:r>
        <w:rPr>
          <w:rFonts w:ascii="Times New Roman" w:eastAsia="仿宋_GB2312" w:hAnsi="Times New Roman" w:cs="Times New Roman"/>
          <w:sz w:val="32"/>
          <w:szCs w:val="32"/>
        </w:rPr>
        <w:t>万</w:t>
      </w:r>
      <w:r>
        <w:rPr>
          <w:rFonts w:ascii="Times New Roman" w:eastAsia="仿宋_GB2312" w:hAnsi="Times New Roman" w:cs="Times New Roman"/>
          <w:color w:val="000000" w:themeColor="text1"/>
          <w:sz w:val="32"/>
          <w:szCs w:val="32"/>
        </w:rPr>
        <w:t>元，</w:t>
      </w:r>
      <w:r>
        <w:rPr>
          <w:rFonts w:ascii="仿宋_GB2312" w:eastAsia="仿宋_GB2312" w:hAnsi="黑体" w:hint="eastAsia"/>
          <w:color w:val="000000" w:themeColor="text1"/>
          <w:sz w:val="32"/>
          <w:szCs w:val="32"/>
        </w:rPr>
        <w:t>主要是人员增加的缘故，导致预算数也增加。</w:t>
      </w:r>
    </w:p>
    <w:p w:rsidR="00191554" w:rsidRDefault="004F0D9E">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社会保障和就业支出（类）抚恤（款）其他优抚支出（项）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3.21</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1.71</w:t>
      </w:r>
      <w:r>
        <w:rPr>
          <w:rFonts w:ascii="Times New Roman" w:eastAsia="仿宋_GB2312" w:hAnsi="Times New Roman" w:cs="Times New Roman"/>
          <w:sz w:val="32"/>
          <w:szCs w:val="32"/>
        </w:rPr>
        <w:t>万元</w:t>
      </w:r>
      <w:r>
        <w:rPr>
          <w:rFonts w:ascii="Times New Roman" w:eastAsia="仿宋_GB2312" w:hAnsi="Times New Roman" w:cs="Times New Roman"/>
          <w:color w:val="000000" w:themeColor="text1"/>
          <w:sz w:val="32"/>
          <w:szCs w:val="32"/>
        </w:rPr>
        <w:t>，</w:t>
      </w:r>
      <w:r>
        <w:rPr>
          <w:rFonts w:ascii="仿宋_GB2312" w:eastAsia="仿宋_GB2312" w:hAnsi="黑体" w:hint="eastAsia"/>
          <w:color w:val="000000" w:themeColor="text1"/>
          <w:sz w:val="32"/>
          <w:szCs w:val="32"/>
        </w:rPr>
        <w:t>主要是发放遗属补助，</w:t>
      </w:r>
      <w:r>
        <w:rPr>
          <w:rFonts w:ascii="仿宋_GB2312" w:eastAsia="仿宋_GB2312" w:hAnsi="黑体"/>
          <w:color w:val="000000" w:themeColor="text1"/>
          <w:sz w:val="32"/>
          <w:szCs w:val="32"/>
        </w:rPr>
        <w:t>无其他</w:t>
      </w:r>
      <w:r>
        <w:rPr>
          <w:rFonts w:ascii="Times New Roman" w:eastAsia="仿宋_GB2312" w:hAnsi="Times New Roman" w:cs="Times New Roman"/>
          <w:color w:val="000000" w:themeColor="text1"/>
          <w:sz w:val="32"/>
          <w:szCs w:val="32"/>
        </w:rPr>
        <w:t>抚恤款项支出。</w:t>
      </w:r>
    </w:p>
    <w:p w:rsidR="00191554" w:rsidRDefault="004F0D9E">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88.91</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14.09</w:t>
      </w:r>
      <w:r>
        <w:rPr>
          <w:rFonts w:ascii="Times New Roman" w:eastAsia="仿宋_GB2312" w:hAnsi="Times New Roman" w:cs="Times New Roman"/>
          <w:sz w:val="32"/>
          <w:szCs w:val="32"/>
        </w:rPr>
        <w:t>万元</w:t>
      </w:r>
      <w:r>
        <w:rPr>
          <w:rFonts w:ascii="Times New Roman" w:eastAsia="仿宋_GB2312" w:hAnsi="Times New Roman" w:cs="Times New Roman"/>
          <w:color w:val="000000" w:themeColor="text1"/>
          <w:sz w:val="32"/>
          <w:szCs w:val="32"/>
        </w:rPr>
        <w:t>，</w:t>
      </w:r>
      <w:r>
        <w:rPr>
          <w:rFonts w:ascii="仿宋_GB2312" w:eastAsia="仿宋_GB2312" w:hAnsi="黑体" w:hint="eastAsia"/>
          <w:color w:val="000000" w:themeColor="text1"/>
          <w:sz w:val="32"/>
          <w:szCs w:val="32"/>
        </w:rPr>
        <w:t>主要是人员增加的缘故，导致预算数也增加。</w:t>
      </w:r>
    </w:p>
    <w:p w:rsidR="00191554" w:rsidRDefault="004F0D9E">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w:t>
      </w:r>
      <w:r>
        <w:rPr>
          <w:rFonts w:ascii="Times New Roman" w:eastAsia="仿宋_GB2312" w:hAnsi="Times New Roman" w:cs="Times New Roman"/>
          <w:sz w:val="32"/>
          <w:szCs w:val="32"/>
        </w:rPr>
        <w:lastRenderedPageBreak/>
        <w:t>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191.25</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49.67</w:t>
      </w:r>
      <w:r>
        <w:rPr>
          <w:rFonts w:ascii="Times New Roman" w:eastAsia="仿宋_GB2312" w:hAnsi="Times New Roman" w:cs="Times New Roman"/>
          <w:sz w:val="32"/>
          <w:szCs w:val="32"/>
        </w:rPr>
        <w:t>万元，</w:t>
      </w:r>
      <w:r>
        <w:rPr>
          <w:rFonts w:ascii="仿宋_GB2312" w:eastAsia="仿宋_GB2312" w:hAnsi="黑体" w:hint="eastAsia"/>
          <w:color w:val="000000" w:themeColor="text1"/>
          <w:sz w:val="32"/>
          <w:szCs w:val="32"/>
        </w:rPr>
        <w:t>主要是人员增加的缘故，导致预算数也增加。</w:t>
      </w:r>
      <w:r>
        <w:rPr>
          <w:rFonts w:ascii="Times New Roman" w:eastAsia="仿宋_GB2312" w:hAnsi="Times New Roman" w:cs="Times New Roman"/>
          <w:sz w:val="32"/>
          <w:szCs w:val="32"/>
        </w:rPr>
        <w:t xml:space="preserve"> </w:t>
      </w:r>
    </w:p>
    <w:p w:rsidR="00191554" w:rsidRDefault="004F0D9E">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120.50</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11.04</w:t>
      </w:r>
      <w:r>
        <w:rPr>
          <w:rFonts w:ascii="Times New Roman" w:eastAsia="仿宋_GB2312" w:hAnsi="Times New Roman" w:cs="Times New Roman"/>
          <w:sz w:val="32"/>
          <w:szCs w:val="32"/>
        </w:rPr>
        <w:t>万元，</w:t>
      </w:r>
      <w:r>
        <w:rPr>
          <w:rFonts w:ascii="仿宋_GB2312" w:eastAsia="仿宋_GB2312" w:hAnsi="黑体" w:hint="eastAsia"/>
          <w:color w:val="000000" w:themeColor="text1"/>
          <w:sz w:val="32"/>
          <w:szCs w:val="32"/>
        </w:rPr>
        <w:t>主要是人员增加的缘故，导致预算数也增加。</w:t>
      </w:r>
      <w:r>
        <w:rPr>
          <w:rFonts w:ascii="Times New Roman" w:eastAsia="仿宋_GB2312" w:hAnsi="Times New Roman" w:cs="Times New Roman"/>
          <w:sz w:val="32"/>
          <w:szCs w:val="32"/>
        </w:rPr>
        <w:t xml:space="preserve"> </w:t>
      </w:r>
    </w:p>
    <w:p w:rsidR="00191554" w:rsidRDefault="004F0D9E">
      <w:pPr>
        <w:ind w:firstLine="640"/>
        <w:rPr>
          <w:rFonts w:ascii="黑体" w:eastAsia="黑体" w:hAnsi="黑体"/>
          <w:color w:val="000000" w:themeColor="text1"/>
          <w:sz w:val="32"/>
          <w:szCs w:val="32"/>
        </w:rPr>
      </w:pPr>
      <w:r>
        <w:rPr>
          <w:rFonts w:ascii="黑体" w:eastAsia="黑体" w:hAnsi="黑体" w:hint="eastAsia"/>
          <w:color w:val="000000" w:themeColor="text1"/>
          <w:sz w:val="32"/>
          <w:szCs w:val="32"/>
        </w:rPr>
        <w:t>三、关于三亚市第三小学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年一般公共预算基本支出情况说明</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年一般公共预算基本支出为</w:t>
      </w:r>
      <w:r>
        <w:rPr>
          <w:rFonts w:ascii="仿宋_GB2312" w:eastAsia="仿宋_GB2312" w:hAnsi="黑体" w:cs="仿宋_GB2312" w:hint="eastAsia"/>
          <w:color w:val="000000" w:themeColor="text1"/>
          <w:sz w:val="32"/>
          <w:szCs w:val="32"/>
        </w:rPr>
        <w:t>1994.18</w:t>
      </w:r>
      <w:r>
        <w:rPr>
          <w:rFonts w:ascii="仿宋_GB2312" w:eastAsia="仿宋_GB2312" w:hAnsi="黑体" w:hint="eastAsia"/>
          <w:color w:val="000000" w:themeColor="text1"/>
          <w:sz w:val="32"/>
          <w:szCs w:val="32"/>
        </w:rPr>
        <w:t>万元，其中：</w:t>
      </w:r>
    </w:p>
    <w:p w:rsidR="00191554" w:rsidRDefault="004F0D9E">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1942.16</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基本工资、津贴补贴、奖金、绩效工资、社会保障缴费、住房公积金、医疗费、等</w:t>
      </w:r>
      <w:r>
        <w:rPr>
          <w:rFonts w:ascii="Times New Roman" w:eastAsia="仿宋_GB2312" w:hAnsi="Times New Roman" w:cs="Times New Roman"/>
          <w:sz w:val="32"/>
          <w:szCs w:val="32"/>
        </w:rPr>
        <w:t>;</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52.01</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w:t>
      </w:r>
      <w:r>
        <w:rPr>
          <w:rFonts w:ascii="Times New Roman" w:eastAsia="仿宋_GB2312" w:hAnsi="Times New Roman" w:cs="Times New Roman"/>
          <w:color w:val="000000" w:themeColor="text1"/>
          <w:sz w:val="32"/>
          <w:szCs w:val="32"/>
        </w:rPr>
        <w:t>务支出等</w:t>
      </w:r>
      <w:r>
        <w:rPr>
          <w:rFonts w:ascii="仿宋_GB2312" w:eastAsia="仿宋_GB2312" w:hAnsi="黑体" w:hint="eastAsia"/>
          <w:color w:val="000000" w:themeColor="text1"/>
          <w:sz w:val="32"/>
          <w:szCs w:val="32"/>
        </w:rPr>
        <w:t>。</w:t>
      </w:r>
    </w:p>
    <w:p w:rsidR="00191554" w:rsidRDefault="004F0D9E">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四、</w:t>
      </w:r>
      <w:r>
        <w:rPr>
          <w:rFonts w:ascii="黑体" w:eastAsia="黑体" w:hAnsi="黑体" w:hint="eastAsia"/>
          <w:color w:val="000000" w:themeColor="text1"/>
          <w:sz w:val="32"/>
          <w:szCs w:val="32"/>
        </w:rPr>
        <w:t>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color w:val="000000" w:themeColor="text1"/>
          <w:sz w:val="32"/>
          <w:shd w:val="clear" w:color="auto" w:fill="FFFFFF"/>
        </w:rPr>
        <w:t>“三公”经费预算情况</w:t>
      </w:r>
      <w:r>
        <w:rPr>
          <w:rFonts w:ascii="黑体" w:eastAsia="黑体" w:hAnsi="黑体" w:cs="Times New Roman" w:hint="eastAsia"/>
          <w:color w:val="000000" w:themeColor="text1"/>
          <w:sz w:val="32"/>
          <w:shd w:val="clear" w:color="auto" w:fill="FFFFFF"/>
        </w:rPr>
        <w:t>说明</w:t>
      </w:r>
    </w:p>
    <w:p w:rsidR="00191554" w:rsidRDefault="004F0D9E">
      <w:pPr>
        <w:ind w:firstLineChars="200" w:firstLine="640"/>
        <w:rPr>
          <w:rFonts w:ascii="仿宋_GB2312" w:eastAsia="仿宋_GB2312" w:hAnsi="黑体" w:cs="Times New Roman"/>
          <w:color w:val="000000" w:themeColor="text1"/>
          <w:sz w:val="32"/>
          <w:szCs w:val="32"/>
        </w:rPr>
      </w:pPr>
      <w:r>
        <w:rPr>
          <w:rFonts w:ascii="仿宋_GB2312" w:eastAsia="仿宋_GB2312" w:hAnsi="黑体" w:hint="eastAsia"/>
          <w:color w:val="000000" w:themeColor="text1"/>
          <w:sz w:val="32"/>
          <w:szCs w:val="32"/>
        </w:rPr>
        <w:t>（一）</w:t>
      </w: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年一般公共预算“三公”经费预算数为</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万元，其中：</w:t>
      </w:r>
    </w:p>
    <w:p w:rsidR="00191554" w:rsidRDefault="004F0D9E">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lastRenderedPageBreak/>
        <w:t>与上年预算持平</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rsidR="00191554" w:rsidRDefault="004F0D9E">
      <w:pPr>
        <w:ind w:firstLineChars="200" w:firstLine="640"/>
        <w:rPr>
          <w:rFonts w:ascii="仿宋_GB2312" w:eastAsia="仿宋_GB2312" w:hAnsi="黑体" w:cs="Times New Roman"/>
          <w:sz w:val="32"/>
          <w:szCs w:val="32"/>
        </w:rPr>
      </w:pPr>
      <w:r>
        <w:rPr>
          <w:rFonts w:ascii="仿宋_GB2312" w:eastAsia="仿宋_GB2312" w:hAnsi="黑体" w:hint="eastAsia"/>
          <w:color w:val="000000" w:themeColor="text1"/>
          <w:sz w:val="32"/>
          <w:szCs w:val="32"/>
        </w:rPr>
        <w:t>（二）</w:t>
      </w: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年政府</w:t>
      </w:r>
      <w:r>
        <w:rPr>
          <w:rFonts w:ascii="仿宋_GB2312" w:eastAsia="仿宋_GB2312" w:hAnsi="黑体" w:hint="eastAsia"/>
          <w:sz w:val="32"/>
          <w:szCs w:val="32"/>
        </w:rPr>
        <w:t>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191554" w:rsidRDefault="004F0D9E">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191554" w:rsidRDefault="004F0D9E">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五、关于</w:t>
      </w:r>
      <w:r>
        <w:rPr>
          <w:rFonts w:ascii="黑体" w:eastAsia="黑体" w:hAnsi="黑体" w:hint="eastAsia"/>
          <w:color w:val="000000" w:themeColor="text1"/>
          <w:sz w:val="32"/>
          <w:szCs w:val="32"/>
        </w:rPr>
        <w:t>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政府性基金预算当年拨款情况说明</w:t>
      </w:r>
    </w:p>
    <w:p w:rsidR="00191554" w:rsidRDefault="004F0D9E">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（一）政府性基金预算当年规模变化情况</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191554" w:rsidRDefault="004F0D9E">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（二）政府性基金预算当年拨款结构情况</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191554" w:rsidRDefault="004F0D9E">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（三）政府性基金预算当年拨款具体使用情况</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191554" w:rsidRDefault="004F0D9E">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六、关于</w:t>
      </w:r>
      <w:r>
        <w:rPr>
          <w:rFonts w:ascii="黑体" w:eastAsia="黑体" w:hAnsi="黑体" w:hint="eastAsia"/>
          <w:color w:val="000000" w:themeColor="text1"/>
          <w:sz w:val="32"/>
          <w:szCs w:val="32"/>
        </w:rPr>
        <w:t>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收支预算情况的总体说明</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lastRenderedPageBreak/>
        <w:t>按照综合预算原则，三亚市第三小学所有收入和支出均纳入部门预算管理。</w:t>
      </w:r>
      <w:r>
        <w:rPr>
          <w:rFonts w:ascii="Times New Roman" w:eastAsia="仿宋_GB2312" w:hAnsi="Times New Roman" w:cs="Times New Roman"/>
          <w:color w:val="000000" w:themeColor="text1"/>
          <w:sz w:val="32"/>
          <w:szCs w:val="32"/>
        </w:rPr>
        <w:t>收入包括：一般公共预算收入、</w:t>
      </w:r>
      <w:r>
        <w:rPr>
          <w:rFonts w:ascii="Times New Roman" w:eastAsia="仿宋_GB2312" w:hAnsi="Times New Roman" w:cs="Times New Roman" w:hint="eastAsia"/>
          <w:color w:val="000000" w:themeColor="text1"/>
          <w:sz w:val="32"/>
          <w:szCs w:val="32"/>
        </w:rPr>
        <w:t>上年结转</w:t>
      </w:r>
      <w:r>
        <w:rPr>
          <w:rFonts w:ascii="Times New Roman" w:eastAsia="仿宋_GB2312" w:hAnsi="Times New Roman" w:cs="Times New Roman"/>
          <w:color w:val="000000" w:themeColor="text1"/>
          <w:sz w:val="32"/>
          <w:szCs w:val="32"/>
        </w:rPr>
        <w:t>；支出包括：教育支出、社会保障和就业支出、卫生健康支出和住房保障支出</w:t>
      </w: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年收支总预算</w:t>
      </w:r>
      <w:r>
        <w:rPr>
          <w:rFonts w:ascii="仿宋_GB2312" w:eastAsia="仿宋_GB2312" w:hAnsi="黑体" w:cs="仿宋_GB2312"/>
          <w:color w:val="000000" w:themeColor="text1"/>
          <w:sz w:val="32"/>
          <w:szCs w:val="32"/>
        </w:rPr>
        <w:t>2646.85</w:t>
      </w:r>
      <w:r>
        <w:rPr>
          <w:rFonts w:ascii="仿宋_GB2312" w:eastAsia="仿宋_GB2312" w:hAnsi="黑体" w:hint="eastAsia"/>
          <w:color w:val="000000" w:themeColor="text1"/>
          <w:sz w:val="32"/>
          <w:szCs w:val="32"/>
        </w:rPr>
        <w:t>万元。</w:t>
      </w:r>
    </w:p>
    <w:p w:rsidR="00191554" w:rsidRDefault="004F0D9E">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七、关于</w:t>
      </w:r>
      <w:r>
        <w:rPr>
          <w:rFonts w:ascii="黑体" w:eastAsia="黑体" w:hAnsi="黑体" w:hint="eastAsia"/>
          <w:color w:val="000000" w:themeColor="text1"/>
          <w:sz w:val="32"/>
          <w:szCs w:val="32"/>
        </w:rPr>
        <w:t>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收入预算情况说明</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年收入预算</w:t>
      </w:r>
      <w:r>
        <w:rPr>
          <w:rFonts w:ascii="仿宋_GB2312" w:eastAsia="仿宋_GB2312" w:hAnsi="黑体" w:cs="仿宋_GB2312"/>
          <w:color w:val="000000" w:themeColor="text1"/>
          <w:sz w:val="32"/>
          <w:szCs w:val="32"/>
        </w:rPr>
        <w:t>2646.85</w:t>
      </w:r>
      <w:r>
        <w:rPr>
          <w:rFonts w:ascii="仿宋_GB2312" w:eastAsia="仿宋_GB2312" w:hAnsi="黑体" w:hint="eastAsia"/>
          <w:color w:val="000000" w:themeColor="text1"/>
          <w:sz w:val="32"/>
          <w:szCs w:val="32"/>
        </w:rPr>
        <w:t>万元，其中：上年结转</w:t>
      </w:r>
      <w:r>
        <w:rPr>
          <w:rFonts w:ascii="仿宋_GB2312" w:eastAsia="仿宋_GB2312" w:hAnsi="黑体" w:cs="仿宋_GB2312"/>
          <w:color w:val="000000" w:themeColor="text1"/>
          <w:sz w:val="32"/>
          <w:szCs w:val="32"/>
        </w:rPr>
        <w:t>143.88</w:t>
      </w:r>
      <w:r>
        <w:rPr>
          <w:rFonts w:ascii="仿宋_GB2312" w:eastAsia="仿宋_GB2312" w:hAnsi="黑体" w:hint="eastAsia"/>
          <w:color w:val="000000" w:themeColor="text1"/>
          <w:sz w:val="32"/>
          <w:szCs w:val="32"/>
        </w:rPr>
        <w:t>万元，占</w:t>
      </w:r>
      <w:r>
        <w:rPr>
          <w:rFonts w:ascii="仿宋_GB2312" w:eastAsia="仿宋_GB2312" w:hAnsi="黑体" w:cs="仿宋_GB2312"/>
          <w:color w:val="000000" w:themeColor="text1"/>
          <w:sz w:val="32"/>
          <w:szCs w:val="32"/>
        </w:rPr>
        <w:t>5.43</w:t>
      </w:r>
      <w:r>
        <w:rPr>
          <w:rFonts w:ascii="仿宋_GB2312" w:eastAsia="仿宋_GB2312" w:hAnsi="黑体" w:hint="eastAsia"/>
          <w:color w:val="000000" w:themeColor="text1"/>
          <w:sz w:val="32"/>
          <w:szCs w:val="32"/>
        </w:rPr>
        <w:t>%；一般公共预算拨款收入</w:t>
      </w:r>
      <w:r>
        <w:rPr>
          <w:rFonts w:ascii="仿宋_GB2312" w:eastAsia="仿宋_GB2312" w:hAnsi="黑体" w:cs="仿宋_GB2312"/>
          <w:color w:val="000000" w:themeColor="text1"/>
          <w:sz w:val="32"/>
          <w:szCs w:val="32"/>
        </w:rPr>
        <w:t>2502.97</w:t>
      </w:r>
      <w:r>
        <w:rPr>
          <w:rFonts w:ascii="仿宋_GB2312" w:eastAsia="仿宋_GB2312" w:hAnsi="黑体" w:hint="eastAsia"/>
          <w:color w:val="000000" w:themeColor="text1"/>
          <w:sz w:val="32"/>
          <w:szCs w:val="32"/>
        </w:rPr>
        <w:t>万元，占</w:t>
      </w:r>
      <w:r>
        <w:rPr>
          <w:rFonts w:ascii="仿宋_GB2312" w:eastAsia="仿宋_GB2312" w:hAnsi="黑体" w:cs="仿宋_GB2312"/>
          <w:color w:val="000000" w:themeColor="text1"/>
          <w:sz w:val="32"/>
          <w:szCs w:val="32"/>
        </w:rPr>
        <w:t>94.56</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color w:val="000000" w:themeColor="text1"/>
          <w:sz w:val="32"/>
          <w:szCs w:val="32"/>
        </w:rPr>
        <w:t>685.86</w:t>
      </w:r>
      <w:r>
        <w:rPr>
          <w:rFonts w:ascii="仿宋_GB2312" w:eastAsia="仿宋_GB2312" w:hAnsi="黑体" w:hint="eastAsia"/>
          <w:color w:val="000000" w:themeColor="text1"/>
          <w:sz w:val="32"/>
          <w:szCs w:val="32"/>
        </w:rPr>
        <w:t>万元，主要是社保缴费基数、公积金缴费基数增加，</w:t>
      </w:r>
      <w:r>
        <w:rPr>
          <w:rFonts w:ascii="仿宋_GB2312" w:eastAsia="仿宋_GB2312" w:hAnsi="黑体"/>
          <w:color w:val="000000" w:themeColor="text1"/>
          <w:sz w:val="32"/>
          <w:szCs w:val="32"/>
        </w:rPr>
        <w:t>人员工资经费增加。</w:t>
      </w:r>
    </w:p>
    <w:p w:rsidR="00191554" w:rsidRDefault="004F0D9E">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八、关于</w:t>
      </w:r>
      <w:r>
        <w:rPr>
          <w:rFonts w:ascii="黑体" w:eastAsia="黑体" w:hAnsi="黑体" w:hint="eastAsia"/>
          <w:color w:val="000000" w:themeColor="text1"/>
          <w:sz w:val="32"/>
          <w:szCs w:val="32"/>
        </w:rPr>
        <w:t>三亚市第三小学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支出预算情况说明</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三亚市第三小学2021</w:t>
      </w:r>
      <w:r>
        <w:rPr>
          <w:rFonts w:ascii="仿宋_GB2312" w:eastAsia="仿宋_GB2312" w:hAnsi="黑体" w:hint="eastAsia"/>
          <w:color w:val="000000" w:themeColor="text1"/>
          <w:sz w:val="32"/>
          <w:szCs w:val="32"/>
        </w:rPr>
        <w:t>年支出预算</w:t>
      </w:r>
      <w:r>
        <w:rPr>
          <w:rFonts w:ascii="仿宋_GB2312" w:eastAsia="仿宋_GB2312" w:hAnsi="黑体" w:cs="仿宋_GB2312"/>
          <w:color w:val="000000" w:themeColor="text1"/>
          <w:sz w:val="32"/>
          <w:szCs w:val="32"/>
        </w:rPr>
        <w:t>2646.85</w:t>
      </w:r>
      <w:r>
        <w:rPr>
          <w:rFonts w:ascii="仿宋_GB2312" w:eastAsia="仿宋_GB2312" w:hAnsi="黑体" w:hint="eastAsia"/>
          <w:color w:val="000000" w:themeColor="text1"/>
          <w:sz w:val="32"/>
          <w:szCs w:val="32"/>
        </w:rPr>
        <w:t>万元，其中：基本支出</w:t>
      </w:r>
      <w:r>
        <w:rPr>
          <w:rFonts w:ascii="仿宋_GB2312" w:eastAsia="仿宋_GB2312" w:hAnsi="黑体" w:cs="仿宋_GB2312"/>
          <w:color w:val="000000" w:themeColor="text1"/>
          <w:sz w:val="32"/>
          <w:szCs w:val="32"/>
        </w:rPr>
        <w:t>1994.17</w:t>
      </w:r>
      <w:r>
        <w:rPr>
          <w:rFonts w:ascii="仿宋_GB2312" w:eastAsia="仿宋_GB2312" w:hAnsi="黑体" w:hint="eastAsia"/>
          <w:color w:val="000000" w:themeColor="text1"/>
          <w:sz w:val="32"/>
          <w:szCs w:val="32"/>
        </w:rPr>
        <w:t>万元，占</w:t>
      </w:r>
      <w:r>
        <w:rPr>
          <w:rFonts w:ascii="仿宋_GB2312" w:eastAsia="仿宋_GB2312" w:hAnsi="黑体" w:cs="仿宋_GB2312"/>
          <w:color w:val="000000" w:themeColor="text1"/>
          <w:sz w:val="32"/>
          <w:szCs w:val="32"/>
        </w:rPr>
        <w:t>75.34</w:t>
      </w:r>
      <w:r>
        <w:rPr>
          <w:rFonts w:ascii="仿宋_GB2312" w:eastAsia="仿宋_GB2312" w:hAnsi="黑体" w:hint="eastAsia"/>
          <w:color w:val="000000" w:themeColor="text1"/>
          <w:sz w:val="32"/>
          <w:szCs w:val="32"/>
        </w:rPr>
        <w:t>%；项目支出</w:t>
      </w:r>
      <w:r>
        <w:rPr>
          <w:rFonts w:ascii="仿宋_GB2312" w:eastAsia="仿宋_GB2312" w:hAnsi="黑体" w:cs="仿宋_GB2312"/>
          <w:color w:val="000000" w:themeColor="text1"/>
          <w:sz w:val="32"/>
          <w:szCs w:val="32"/>
        </w:rPr>
        <w:t>652.67</w:t>
      </w:r>
      <w:r>
        <w:rPr>
          <w:rFonts w:ascii="仿宋_GB2312" w:eastAsia="仿宋_GB2312" w:hAnsi="黑体" w:hint="eastAsia"/>
          <w:color w:val="000000" w:themeColor="text1"/>
          <w:sz w:val="32"/>
          <w:szCs w:val="32"/>
        </w:rPr>
        <w:t>万元，占</w:t>
      </w:r>
      <w:r>
        <w:rPr>
          <w:rFonts w:ascii="仿宋_GB2312" w:eastAsia="仿宋_GB2312" w:hAnsi="黑体" w:cs="仿宋_GB2312"/>
          <w:color w:val="000000" w:themeColor="text1"/>
          <w:sz w:val="32"/>
          <w:szCs w:val="32"/>
        </w:rPr>
        <w:t>24.66</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color w:val="000000" w:themeColor="text1"/>
          <w:sz w:val="32"/>
          <w:szCs w:val="32"/>
        </w:rPr>
        <w:t>685.86</w:t>
      </w:r>
      <w:r>
        <w:rPr>
          <w:rFonts w:ascii="仿宋_GB2312" w:eastAsia="仿宋_GB2312" w:hAnsi="黑体" w:hint="eastAsia"/>
          <w:color w:val="000000" w:themeColor="text1"/>
          <w:sz w:val="32"/>
          <w:szCs w:val="32"/>
        </w:rPr>
        <w:t>万元，主要是社保缴费基数、公积金缴费基数增加，</w:t>
      </w:r>
      <w:r>
        <w:rPr>
          <w:rFonts w:ascii="仿宋_GB2312" w:eastAsia="仿宋_GB2312" w:hAnsi="黑体"/>
          <w:color w:val="000000" w:themeColor="text1"/>
          <w:sz w:val="32"/>
          <w:szCs w:val="32"/>
        </w:rPr>
        <w:t>人员工资经费增加。</w:t>
      </w:r>
    </w:p>
    <w:p w:rsidR="00191554" w:rsidRDefault="004F0D9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191554" w:rsidRDefault="004F0D9E">
      <w:pPr>
        <w:ind w:firstLineChars="200" w:firstLine="640"/>
        <w:rPr>
          <w:rFonts w:ascii="楷体" w:eastAsia="楷体" w:hAnsi="楷体"/>
          <w:sz w:val="32"/>
          <w:szCs w:val="32"/>
        </w:rPr>
      </w:pPr>
      <w:r>
        <w:rPr>
          <w:rFonts w:ascii="楷体" w:eastAsia="楷体" w:hAnsi="楷体" w:hint="eastAsia"/>
          <w:sz w:val="32"/>
          <w:szCs w:val="32"/>
        </w:rPr>
        <w:t>（一）机关运行经费</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三亚市第三小学的机关运行经费预算2317.88</w:t>
      </w:r>
      <w:r>
        <w:rPr>
          <w:rFonts w:ascii="仿宋_GB2312" w:eastAsia="仿宋_GB2312" w:hAnsi="黑体" w:hint="eastAsia"/>
          <w:color w:val="000000" w:themeColor="text1"/>
          <w:sz w:val="32"/>
          <w:szCs w:val="32"/>
        </w:rPr>
        <w:t>万元。</w:t>
      </w:r>
    </w:p>
    <w:p w:rsidR="00191554" w:rsidRDefault="004F0D9E">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（二）政府采购情况</w:t>
      </w:r>
    </w:p>
    <w:p w:rsidR="00191554" w:rsidRDefault="004F0D9E">
      <w:pPr>
        <w:ind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三亚市第三小学政府采购预算总额40.70</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lastRenderedPageBreak/>
        <w:t>其中：政府采购货物预算</w:t>
      </w:r>
      <w:r>
        <w:rPr>
          <w:rFonts w:ascii="仿宋_GB2312" w:eastAsia="仿宋_GB2312" w:hAnsi="黑体" w:cs="仿宋_GB2312" w:hint="eastAsia"/>
          <w:color w:val="000000" w:themeColor="text1"/>
          <w:sz w:val="32"/>
          <w:szCs w:val="32"/>
        </w:rPr>
        <w:t>40.70</w:t>
      </w:r>
      <w:r>
        <w:rPr>
          <w:rFonts w:ascii="仿宋_GB2312" w:eastAsia="仿宋_GB2312" w:hAnsi="黑体" w:hint="eastAsia"/>
          <w:color w:val="000000" w:themeColor="text1"/>
          <w:sz w:val="32"/>
          <w:szCs w:val="32"/>
        </w:rPr>
        <w:t>万元，政府采购工程预算</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万元，政府采购服务预算</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w:t>
      </w:r>
    </w:p>
    <w:p w:rsidR="00191554" w:rsidRDefault="004F0D9E">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（三）国有资产占有使用情况</w:t>
      </w:r>
    </w:p>
    <w:p w:rsidR="00191554" w:rsidRDefault="004F0D9E">
      <w:pPr>
        <w:ind w:firstLineChars="200" w:firstLine="640"/>
        <w:rPr>
          <w:rFonts w:ascii="仿宋_GB2312" w:eastAsia="仿宋_GB2312" w:hAnsi="黑体" w:cs="仿宋_GB2312"/>
          <w:color w:val="000000" w:themeColor="text1"/>
          <w:sz w:val="32"/>
          <w:szCs w:val="32"/>
        </w:rPr>
      </w:pPr>
      <w:r>
        <w:rPr>
          <w:rFonts w:ascii="仿宋_GB2312" w:eastAsia="仿宋_GB2312" w:hAnsi="黑体" w:cs="仿宋_GB2312" w:hint="eastAsia"/>
          <w:color w:val="000000" w:themeColor="text1"/>
          <w:sz w:val="32"/>
          <w:szCs w:val="32"/>
        </w:rPr>
        <w:t>截至2020</w:t>
      </w:r>
      <w:r>
        <w:rPr>
          <w:rFonts w:ascii="仿宋_GB2312" w:eastAsia="仿宋_GB2312" w:hAnsi="黑体" w:hint="eastAsia"/>
          <w:color w:val="000000" w:themeColor="text1"/>
          <w:sz w:val="32"/>
          <w:szCs w:val="32"/>
        </w:rPr>
        <w:t>年12月31日，</w:t>
      </w:r>
      <w:r>
        <w:rPr>
          <w:rFonts w:ascii="仿宋_GB2312" w:eastAsia="仿宋_GB2312" w:hAnsi="黑体" w:cs="仿宋_GB2312" w:hint="eastAsia"/>
          <w:color w:val="000000" w:themeColor="text1"/>
          <w:sz w:val="32"/>
          <w:szCs w:val="32"/>
        </w:rPr>
        <w:t>三亚市第三小学共有车辆0辆，其中，领导干部用车0辆，机要通信应急用车0辆、一般执法执勤用车0辆、特种专业技术用车0辆、其他用车0辆。单位价值100万元以上设备0台（套）。</w:t>
      </w:r>
    </w:p>
    <w:p w:rsidR="00191554" w:rsidRDefault="004F0D9E">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（四）绩效目标设置情况</w:t>
      </w:r>
    </w:p>
    <w:p w:rsidR="00191554" w:rsidRDefault="004F0D9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三亚市第三小学15个项目实行绩效目标管理，涉及一般公共预算</w:t>
      </w:r>
      <w:r>
        <w:rPr>
          <w:rFonts w:ascii="仿宋_GB2312" w:eastAsia="仿宋_GB2312" w:hAnsi="黑体" w:cs="仿宋_GB2312"/>
          <w:color w:val="000000" w:themeColor="text1"/>
          <w:sz w:val="32"/>
          <w:szCs w:val="32"/>
        </w:rPr>
        <w:t>2502.97</w:t>
      </w:r>
      <w:r>
        <w:rPr>
          <w:rFonts w:ascii="仿宋_GB2312" w:eastAsia="仿宋_GB2312" w:hAnsi="黑体" w:hint="eastAsia"/>
          <w:color w:val="000000" w:themeColor="text1"/>
          <w:sz w:val="32"/>
          <w:szCs w:val="32"/>
        </w:rPr>
        <w:t>万元。</w:t>
      </w:r>
    </w:p>
    <w:p w:rsidR="00191554" w:rsidRDefault="00191554">
      <w:pPr>
        <w:jc w:val="center"/>
        <w:rPr>
          <w:rFonts w:ascii="黑体" w:eastAsia="黑体" w:hAnsi="黑体"/>
          <w:color w:val="000000" w:themeColor="text1"/>
          <w:sz w:val="32"/>
          <w:szCs w:val="32"/>
        </w:rPr>
      </w:pPr>
    </w:p>
    <w:p w:rsidR="00191554" w:rsidRDefault="00191554">
      <w:pPr>
        <w:jc w:val="left"/>
        <w:rPr>
          <w:rFonts w:ascii="仿宋_GB2312" w:eastAsia="仿宋_GB2312" w:hAnsi="宋体" w:cs="宋体"/>
          <w:color w:val="000000" w:themeColor="text1"/>
          <w:kern w:val="0"/>
          <w:sz w:val="32"/>
          <w:szCs w:val="30"/>
        </w:rPr>
      </w:pPr>
    </w:p>
    <w:p w:rsidR="00191554" w:rsidRDefault="004F0D9E">
      <w:pPr>
        <w:jc w:val="center"/>
        <w:rPr>
          <w:rFonts w:ascii="黑体" w:eastAsia="黑体" w:hAnsi="黑体"/>
          <w:b/>
          <w:color w:val="000000" w:themeColor="text1"/>
          <w:sz w:val="32"/>
          <w:szCs w:val="32"/>
        </w:rPr>
      </w:pPr>
      <w:r>
        <w:rPr>
          <w:rFonts w:ascii="黑体" w:eastAsia="黑体" w:hAnsi="黑体" w:hint="eastAsia"/>
          <w:b/>
          <w:color w:val="000000" w:themeColor="text1"/>
          <w:sz w:val="32"/>
          <w:szCs w:val="32"/>
        </w:rPr>
        <w:t>第四部分  名词解释</w:t>
      </w:r>
    </w:p>
    <w:p w:rsidR="00191554" w:rsidRDefault="00191554">
      <w:pPr>
        <w:ind w:firstLineChars="200" w:firstLine="640"/>
        <w:jc w:val="left"/>
        <w:rPr>
          <w:rFonts w:ascii="仿宋_GB2312" w:eastAsia="仿宋_GB2312" w:cs="宋体"/>
          <w:bCs/>
          <w:color w:val="000000" w:themeColor="text1"/>
          <w:kern w:val="0"/>
          <w:sz w:val="32"/>
          <w:szCs w:val="32"/>
          <w:lang w:val="zh-CN"/>
        </w:rPr>
      </w:pP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w:t>
      </w:r>
      <w:r>
        <w:rPr>
          <w:rFonts w:ascii="仿宋_GB2312" w:eastAsia="仿宋_GB2312" w:hAnsi="宋体" w:cs="宋体" w:hint="eastAsia"/>
          <w:color w:val="000000"/>
          <w:kern w:val="0"/>
          <w:sz w:val="32"/>
          <w:szCs w:val="30"/>
        </w:rPr>
        <w:lastRenderedPageBreak/>
        <w:t>年按有关规定继续使用的资金。</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w:t>
      </w:r>
      <w:proofErr w:type="gramStart"/>
      <w:r>
        <w:rPr>
          <w:rFonts w:ascii="仿宋_GB2312" w:eastAsia="仿宋_GB2312" w:hAnsi="宋体" w:cs="宋体" w:hint="eastAsia"/>
          <w:color w:val="000000"/>
          <w:kern w:val="0"/>
          <w:sz w:val="32"/>
          <w:szCs w:val="30"/>
        </w:rPr>
        <w:t>外长期</w:t>
      </w:r>
      <w:proofErr w:type="gramEnd"/>
      <w:r>
        <w:rPr>
          <w:rFonts w:ascii="仿宋_GB2312" w:eastAsia="仿宋_GB2312" w:hAnsi="宋体" w:cs="宋体" w:hint="eastAsia"/>
          <w:color w:val="000000"/>
          <w:kern w:val="0"/>
          <w:sz w:val="32"/>
          <w:szCs w:val="30"/>
        </w:rPr>
        <w:t>聘用人员的各类劳动报酬，以及为上述人员缴纳的各项社会保险费等。</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w:t>
      </w:r>
      <w:r>
        <w:rPr>
          <w:rFonts w:ascii="仿宋_GB2312" w:eastAsia="仿宋_GB2312" w:hAnsi="宋体" w:cs="宋体" w:hint="eastAsia"/>
          <w:color w:val="000000"/>
          <w:kern w:val="0"/>
          <w:sz w:val="32"/>
          <w:szCs w:val="30"/>
        </w:rPr>
        <w:lastRenderedPageBreak/>
        <w:t>维修费、过路过桥费、保险费、安全奖励费用等支出；公务接待费指单位按规定开支的各类公务接待（含外宾接待）支出。</w:t>
      </w:r>
    </w:p>
    <w:p w:rsidR="00191554" w:rsidRDefault="004F0D9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191554" w:rsidRDefault="00191554">
      <w:pPr>
        <w:ind w:firstLineChars="200" w:firstLine="640"/>
        <w:jc w:val="left"/>
        <w:rPr>
          <w:rFonts w:ascii="仿宋_GB2312" w:eastAsia="仿宋_GB2312" w:hAnsi="宋体" w:cs="宋体"/>
          <w:color w:val="000000"/>
          <w:kern w:val="0"/>
          <w:sz w:val="32"/>
          <w:szCs w:val="30"/>
        </w:rPr>
      </w:pPr>
    </w:p>
    <w:p w:rsidR="00191554" w:rsidRDefault="00191554">
      <w:pPr>
        <w:ind w:firstLineChars="200" w:firstLine="640"/>
        <w:rPr>
          <w:rFonts w:ascii="仿宋_GB2312" w:eastAsia="仿宋_GB2312" w:hAnsi="黑体" w:cs="仿宋_GB2312"/>
          <w:sz w:val="32"/>
          <w:szCs w:val="32"/>
        </w:rPr>
      </w:pPr>
    </w:p>
    <w:p w:rsidR="00191554" w:rsidRDefault="00191554">
      <w:pPr>
        <w:ind w:firstLineChars="200" w:firstLine="640"/>
        <w:jc w:val="left"/>
        <w:rPr>
          <w:rFonts w:ascii="仿宋_GB2312" w:eastAsia="仿宋_GB2312" w:hAnsi="黑体" w:cs="仿宋_GB2312"/>
          <w:sz w:val="32"/>
          <w:szCs w:val="32"/>
        </w:rPr>
      </w:pPr>
    </w:p>
    <w:p w:rsidR="00191554" w:rsidRDefault="00191554"/>
    <w:sectPr w:rsidR="00191554">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64DB9"/>
    <w:rsid w:val="00074904"/>
    <w:rsid w:val="0007783A"/>
    <w:rsid w:val="000A3107"/>
    <w:rsid w:val="000F5AF0"/>
    <w:rsid w:val="00111649"/>
    <w:rsid w:val="0012249B"/>
    <w:rsid w:val="00191554"/>
    <w:rsid w:val="001918EE"/>
    <w:rsid w:val="00196DE0"/>
    <w:rsid w:val="001C17EC"/>
    <w:rsid w:val="001C2FEC"/>
    <w:rsid w:val="00227BC0"/>
    <w:rsid w:val="00274302"/>
    <w:rsid w:val="002768DD"/>
    <w:rsid w:val="00311DF7"/>
    <w:rsid w:val="00315D0F"/>
    <w:rsid w:val="00316D54"/>
    <w:rsid w:val="003264D3"/>
    <w:rsid w:val="00354620"/>
    <w:rsid w:val="00362B01"/>
    <w:rsid w:val="00394A3D"/>
    <w:rsid w:val="00394F02"/>
    <w:rsid w:val="00474FAD"/>
    <w:rsid w:val="004A4FE8"/>
    <w:rsid w:val="004F0D9E"/>
    <w:rsid w:val="005122FF"/>
    <w:rsid w:val="005532E4"/>
    <w:rsid w:val="0058533B"/>
    <w:rsid w:val="006762E1"/>
    <w:rsid w:val="00686038"/>
    <w:rsid w:val="006865F3"/>
    <w:rsid w:val="006D4C76"/>
    <w:rsid w:val="00714B03"/>
    <w:rsid w:val="00716125"/>
    <w:rsid w:val="00763369"/>
    <w:rsid w:val="007B4435"/>
    <w:rsid w:val="007D46E7"/>
    <w:rsid w:val="00815CFD"/>
    <w:rsid w:val="008B7606"/>
    <w:rsid w:val="008C0E08"/>
    <w:rsid w:val="008F7227"/>
    <w:rsid w:val="00967E0C"/>
    <w:rsid w:val="009D4D7A"/>
    <w:rsid w:val="009F730F"/>
    <w:rsid w:val="00AC4D3A"/>
    <w:rsid w:val="00B06D6F"/>
    <w:rsid w:val="00B122D9"/>
    <w:rsid w:val="00B22E5B"/>
    <w:rsid w:val="00B64238"/>
    <w:rsid w:val="00B7423D"/>
    <w:rsid w:val="00BA2571"/>
    <w:rsid w:val="00BC7DAB"/>
    <w:rsid w:val="00BE485E"/>
    <w:rsid w:val="00C304CA"/>
    <w:rsid w:val="00C31F30"/>
    <w:rsid w:val="00CA6C0D"/>
    <w:rsid w:val="00CA7E88"/>
    <w:rsid w:val="00CD0BDE"/>
    <w:rsid w:val="00CD3D8E"/>
    <w:rsid w:val="00DA2C86"/>
    <w:rsid w:val="00E27B39"/>
    <w:rsid w:val="00ED4B32"/>
    <w:rsid w:val="00EF0803"/>
    <w:rsid w:val="00F17648"/>
    <w:rsid w:val="00F5684D"/>
    <w:rsid w:val="00F62D66"/>
    <w:rsid w:val="00FD66FD"/>
    <w:rsid w:val="00FF1E5F"/>
    <w:rsid w:val="00FF2ABF"/>
    <w:rsid w:val="1B0E0144"/>
    <w:rsid w:val="2F0776C1"/>
    <w:rsid w:val="494E0C8A"/>
    <w:rsid w:val="545453F8"/>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 w:type="paragraph" w:styleId="a5">
    <w:name w:val="List Paragraph"/>
    <w:basedOn w:val="a"/>
    <w:uiPriority w:val="99"/>
    <w:unhideWhenUsed/>
    <w:rsid w:val="004F0D9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607</Words>
  <Characters>3463</Characters>
  <Application>Microsoft Office Word</Application>
  <DocSecurity>0</DocSecurity>
  <Lines>28</Lines>
  <Paragraphs>8</Paragraphs>
  <ScaleCrop>false</ScaleCrop>
  <Company>xt256.com</Company>
  <LinksUpToDate>false</LinksUpToDate>
  <CharactersWithSpaces>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AutoBVT</cp:lastModifiedBy>
  <cp:revision>43</cp:revision>
  <dcterms:created xsi:type="dcterms:W3CDTF">2021-03-16T00:18:00Z</dcterms:created>
  <dcterms:modified xsi:type="dcterms:W3CDTF">2021-03-25T11:01:00Z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