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w:t>
      </w:r>
      <w:r>
        <w:rPr>
          <w:rFonts w:hint="eastAsia"/>
          <w:sz w:val="52"/>
          <w:szCs w:val="52"/>
          <w:lang w:eastAsia="zh-CN"/>
        </w:rPr>
        <w:t>三亚市</w:t>
      </w:r>
      <w:r>
        <w:rPr>
          <w:rFonts w:hint="eastAsia"/>
          <w:sz w:val="52"/>
          <w:szCs w:val="52"/>
          <w:lang w:val="en-US" w:eastAsia="zh-CN"/>
        </w:rPr>
        <w:t>天涯区人力资源和社会保障局</w:t>
      </w:r>
      <w:r>
        <w:rPr>
          <w:rFonts w:hint="eastAsia"/>
          <w:sz w:val="52"/>
          <w:szCs w:val="52"/>
        </w:rPr>
        <w:t>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天涯区人力资源和社会保障局</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天涯区人力资源和社会保障局</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ind w:firstLine="640" w:firstLineChars="200"/>
        <w:jc w:val="left"/>
        <w:rPr>
          <w:rFonts w:hint="default" w:ascii="仿宋_GB2312" w:hAnsi="黑体" w:eastAsia="仿宋_GB2312"/>
          <w:sz w:val="32"/>
          <w:szCs w:val="32"/>
        </w:rPr>
      </w:pPr>
      <w:r>
        <w:rPr>
          <w:rFonts w:hint="eastAsia" w:ascii="仿宋_GB2312" w:hAnsi="黑体" w:eastAsia="仿宋_GB2312" w:cs="宋体"/>
          <w:color w:val="000000"/>
          <w:kern w:val="0"/>
          <w:sz w:val="32"/>
          <w:szCs w:val="30"/>
        </w:rPr>
        <w:t>（</w:t>
      </w:r>
      <w:r>
        <w:rPr>
          <w:rFonts w:hint="eastAsia" w:ascii="仿宋_GB2312" w:hAnsi="黑体" w:eastAsia="仿宋_GB2312"/>
          <w:sz w:val="32"/>
          <w:szCs w:val="32"/>
        </w:rPr>
        <w:t>一）</w:t>
      </w:r>
      <w:r>
        <w:rPr>
          <w:rFonts w:hint="default" w:ascii="仿宋_GB2312" w:hAnsi="黑体" w:eastAsia="仿宋_GB2312"/>
          <w:sz w:val="32"/>
          <w:szCs w:val="32"/>
        </w:rPr>
        <w:t>贯彻落实党和国家、省</w:t>
      </w:r>
      <w:r>
        <w:rPr>
          <w:rFonts w:hint="default" w:ascii="仿宋_GB2312" w:hAnsi="黑体" w:eastAsia="仿宋_GB2312"/>
          <w:sz w:val="32"/>
          <w:szCs w:val="32"/>
          <w:lang w:val="en-US" w:eastAsia="zh-CN"/>
        </w:rPr>
        <w:t>市</w:t>
      </w:r>
      <w:r>
        <w:rPr>
          <w:rFonts w:hint="default" w:ascii="仿宋_GB2312" w:hAnsi="黑体" w:eastAsia="仿宋_GB2312"/>
          <w:sz w:val="32"/>
          <w:szCs w:val="32"/>
        </w:rPr>
        <w:t>有关人力资源和社会保障工作的方针政策、法律法规，执行市委市政府</w:t>
      </w:r>
      <w:r>
        <w:rPr>
          <w:rFonts w:hint="default" w:ascii="仿宋_GB2312" w:hAnsi="黑体" w:eastAsia="仿宋_GB2312"/>
          <w:sz w:val="32"/>
          <w:szCs w:val="32"/>
          <w:lang w:eastAsia="zh-CN"/>
        </w:rPr>
        <w:t>、</w:t>
      </w:r>
      <w:r>
        <w:rPr>
          <w:rFonts w:hint="default" w:ascii="仿宋_GB2312" w:hAnsi="黑体" w:eastAsia="仿宋_GB2312"/>
          <w:sz w:val="32"/>
          <w:szCs w:val="32"/>
          <w:lang w:val="en-US" w:eastAsia="zh-CN"/>
        </w:rPr>
        <w:t>区委区政府</w:t>
      </w:r>
      <w:r>
        <w:rPr>
          <w:rFonts w:hint="default" w:ascii="仿宋_GB2312" w:hAnsi="黑体" w:eastAsia="仿宋_GB2312"/>
          <w:sz w:val="32"/>
          <w:szCs w:val="32"/>
        </w:rPr>
        <w:t>决策部署和中国（海南）自由贸易试验区、中国特色自由贸易港政策措施。</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（二）</w:t>
      </w:r>
      <w:r>
        <w:rPr>
          <w:rFonts w:hint="default" w:ascii="仿宋_GB2312" w:hAnsi="黑体" w:eastAsia="仿宋_GB2312"/>
          <w:sz w:val="32"/>
          <w:szCs w:val="32"/>
          <w:lang w:val="en-US" w:eastAsia="zh-CN"/>
        </w:rPr>
        <w:t>研究</w:t>
      </w:r>
      <w:r>
        <w:rPr>
          <w:rFonts w:hint="default" w:ascii="仿宋_GB2312" w:hAnsi="黑体" w:eastAsia="仿宋_GB2312"/>
          <w:sz w:val="32"/>
          <w:szCs w:val="32"/>
        </w:rPr>
        <w:t>拟</w:t>
      </w:r>
      <w:r>
        <w:rPr>
          <w:rFonts w:hint="default" w:ascii="仿宋_GB2312" w:hAnsi="黑体" w:eastAsia="仿宋_GB2312"/>
          <w:sz w:val="32"/>
          <w:szCs w:val="32"/>
          <w:lang w:eastAsia="zh-CN"/>
        </w:rPr>
        <w:t>定</w:t>
      </w:r>
      <w:r>
        <w:rPr>
          <w:rFonts w:hint="default" w:ascii="仿宋_GB2312" w:hAnsi="黑体" w:eastAsia="仿宋_GB2312"/>
          <w:sz w:val="32"/>
          <w:szCs w:val="32"/>
        </w:rPr>
        <w:t>并组织实施</w:t>
      </w:r>
      <w:r>
        <w:rPr>
          <w:rFonts w:hint="default" w:ascii="仿宋_GB2312" w:hAnsi="黑体" w:eastAsia="仿宋_GB2312"/>
          <w:sz w:val="32"/>
          <w:szCs w:val="32"/>
          <w:lang w:eastAsia="zh-CN"/>
        </w:rPr>
        <w:t>全</w:t>
      </w:r>
      <w:r>
        <w:rPr>
          <w:rFonts w:hint="default" w:ascii="仿宋_GB2312" w:hAnsi="黑体" w:eastAsia="仿宋_GB2312"/>
          <w:sz w:val="32"/>
          <w:szCs w:val="32"/>
          <w:lang w:val="en-US" w:eastAsia="zh-CN"/>
        </w:rPr>
        <w:t>区</w:t>
      </w:r>
      <w:r>
        <w:rPr>
          <w:rFonts w:hint="default" w:ascii="仿宋_GB2312" w:hAnsi="黑体" w:eastAsia="仿宋_GB2312"/>
          <w:sz w:val="32"/>
          <w:szCs w:val="32"/>
        </w:rPr>
        <w:t>人力资源和社会保障工作的</w:t>
      </w:r>
      <w:r>
        <w:rPr>
          <w:rFonts w:hint="default" w:ascii="仿宋_GB2312" w:hAnsi="黑体" w:eastAsia="仿宋_GB2312"/>
          <w:sz w:val="32"/>
          <w:szCs w:val="32"/>
          <w:lang w:val="en-US" w:eastAsia="zh-CN"/>
        </w:rPr>
        <w:t>规划和措施</w:t>
      </w:r>
      <w:r>
        <w:rPr>
          <w:rFonts w:hint="default" w:ascii="仿宋_GB2312" w:hAnsi="黑体" w:eastAsia="仿宋_GB2312"/>
          <w:sz w:val="32"/>
          <w:szCs w:val="32"/>
        </w:rPr>
        <w:t>，</w:t>
      </w:r>
      <w:r>
        <w:rPr>
          <w:rFonts w:hint="default" w:ascii="仿宋_GB2312" w:hAnsi="黑体" w:eastAsia="仿宋_GB2312"/>
          <w:sz w:val="32"/>
          <w:szCs w:val="32"/>
          <w:lang w:val="en-US" w:eastAsia="zh-CN"/>
        </w:rPr>
        <w:t>研究</w:t>
      </w:r>
      <w:r>
        <w:rPr>
          <w:rFonts w:hint="default" w:ascii="仿宋_GB2312" w:hAnsi="黑体" w:eastAsia="仿宋_GB2312"/>
          <w:sz w:val="32"/>
          <w:szCs w:val="32"/>
        </w:rPr>
        <w:t>推进人力资源和社会保障改革，研究提出中国（海南）自由贸易试验区、中国特色自由贸易港</w:t>
      </w:r>
      <w:r>
        <w:rPr>
          <w:rFonts w:hint="default" w:ascii="仿宋_GB2312" w:hAnsi="黑体" w:eastAsia="仿宋_GB2312"/>
          <w:sz w:val="32"/>
          <w:szCs w:val="32"/>
          <w:lang w:eastAsia="zh-CN"/>
        </w:rPr>
        <w:t>有关</w:t>
      </w:r>
      <w:r>
        <w:rPr>
          <w:rFonts w:hint="default" w:ascii="仿宋_GB2312" w:hAnsi="黑体" w:eastAsia="仿宋_GB2312"/>
          <w:sz w:val="32"/>
          <w:szCs w:val="32"/>
        </w:rPr>
        <w:t>人力资源和社会保障工作方面的意见和建议。</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lang w:eastAsia="zh-CN"/>
        </w:rPr>
        <w:t>（三）</w:t>
      </w:r>
      <w:r>
        <w:rPr>
          <w:rFonts w:hint="default" w:ascii="仿宋_GB2312" w:hAnsi="黑体" w:eastAsia="仿宋_GB2312"/>
          <w:sz w:val="32"/>
          <w:szCs w:val="32"/>
        </w:rPr>
        <w:t>负责全</w:t>
      </w:r>
      <w:r>
        <w:rPr>
          <w:rFonts w:hint="default" w:ascii="仿宋_GB2312" w:hAnsi="黑体" w:eastAsia="仿宋_GB2312"/>
          <w:sz w:val="32"/>
          <w:szCs w:val="32"/>
          <w:lang w:eastAsia="zh-CN"/>
        </w:rPr>
        <w:t>区</w:t>
      </w:r>
      <w:r>
        <w:rPr>
          <w:rFonts w:hint="default" w:ascii="仿宋_GB2312" w:hAnsi="黑体" w:eastAsia="仿宋_GB2312"/>
          <w:sz w:val="32"/>
          <w:szCs w:val="32"/>
        </w:rPr>
        <w:t>人力资源和社会保障统计和信息工作</w:t>
      </w:r>
      <w:r>
        <w:rPr>
          <w:rFonts w:hint="default" w:ascii="仿宋_GB2312" w:hAnsi="黑体" w:eastAsia="仿宋_GB2312"/>
          <w:sz w:val="32"/>
          <w:szCs w:val="32"/>
          <w:lang w:eastAsia="zh-CN"/>
        </w:rPr>
        <w:t>；</w:t>
      </w:r>
      <w:r>
        <w:rPr>
          <w:rFonts w:hint="default" w:ascii="仿宋_GB2312" w:hAnsi="黑体" w:eastAsia="仿宋_GB2312"/>
          <w:sz w:val="32"/>
          <w:szCs w:val="32"/>
        </w:rPr>
        <w:t>推进全</w:t>
      </w:r>
      <w:r>
        <w:rPr>
          <w:rFonts w:hint="default" w:ascii="仿宋_GB2312" w:hAnsi="黑体" w:eastAsia="仿宋_GB2312"/>
          <w:sz w:val="32"/>
          <w:szCs w:val="32"/>
          <w:lang w:eastAsia="zh-CN"/>
        </w:rPr>
        <w:t>区</w:t>
      </w:r>
      <w:r>
        <w:rPr>
          <w:rFonts w:hint="default" w:ascii="仿宋_GB2312" w:hAnsi="黑体" w:eastAsia="仿宋_GB2312"/>
          <w:sz w:val="32"/>
          <w:szCs w:val="32"/>
        </w:rPr>
        <w:t>人力资源和社会保障公共服务平台建设和诚信体系建设</w:t>
      </w:r>
      <w:r>
        <w:rPr>
          <w:rFonts w:hint="default" w:ascii="仿宋_GB2312" w:hAnsi="黑体" w:eastAsia="仿宋_GB2312"/>
          <w:sz w:val="32"/>
          <w:szCs w:val="32"/>
          <w:lang w:eastAsia="zh-CN"/>
        </w:rPr>
        <w:t>；</w:t>
      </w:r>
      <w:r>
        <w:rPr>
          <w:rFonts w:hint="default" w:ascii="仿宋_GB2312" w:hAnsi="黑体" w:eastAsia="仿宋_GB2312"/>
          <w:sz w:val="32"/>
          <w:szCs w:val="32"/>
        </w:rPr>
        <w:t>推进建设全国统一的社会保险公共服务平台</w:t>
      </w:r>
      <w:r>
        <w:rPr>
          <w:rFonts w:hint="default" w:ascii="仿宋_GB2312" w:hAnsi="黑体" w:eastAsia="仿宋_GB2312"/>
          <w:sz w:val="32"/>
          <w:szCs w:val="32"/>
          <w:lang w:eastAsia="zh-CN"/>
        </w:rPr>
        <w:t>。</w:t>
      </w:r>
    </w:p>
    <w:p>
      <w:pPr>
        <w:ind w:firstLine="640" w:firstLineChars="200"/>
        <w:jc w:val="left"/>
        <w:rPr>
          <w:rFonts w:hint="default" w:ascii="仿宋_GB2312" w:hAnsi="黑体" w:eastAsia="仿宋_GB2312"/>
          <w:sz w:val="32"/>
          <w:szCs w:val="32"/>
          <w:lang w:eastAsia="zh-CN"/>
        </w:rPr>
      </w:pPr>
      <w:r>
        <w:rPr>
          <w:rFonts w:hint="default" w:ascii="仿宋_GB2312" w:hAnsi="黑体" w:eastAsia="仿宋_GB2312"/>
          <w:sz w:val="32"/>
          <w:szCs w:val="32"/>
          <w:lang w:eastAsia="zh-CN"/>
        </w:rPr>
        <w:t>（四）</w:t>
      </w:r>
      <w:r>
        <w:rPr>
          <w:rFonts w:hint="default" w:ascii="仿宋_GB2312" w:hAnsi="黑体" w:eastAsia="仿宋_GB2312"/>
          <w:sz w:val="32"/>
          <w:szCs w:val="32"/>
        </w:rPr>
        <w:t>负责</w:t>
      </w:r>
      <w:r>
        <w:rPr>
          <w:rFonts w:hint="default" w:ascii="仿宋_GB2312" w:hAnsi="黑体" w:eastAsia="仿宋_GB2312"/>
          <w:sz w:val="32"/>
          <w:szCs w:val="32"/>
          <w:lang w:eastAsia="zh-CN"/>
        </w:rPr>
        <w:t>全区</w:t>
      </w:r>
      <w:r>
        <w:rPr>
          <w:rFonts w:hint="default" w:ascii="仿宋_GB2312" w:hAnsi="黑体" w:eastAsia="仿宋_GB2312"/>
          <w:sz w:val="32"/>
          <w:szCs w:val="32"/>
        </w:rPr>
        <w:t>促进就业</w:t>
      </w:r>
      <w:r>
        <w:rPr>
          <w:rFonts w:hint="default" w:ascii="仿宋_GB2312" w:hAnsi="黑体" w:eastAsia="仿宋_GB2312"/>
          <w:sz w:val="32"/>
          <w:szCs w:val="32"/>
          <w:lang w:eastAsia="zh-CN"/>
        </w:rPr>
        <w:t>创业</w:t>
      </w:r>
      <w:r>
        <w:rPr>
          <w:rFonts w:hint="default" w:ascii="仿宋_GB2312" w:hAnsi="黑体" w:eastAsia="仿宋_GB2312"/>
          <w:sz w:val="32"/>
          <w:szCs w:val="32"/>
        </w:rPr>
        <w:t>工作</w:t>
      </w:r>
      <w:r>
        <w:rPr>
          <w:rFonts w:hint="default" w:ascii="仿宋_GB2312" w:hAnsi="黑体" w:eastAsia="仿宋_GB2312"/>
          <w:sz w:val="32"/>
          <w:szCs w:val="32"/>
          <w:lang w:eastAsia="zh-CN"/>
        </w:rPr>
        <w:t>。</w:t>
      </w:r>
      <w:r>
        <w:rPr>
          <w:rFonts w:hint="default" w:ascii="仿宋_GB2312" w:hAnsi="黑体" w:eastAsia="仿宋_GB2312"/>
          <w:sz w:val="32"/>
          <w:szCs w:val="32"/>
        </w:rPr>
        <w:t>落实统筹城乡的就业发展规划和政策，完善公共就业创业服务体系，健全就业创业援助制度。拟定全</w:t>
      </w:r>
      <w:r>
        <w:rPr>
          <w:rFonts w:hint="default" w:ascii="仿宋_GB2312" w:hAnsi="黑体" w:eastAsia="仿宋_GB2312"/>
          <w:sz w:val="32"/>
          <w:szCs w:val="32"/>
          <w:lang w:eastAsia="zh-CN"/>
        </w:rPr>
        <w:t>区</w:t>
      </w:r>
      <w:r>
        <w:rPr>
          <w:rFonts w:hint="default" w:ascii="仿宋_GB2312" w:hAnsi="黑体" w:eastAsia="仿宋_GB2312"/>
          <w:sz w:val="32"/>
          <w:szCs w:val="32"/>
        </w:rPr>
        <w:t>职业技能培训规划</w:t>
      </w:r>
      <w:r>
        <w:rPr>
          <w:rFonts w:hint="default" w:ascii="仿宋_GB2312" w:hAnsi="黑体" w:eastAsia="仿宋_GB2312"/>
          <w:sz w:val="32"/>
          <w:szCs w:val="32"/>
          <w:lang w:eastAsia="zh-CN"/>
        </w:rPr>
        <w:t>，</w:t>
      </w:r>
      <w:r>
        <w:rPr>
          <w:rFonts w:hint="default" w:ascii="仿宋_GB2312" w:hAnsi="黑体" w:eastAsia="仿宋_GB2312"/>
          <w:sz w:val="32"/>
          <w:szCs w:val="32"/>
        </w:rPr>
        <w:t>统筹建立面向城乡劳动者的职业培训制度</w:t>
      </w:r>
      <w:r>
        <w:rPr>
          <w:rFonts w:hint="default" w:ascii="仿宋_GB2312" w:hAnsi="黑体" w:eastAsia="仿宋_GB2312"/>
          <w:sz w:val="32"/>
          <w:szCs w:val="32"/>
          <w:lang w:eastAsia="zh-CN"/>
        </w:rPr>
        <w:t>。组织实施就业援助、就业培训、高校毕业生就业、就业登记、失业登记等方面的工作。</w:t>
      </w:r>
    </w:p>
    <w:p>
      <w:pPr>
        <w:ind w:firstLine="640" w:firstLineChars="200"/>
        <w:jc w:val="left"/>
        <w:rPr>
          <w:rFonts w:hint="default" w:ascii="仿宋_GB2312" w:hAnsi="黑体" w:eastAsia="仿宋_GB2312"/>
          <w:sz w:val="32"/>
          <w:szCs w:val="32"/>
        </w:rPr>
      </w:pPr>
      <w:r>
        <w:rPr>
          <w:rFonts w:hint="eastAsia" w:ascii="仿宋_GB2312" w:hAnsi="黑体" w:eastAsia="仿宋_GB2312"/>
          <w:sz w:val="32"/>
          <w:szCs w:val="32"/>
          <w:lang w:eastAsia="zh-CN"/>
        </w:rPr>
        <w:t>（五）</w:t>
      </w:r>
      <w:r>
        <w:rPr>
          <w:rFonts w:hint="default" w:ascii="仿宋_GB2312" w:hAnsi="黑体" w:eastAsia="仿宋_GB2312"/>
          <w:sz w:val="32"/>
          <w:szCs w:val="32"/>
        </w:rPr>
        <w:t>负责</w:t>
      </w:r>
      <w:r>
        <w:rPr>
          <w:rFonts w:hint="default" w:ascii="仿宋_GB2312" w:hAnsi="黑体" w:eastAsia="仿宋_GB2312"/>
          <w:sz w:val="32"/>
          <w:szCs w:val="32"/>
          <w:lang w:eastAsia="zh-CN"/>
        </w:rPr>
        <w:t>全</w:t>
      </w:r>
      <w:r>
        <w:rPr>
          <w:rFonts w:hint="default" w:ascii="仿宋_GB2312" w:hAnsi="黑体" w:eastAsia="仿宋_GB2312"/>
          <w:sz w:val="32"/>
          <w:szCs w:val="32"/>
        </w:rPr>
        <w:t>区城乡居民基本养老保险的有关工作；落实</w:t>
      </w:r>
      <w:r>
        <w:rPr>
          <w:rFonts w:hint="default" w:ascii="仿宋_GB2312" w:hAnsi="黑体" w:eastAsia="仿宋_GB2312"/>
          <w:sz w:val="32"/>
          <w:szCs w:val="32"/>
          <w:lang w:eastAsia="zh-CN"/>
        </w:rPr>
        <w:t>省、市</w:t>
      </w:r>
      <w:r>
        <w:rPr>
          <w:rFonts w:hint="default" w:ascii="仿宋_GB2312" w:hAnsi="黑体" w:eastAsia="仿宋_GB2312"/>
          <w:sz w:val="32"/>
          <w:szCs w:val="32"/>
        </w:rPr>
        <w:t>城镇职工基本养老保险及其补充保险、城乡居民基本养老保险、工伤保险、失业保险政策，推进机关事业单位基本养老保险制度改革，落实养老保险全国统筹。会同有关部门实施全民参保计划；落实社会保障卡发行工作。</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w:t>
      </w:r>
      <w:r>
        <w:rPr>
          <w:rFonts w:hint="default" w:ascii="仿宋_GB2312" w:hAnsi="黑体" w:eastAsia="仿宋_GB2312"/>
          <w:sz w:val="32"/>
          <w:szCs w:val="32"/>
          <w:lang w:eastAsia="zh-CN"/>
        </w:rPr>
        <w:t>六</w:t>
      </w:r>
      <w:r>
        <w:rPr>
          <w:rFonts w:hint="default" w:ascii="仿宋_GB2312" w:hAnsi="黑体" w:eastAsia="仿宋_GB2312"/>
          <w:sz w:val="32"/>
          <w:szCs w:val="32"/>
        </w:rPr>
        <w:t>）负责全</w:t>
      </w:r>
      <w:r>
        <w:rPr>
          <w:rFonts w:hint="default" w:ascii="仿宋_GB2312" w:hAnsi="黑体" w:eastAsia="仿宋_GB2312"/>
          <w:sz w:val="32"/>
          <w:szCs w:val="32"/>
          <w:lang w:eastAsia="zh-CN"/>
        </w:rPr>
        <w:t>区</w:t>
      </w:r>
      <w:r>
        <w:rPr>
          <w:rFonts w:hint="default" w:ascii="仿宋_GB2312" w:hAnsi="黑体" w:eastAsia="仿宋_GB2312"/>
          <w:sz w:val="32"/>
          <w:szCs w:val="32"/>
        </w:rPr>
        <w:t>事业单位人事管理工作。会同有关部门推进全</w:t>
      </w:r>
      <w:r>
        <w:rPr>
          <w:rFonts w:hint="default" w:ascii="仿宋_GB2312" w:hAnsi="黑体" w:eastAsia="仿宋_GB2312"/>
          <w:sz w:val="32"/>
          <w:szCs w:val="32"/>
          <w:lang w:eastAsia="zh-CN"/>
        </w:rPr>
        <w:t>区</w:t>
      </w:r>
      <w:r>
        <w:rPr>
          <w:rFonts w:hint="default" w:ascii="仿宋_GB2312" w:hAnsi="黑体" w:eastAsia="仿宋_GB2312"/>
          <w:sz w:val="32"/>
          <w:szCs w:val="32"/>
        </w:rPr>
        <w:t>事业单位人事制度改革，落实事业单位人员和机关工勤人员管理政策；负责政府管理的事业单位人事综合管理工作。</w:t>
      </w:r>
    </w:p>
    <w:p>
      <w:pPr>
        <w:ind w:firstLine="640" w:firstLineChars="200"/>
        <w:jc w:val="left"/>
        <w:rPr>
          <w:rFonts w:hint="default" w:ascii="仿宋_GB2312" w:hAnsi="黑体" w:eastAsia="仿宋_GB2312"/>
          <w:sz w:val="32"/>
          <w:szCs w:val="32"/>
          <w:lang w:val="en-US" w:eastAsia="zh-CN"/>
        </w:rPr>
      </w:pPr>
      <w:r>
        <w:rPr>
          <w:rFonts w:hint="default" w:ascii="仿宋_GB2312" w:hAnsi="黑体" w:eastAsia="仿宋_GB2312"/>
          <w:sz w:val="32"/>
          <w:szCs w:val="32"/>
        </w:rPr>
        <w:t>（</w:t>
      </w:r>
      <w:r>
        <w:rPr>
          <w:rFonts w:hint="default" w:ascii="仿宋_GB2312" w:hAnsi="黑体" w:eastAsia="仿宋_GB2312"/>
          <w:sz w:val="32"/>
          <w:szCs w:val="32"/>
          <w:lang w:eastAsia="zh-CN"/>
        </w:rPr>
        <w:t>七</w:t>
      </w:r>
      <w:r>
        <w:rPr>
          <w:rFonts w:hint="default" w:ascii="仿宋_GB2312" w:hAnsi="黑体" w:eastAsia="仿宋_GB2312"/>
          <w:sz w:val="32"/>
          <w:szCs w:val="32"/>
        </w:rPr>
        <w:t>）负责落实事业单位人员工资收入分配政策，落实企业职工工资收入的宏观调控政策，</w:t>
      </w:r>
      <w:r>
        <w:rPr>
          <w:rFonts w:hint="default" w:ascii="仿宋_GB2312" w:hAnsi="黑体" w:eastAsia="仿宋_GB2312"/>
          <w:sz w:val="32"/>
          <w:szCs w:val="32"/>
          <w:lang w:eastAsia="zh-CN"/>
        </w:rPr>
        <w:t>落实</w:t>
      </w:r>
      <w:r>
        <w:rPr>
          <w:rFonts w:hint="default" w:ascii="仿宋_GB2312" w:hAnsi="黑体" w:eastAsia="仿宋_GB2312"/>
          <w:sz w:val="32"/>
          <w:szCs w:val="32"/>
        </w:rPr>
        <w:t>建立</w:t>
      </w:r>
      <w:r>
        <w:rPr>
          <w:rFonts w:hint="default" w:ascii="仿宋_GB2312" w:hAnsi="黑体" w:eastAsia="仿宋_GB2312"/>
          <w:sz w:val="32"/>
          <w:szCs w:val="32"/>
          <w:lang w:eastAsia="zh-CN"/>
        </w:rPr>
        <w:t>健全</w:t>
      </w:r>
      <w:r>
        <w:rPr>
          <w:rFonts w:hint="default" w:ascii="仿宋_GB2312" w:hAnsi="黑体" w:eastAsia="仿宋_GB2312"/>
          <w:sz w:val="32"/>
          <w:szCs w:val="32"/>
        </w:rPr>
        <w:t>企事业单位人员</w:t>
      </w:r>
      <w:r>
        <w:rPr>
          <w:rFonts w:hint="default" w:ascii="仿宋_GB2312" w:hAnsi="黑体" w:eastAsia="仿宋_GB2312"/>
          <w:sz w:val="32"/>
          <w:szCs w:val="32"/>
          <w:lang w:eastAsia="zh-CN"/>
        </w:rPr>
        <w:t>工资决定、</w:t>
      </w:r>
      <w:r>
        <w:rPr>
          <w:rFonts w:hint="default" w:ascii="仿宋_GB2312" w:hAnsi="黑体" w:eastAsia="仿宋_GB2312"/>
          <w:sz w:val="32"/>
          <w:szCs w:val="32"/>
        </w:rPr>
        <w:t>工资正常增长和支付保障</w:t>
      </w:r>
      <w:r>
        <w:rPr>
          <w:rFonts w:hint="default" w:ascii="仿宋_GB2312" w:hAnsi="黑体" w:eastAsia="仿宋_GB2312"/>
          <w:sz w:val="32"/>
          <w:szCs w:val="32"/>
          <w:lang w:eastAsia="zh-CN"/>
        </w:rPr>
        <w:t>长效</w:t>
      </w:r>
      <w:r>
        <w:rPr>
          <w:rFonts w:hint="default" w:ascii="仿宋_GB2312" w:hAnsi="黑体" w:eastAsia="仿宋_GB2312"/>
          <w:sz w:val="32"/>
          <w:szCs w:val="32"/>
        </w:rPr>
        <w:t>机制。落实离退休政策。</w:t>
      </w:r>
      <w:r>
        <w:rPr>
          <w:rFonts w:hint="default" w:ascii="仿宋_GB2312" w:hAnsi="黑体" w:eastAsia="仿宋_GB2312"/>
          <w:sz w:val="32"/>
          <w:szCs w:val="32"/>
          <w:lang w:val="en-US" w:eastAsia="zh-CN"/>
        </w:rPr>
        <w:t xml:space="preserve">  </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w:t>
      </w:r>
      <w:r>
        <w:rPr>
          <w:rFonts w:hint="default" w:ascii="仿宋_GB2312" w:hAnsi="黑体" w:eastAsia="仿宋_GB2312"/>
          <w:sz w:val="32"/>
          <w:szCs w:val="32"/>
          <w:lang w:eastAsia="zh-CN"/>
        </w:rPr>
        <w:t>八</w:t>
      </w:r>
      <w:r>
        <w:rPr>
          <w:rFonts w:hint="default" w:ascii="仿宋_GB2312" w:hAnsi="黑体" w:eastAsia="仿宋_GB2312"/>
          <w:sz w:val="32"/>
          <w:szCs w:val="32"/>
        </w:rPr>
        <w:t>）负责</w:t>
      </w:r>
      <w:r>
        <w:rPr>
          <w:rFonts w:hint="default" w:ascii="仿宋_GB2312" w:hAnsi="黑体" w:eastAsia="仿宋_GB2312"/>
          <w:sz w:val="32"/>
          <w:szCs w:val="32"/>
          <w:lang w:eastAsia="zh-CN"/>
        </w:rPr>
        <w:t>全区</w:t>
      </w:r>
      <w:r>
        <w:rPr>
          <w:rFonts w:hint="default" w:ascii="仿宋_GB2312" w:hAnsi="黑体" w:eastAsia="仿宋_GB2312"/>
          <w:sz w:val="32"/>
          <w:szCs w:val="32"/>
        </w:rPr>
        <w:t>农民工的有关工作，协调解决农民工工作中的重点难点问题，维护农民工合法权益。负责全</w:t>
      </w:r>
      <w:r>
        <w:rPr>
          <w:rFonts w:hint="default" w:ascii="仿宋_GB2312" w:hAnsi="黑体" w:eastAsia="仿宋_GB2312"/>
          <w:sz w:val="32"/>
          <w:szCs w:val="32"/>
          <w:lang w:eastAsia="zh-CN"/>
        </w:rPr>
        <w:t>区</w:t>
      </w:r>
      <w:r>
        <w:rPr>
          <w:rFonts w:hint="default" w:ascii="仿宋_GB2312" w:hAnsi="黑体" w:eastAsia="仿宋_GB2312"/>
          <w:sz w:val="32"/>
          <w:szCs w:val="32"/>
        </w:rPr>
        <w:t>人力资源和社会保障领域扶贫工作。</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w:t>
      </w:r>
      <w:r>
        <w:rPr>
          <w:rFonts w:hint="default" w:ascii="仿宋_GB2312" w:hAnsi="黑体" w:eastAsia="仿宋_GB2312"/>
          <w:sz w:val="32"/>
          <w:szCs w:val="32"/>
          <w:lang w:eastAsia="zh-CN"/>
        </w:rPr>
        <w:t>九</w:t>
      </w:r>
      <w:r>
        <w:rPr>
          <w:rFonts w:hint="default" w:ascii="仿宋_GB2312" w:hAnsi="黑体" w:eastAsia="仿宋_GB2312"/>
          <w:sz w:val="32"/>
          <w:szCs w:val="32"/>
        </w:rPr>
        <w:t>）负责全</w:t>
      </w:r>
      <w:r>
        <w:rPr>
          <w:rFonts w:hint="default" w:ascii="仿宋_GB2312" w:hAnsi="黑体" w:eastAsia="仿宋_GB2312"/>
          <w:sz w:val="32"/>
          <w:szCs w:val="32"/>
          <w:lang w:eastAsia="zh-CN"/>
        </w:rPr>
        <w:t>区</w:t>
      </w:r>
      <w:r>
        <w:rPr>
          <w:rFonts w:hint="default" w:ascii="仿宋_GB2312" w:hAnsi="黑体" w:eastAsia="仿宋_GB2312"/>
          <w:sz w:val="32"/>
          <w:szCs w:val="32"/>
        </w:rPr>
        <w:t>劳动用工的综合管理工作。落实劳动关系政策和劳动人事争议调解仲裁制度，完善劳动关系协商协调机制。组织实施消除非法使用童工，保护女工、未成年工的特殊劳动等有关工作，</w:t>
      </w:r>
      <w:r>
        <w:rPr>
          <w:rFonts w:hint="default" w:ascii="仿宋_GB2312" w:hAnsi="黑体" w:eastAsia="仿宋_GB2312"/>
          <w:sz w:val="32"/>
          <w:szCs w:val="32"/>
          <w:lang w:eastAsia="zh-CN"/>
        </w:rPr>
        <w:t>按权限</w:t>
      </w:r>
      <w:r>
        <w:rPr>
          <w:rFonts w:hint="default" w:ascii="仿宋_GB2312" w:hAnsi="黑体" w:eastAsia="仿宋_GB2312"/>
          <w:sz w:val="32"/>
          <w:szCs w:val="32"/>
        </w:rPr>
        <w:t>组织实施劳动监察，协调劳动者维权工作。</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（十）会同有关部门拟</w:t>
      </w:r>
      <w:r>
        <w:rPr>
          <w:rFonts w:hint="default" w:ascii="仿宋_GB2312" w:hAnsi="黑体" w:eastAsia="仿宋_GB2312"/>
          <w:sz w:val="32"/>
          <w:szCs w:val="32"/>
          <w:lang w:eastAsia="zh-CN"/>
        </w:rPr>
        <w:t>定</w:t>
      </w:r>
      <w:r>
        <w:rPr>
          <w:rFonts w:hint="default" w:ascii="仿宋_GB2312" w:hAnsi="黑体" w:eastAsia="仿宋_GB2312"/>
          <w:sz w:val="32"/>
          <w:szCs w:val="32"/>
        </w:rPr>
        <w:t>我</w:t>
      </w:r>
      <w:r>
        <w:rPr>
          <w:rFonts w:hint="default" w:ascii="仿宋_GB2312" w:hAnsi="黑体" w:eastAsia="仿宋_GB2312"/>
          <w:sz w:val="32"/>
          <w:szCs w:val="32"/>
          <w:lang w:eastAsia="zh-CN"/>
        </w:rPr>
        <w:t>区</w:t>
      </w:r>
      <w:r>
        <w:rPr>
          <w:rFonts w:hint="default" w:ascii="仿宋_GB2312" w:hAnsi="黑体" w:eastAsia="仿宋_GB2312"/>
          <w:sz w:val="32"/>
          <w:szCs w:val="32"/>
        </w:rPr>
        <w:t>表彰奖励制度，负责全</w:t>
      </w:r>
      <w:r>
        <w:rPr>
          <w:rFonts w:hint="default" w:ascii="仿宋_GB2312" w:hAnsi="黑体" w:eastAsia="仿宋_GB2312"/>
          <w:sz w:val="32"/>
          <w:szCs w:val="32"/>
          <w:lang w:eastAsia="zh-CN"/>
        </w:rPr>
        <w:t>区</w:t>
      </w:r>
      <w:r>
        <w:rPr>
          <w:rFonts w:hint="default" w:ascii="仿宋_GB2312" w:hAnsi="黑体" w:eastAsia="仿宋_GB2312"/>
          <w:sz w:val="32"/>
          <w:szCs w:val="32"/>
        </w:rPr>
        <w:t>评比达标表彰工作的政策指导、统筹协调、审核备案和监督检查工作，根据授权承办以</w:t>
      </w:r>
      <w:r>
        <w:rPr>
          <w:rFonts w:hint="default" w:ascii="仿宋_GB2312" w:hAnsi="黑体" w:eastAsia="仿宋_GB2312"/>
          <w:sz w:val="32"/>
          <w:szCs w:val="32"/>
          <w:lang w:eastAsia="zh-CN"/>
        </w:rPr>
        <w:t>区</w:t>
      </w:r>
      <w:r>
        <w:rPr>
          <w:rFonts w:hint="default" w:ascii="仿宋_GB2312" w:hAnsi="黑体" w:eastAsia="仿宋_GB2312"/>
          <w:sz w:val="32"/>
          <w:szCs w:val="32"/>
        </w:rPr>
        <w:t>委</w:t>
      </w:r>
      <w:r>
        <w:rPr>
          <w:rFonts w:hint="default" w:ascii="仿宋_GB2312" w:hAnsi="黑体" w:eastAsia="仿宋_GB2312"/>
          <w:sz w:val="32"/>
          <w:szCs w:val="32"/>
          <w:lang w:eastAsia="zh-CN"/>
        </w:rPr>
        <w:t>区</w:t>
      </w:r>
      <w:r>
        <w:rPr>
          <w:rFonts w:hint="default" w:ascii="仿宋_GB2312" w:hAnsi="黑体" w:eastAsia="仿宋_GB2312"/>
          <w:sz w:val="32"/>
          <w:szCs w:val="32"/>
        </w:rPr>
        <w:t>政府名义开展的表彰奖励活动，承办国家和省表彰奖励、国务院荣誉称号在</w:t>
      </w:r>
      <w:r>
        <w:rPr>
          <w:rFonts w:hint="default" w:ascii="仿宋_GB2312" w:hAnsi="黑体" w:eastAsia="仿宋_GB2312"/>
          <w:sz w:val="32"/>
          <w:szCs w:val="32"/>
          <w:lang w:eastAsia="zh-CN"/>
        </w:rPr>
        <w:t>本区</w:t>
      </w:r>
      <w:r>
        <w:rPr>
          <w:rFonts w:hint="default" w:ascii="仿宋_GB2312" w:hAnsi="黑体" w:eastAsia="仿宋_GB2312"/>
          <w:sz w:val="32"/>
          <w:szCs w:val="32"/>
        </w:rPr>
        <w:t>的推选工作。</w:t>
      </w:r>
    </w:p>
    <w:p>
      <w:pPr>
        <w:ind w:firstLine="640" w:firstLineChars="200"/>
        <w:jc w:val="left"/>
        <w:rPr>
          <w:rFonts w:hint="default" w:ascii="仿宋_GB2312" w:hAnsi="黑体" w:eastAsia="仿宋_GB2312"/>
          <w:sz w:val="32"/>
          <w:szCs w:val="32"/>
          <w:lang w:eastAsia="zh-CN"/>
        </w:rPr>
      </w:pPr>
      <w:r>
        <w:rPr>
          <w:rFonts w:hint="default" w:ascii="仿宋_GB2312" w:hAnsi="黑体" w:eastAsia="仿宋_GB2312"/>
          <w:sz w:val="32"/>
          <w:szCs w:val="32"/>
        </w:rPr>
        <w:t>（十</w:t>
      </w:r>
      <w:r>
        <w:rPr>
          <w:rFonts w:hint="default" w:ascii="仿宋_GB2312" w:hAnsi="黑体" w:eastAsia="仿宋_GB2312"/>
          <w:sz w:val="32"/>
          <w:szCs w:val="32"/>
          <w:lang w:eastAsia="zh-CN"/>
        </w:rPr>
        <w:t>一</w:t>
      </w:r>
      <w:r>
        <w:rPr>
          <w:rFonts w:hint="default" w:ascii="仿宋_GB2312" w:hAnsi="黑体" w:eastAsia="仿宋_GB2312"/>
          <w:sz w:val="32"/>
          <w:szCs w:val="32"/>
        </w:rPr>
        <w:t>）负责</w:t>
      </w:r>
      <w:r>
        <w:rPr>
          <w:rFonts w:hint="default" w:ascii="仿宋_GB2312" w:hAnsi="黑体" w:eastAsia="仿宋_GB2312"/>
          <w:sz w:val="32"/>
          <w:szCs w:val="32"/>
          <w:lang w:eastAsia="zh-CN"/>
        </w:rPr>
        <w:t>全区人力资源和社会保障</w:t>
      </w:r>
      <w:r>
        <w:rPr>
          <w:rFonts w:hint="default" w:ascii="仿宋_GB2312" w:hAnsi="黑体" w:eastAsia="仿宋_GB2312"/>
          <w:sz w:val="32"/>
          <w:szCs w:val="32"/>
        </w:rPr>
        <w:t>队伍建设</w:t>
      </w:r>
      <w:r>
        <w:rPr>
          <w:rFonts w:hint="default" w:ascii="仿宋_GB2312" w:hAnsi="黑体" w:eastAsia="仿宋_GB2312"/>
          <w:sz w:val="32"/>
          <w:szCs w:val="32"/>
          <w:lang w:eastAsia="zh-CN"/>
        </w:rPr>
        <w:t>、教育培训等工作</w:t>
      </w:r>
      <w:r>
        <w:rPr>
          <w:rFonts w:hint="default" w:ascii="仿宋_GB2312" w:hAnsi="黑体" w:eastAsia="仿宋_GB2312"/>
          <w:sz w:val="32"/>
          <w:szCs w:val="32"/>
        </w:rPr>
        <w:t>。</w:t>
      </w:r>
    </w:p>
    <w:p>
      <w:pPr>
        <w:ind w:firstLine="640" w:firstLineChars="200"/>
        <w:jc w:val="left"/>
        <w:rPr>
          <w:rFonts w:hint="default" w:ascii="仿宋_GB2312" w:hAnsi="黑体" w:eastAsia="仿宋_GB2312"/>
          <w:sz w:val="32"/>
          <w:szCs w:val="32"/>
        </w:rPr>
      </w:pPr>
      <w:r>
        <w:rPr>
          <w:rFonts w:hint="default" w:ascii="仿宋_GB2312" w:hAnsi="黑体" w:eastAsia="仿宋_GB2312"/>
          <w:sz w:val="32"/>
          <w:szCs w:val="32"/>
        </w:rPr>
        <w:t>（十</w:t>
      </w:r>
      <w:r>
        <w:rPr>
          <w:rFonts w:hint="default" w:ascii="仿宋_GB2312" w:hAnsi="黑体" w:eastAsia="仿宋_GB2312"/>
          <w:sz w:val="32"/>
          <w:szCs w:val="32"/>
          <w:lang w:eastAsia="zh-CN"/>
        </w:rPr>
        <w:t>二</w:t>
      </w:r>
      <w:r>
        <w:rPr>
          <w:rFonts w:hint="default" w:ascii="仿宋_GB2312" w:hAnsi="黑体" w:eastAsia="仿宋_GB2312"/>
          <w:sz w:val="32"/>
          <w:szCs w:val="32"/>
        </w:rPr>
        <w:t>）</w:t>
      </w:r>
      <w:r>
        <w:rPr>
          <w:rFonts w:hint="default" w:ascii="仿宋_GB2312" w:hAnsi="黑体" w:eastAsia="仿宋_GB2312"/>
          <w:sz w:val="32"/>
          <w:szCs w:val="32"/>
          <w:lang w:val="en-US" w:eastAsia="zh-CN"/>
        </w:rPr>
        <w:t>完成区委区</w:t>
      </w:r>
      <w:r>
        <w:rPr>
          <w:rFonts w:hint="default" w:ascii="仿宋_GB2312" w:hAnsi="黑体" w:eastAsia="仿宋_GB2312"/>
          <w:sz w:val="32"/>
          <w:szCs w:val="32"/>
        </w:rPr>
        <w:t>政府和上级部门交办的</w:t>
      </w:r>
      <w:r>
        <w:rPr>
          <w:rFonts w:hint="default" w:ascii="仿宋_GB2312" w:hAnsi="黑体" w:eastAsia="仿宋_GB2312"/>
          <w:sz w:val="32"/>
          <w:szCs w:val="32"/>
          <w:lang w:val="en-US" w:eastAsia="zh-CN"/>
        </w:rPr>
        <w:t>其他工作任务</w:t>
      </w:r>
      <w:r>
        <w:rPr>
          <w:rFonts w:hint="default" w:ascii="仿宋_GB2312" w:hAnsi="黑体" w:eastAsia="仿宋_GB2312"/>
          <w:sz w:val="32"/>
          <w:szCs w:val="32"/>
        </w:rPr>
        <w:t>。</w:t>
      </w:r>
    </w:p>
    <w:p>
      <w:pPr>
        <w:ind w:firstLine="640" w:firstLineChars="200"/>
        <w:rPr>
          <w:rFonts w:ascii="仿宋_GB2312" w:hAnsi="黑体" w:eastAsia="仿宋_GB2312" w:cs="仿宋_GB2312"/>
          <w:sz w:val="32"/>
          <w:szCs w:val="32"/>
        </w:rPr>
      </w:pPr>
      <w:r>
        <w:rPr>
          <w:rFonts w:hint="default" w:ascii="仿宋_GB2312" w:hAnsi="黑体" w:eastAsia="仿宋_GB2312"/>
          <w:sz w:val="32"/>
          <w:szCs w:val="32"/>
        </w:rPr>
        <w:t>（十</w:t>
      </w:r>
      <w:r>
        <w:rPr>
          <w:rFonts w:hint="default" w:ascii="仿宋_GB2312" w:hAnsi="黑体" w:eastAsia="仿宋_GB2312"/>
          <w:sz w:val="32"/>
          <w:szCs w:val="32"/>
          <w:lang w:eastAsia="zh-CN"/>
        </w:rPr>
        <w:t>三</w:t>
      </w:r>
      <w:r>
        <w:rPr>
          <w:rFonts w:hint="default" w:ascii="仿宋_GB2312" w:hAnsi="黑体" w:eastAsia="仿宋_GB2312"/>
          <w:sz w:val="32"/>
          <w:szCs w:val="32"/>
        </w:rPr>
        <w:t>）有关职责分工。与</w:t>
      </w:r>
      <w:r>
        <w:rPr>
          <w:rFonts w:hint="default" w:ascii="仿宋_GB2312" w:hAnsi="黑体" w:eastAsia="仿宋_GB2312"/>
          <w:sz w:val="32"/>
          <w:szCs w:val="32"/>
          <w:lang w:val="en-US" w:eastAsia="zh-CN"/>
        </w:rPr>
        <w:t>区</w:t>
      </w:r>
      <w:r>
        <w:rPr>
          <w:rFonts w:hint="default" w:ascii="仿宋_GB2312" w:hAnsi="黑体" w:eastAsia="仿宋_GB2312"/>
          <w:sz w:val="32"/>
          <w:szCs w:val="32"/>
        </w:rPr>
        <w:t>教育局的有关职责分工</w:t>
      </w:r>
      <w:r>
        <w:rPr>
          <w:rFonts w:hint="default" w:ascii="仿宋_GB2312" w:hAnsi="黑体" w:eastAsia="仿宋_GB2312"/>
          <w:sz w:val="32"/>
          <w:szCs w:val="32"/>
          <w:lang w:eastAsia="zh-CN"/>
        </w:rPr>
        <w:t>，</w:t>
      </w:r>
      <w:r>
        <w:rPr>
          <w:rFonts w:hint="default" w:ascii="仿宋_GB2312" w:hAnsi="黑体" w:eastAsia="仿宋_GB2312"/>
          <w:sz w:val="32"/>
          <w:szCs w:val="32"/>
        </w:rPr>
        <w:t>大中专毕业生就业政策、服务指导由</w:t>
      </w:r>
      <w:r>
        <w:rPr>
          <w:rFonts w:hint="default" w:ascii="仿宋_GB2312" w:hAnsi="黑体" w:eastAsia="仿宋_GB2312"/>
          <w:sz w:val="32"/>
          <w:szCs w:val="32"/>
          <w:lang w:val="en-US" w:eastAsia="zh-CN"/>
        </w:rPr>
        <w:t>区</w:t>
      </w:r>
      <w:r>
        <w:rPr>
          <w:rFonts w:hint="default" w:ascii="仿宋_GB2312" w:hAnsi="黑体" w:eastAsia="仿宋_GB2312"/>
          <w:sz w:val="32"/>
          <w:szCs w:val="32"/>
        </w:rPr>
        <w:t>人力资源和社会保障局牵头，</w:t>
      </w:r>
      <w:r>
        <w:rPr>
          <w:rFonts w:hint="default" w:ascii="仿宋_GB2312" w:hAnsi="黑体" w:eastAsia="仿宋_GB2312"/>
          <w:sz w:val="32"/>
          <w:szCs w:val="32"/>
          <w:lang w:val="en-US" w:eastAsia="zh-CN"/>
        </w:rPr>
        <w:t>区</w:t>
      </w:r>
      <w:r>
        <w:rPr>
          <w:rFonts w:hint="default" w:ascii="仿宋_GB2312" w:hAnsi="黑体" w:eastAsia="仿宋_GB2312"/>
          <w:sz w:val="32"/>
          <w:szCs w:val="32"/>
        </w:rPr>
        <w:t>教育局等部门协助配合。</w:t>
      </w:r>
    </w:p>
    <w:p>
      <w:pPr>
        <w:pStyle w:val="6"/>
        <w:numPr>
          <w:ilvl w:val="0"/>
          <w:numId w:val="0"/>
        </w:numPr>
        <w:ind w:leftChars="0"/>
        <w:jc w:val="left"/>
        <w:rPr>
          <w:rFonts w:ascii="黑体" w:hAnsi="黑体" w:eastAsia="黑体" w:cs="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年单位预算表</w:t>
      </w:r>
    </w:p>
    <w:p>
      <w:pPr>
        <w:rPr>
          <w:rFonts w:ascii="黑体" w:hAnsi="黑体" w:eastAsia="黑体"/>
          <w:sz w:val="32"/>
          <w:szCs w:val="32"/>
        </w:rPr>
      </w:pPr>
    </w:p>
    <w:p>
      <w:pPr>
        <w:ind w:firstLine="480" w:firstLineChars="150"/>
        <w:rPr>
          <w:rFonts w:hint="eastAsia" w:ascii="黑体" w:hAnsi="黑体" w:eastAsia="黑体"/>
          <w:sz w:val="32"/>
          <w:szCs w:val="32"/>
          <w:lang w:val="en-US" w:eastAsia="zh-CN"/>
        </w:rPr>
      </w:pPr>
      <w:r>
        <w:rPr>
          <w:rFonts w:hint="eastAsia" w:ascii="黑体" w:hAnsi="黑体" w:eastAsia="黑体"/>
          <w:sz w:val="32"/>
          <w:szCs w:val="32"/>
        </w:rPr>
        <w:t xml:space="preserve">第三部分   </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年单位预算情况说明</w:t>
      </w:r>
      <w:bookmarkStart w:id="0" w:name="_GoBack"/>
      <w:bookmarkEnd w:id="0"/>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2.83</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1033.79</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107.57</w:t>
      </w:r>
      <w:r>
        <w:rPr>
          <w:rFonts w:hint="eastAsia" w:ascii="仿宋_GB2312" w:hAnsi="黑体" w:eastAsia="仿宋_GB2312"/>
          <w:sz w:val="32"/>
          <w:szCs w:val="32"/>
        </w:rPr>
        <w:t>万元、农林水支出</w:t>
      </w:r>
      <w:r>
        <w:rPr>
          <w:rFonts w:hint="eastAsia" w:ascii="仿宋_GB2312" w:hAnsi="黑体" w:eastAsia="仿宋_GB2312"/>
          <w:sz w:val="32"/>
          <w:szCs w:val="32"/>
          <w:lang w:val="en-US" w:eastAsia="zh-CN"/>
        </w:rPr>
        <w:t>1.02万元、</w:t>
      </w:r>
      <w:r>
        <w:rPr>
          <w:rFonts w:hint="eastAsia" w:ascii="仿宋_GB2312" w:hAnsi="黑体" w:eastAsia="仿宋_GB2312"/>
          <w:sz w:val="32"/>
          <w:szCs w:val="32"/>
        </w:rPr>
        <w:t>住房保障支出</w:t>
      </w:r>
      <w:r>
        <w:rPr>
          <w:rFonts w:hint="eastAsia" w:ascii="仿宋_GB2312" w:hAnsi="黑体" w:eastAsia="仿宋_GB2312"/>
          <w:sz w:val="32"/>
          <w:szCs w:val="32"/>
          <w:lang w:val="en-US" w:eastAsia="zh-CN"/>
        </w:rPr>
        <w:t>17.01</w:t>
      </w:r>
      <w:r>
        <w:rPr>
          <w:rFonts w:hint="eastAsia" w:ascii="仿宋_GB2312" w:hAnsi="黑体" w:eastAsia="仿宋_GB2312"/>
          <w:sz w:val="32"/>
          <w:szCs w:val="32"/>
        </w:rPr>
        <w:t>万元，结转下年</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sz w:val="32"/>
          <w:szCs w:val="32"/>
          <w:lang w:val="en-US" w:eastAsia="zh-CN"/>
        </w:rPr>
        <w:t>2021</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w:t>
      </w:r>
      <w:r>
        <w:rPr>
          <w:rFonts w:hint="eastAsia" w:ascii="仿宋_GB2312" w:hAnsi="黑体" w:eastAsia="仿宋_GB2312"/>
          <w:sz w:val="32"/>
          <w:szCs w:val="32"/>
          <w:lang w:eastAsia="zh-CN"/>
        </w:rPr>
        <w:t>与上年预算数增加</w:t>
      </w:r>
      <w:r>
        <w:rPr>
          <w:rFonts w:hint="eastAsia" w:ascii="仿宋_GB2312" w:hAnsi="黑体" w:eastAsia="仿宋_GB2312"/>
          <w:sz w:val="32"/>
          <w:szCs w:val="32"/>
          <w:lang w:val="en-US" w:eastAsia="zh-CN"/>
        </w:rPr>
        <w:t>342.89万元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项目支出增加</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2.83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0.24</w:t>
      </w: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1033.79</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88.95</w:t>
      </w:r>
      <w:r>
        <w:rPr>
          <w:rFonts w:hint="eastAsia" w:ascii="仿宋_GB2312" w:hAnsi="黑体" w:eastAsia="仿宋_GB2312"/>
          <w:sz w:val="32"/>
          <w:szCs w:val="32"/>
        </w:rPr>
        <w:t>%；卫生健康支出</w:t>
      </w:r>
      <w:r>
        <w:rPr>
          <w:rFonts w:hint="eastAsia" w:ascii="仿宋_GB2312" w:hAnsi="黑体" w:eastAsia="仿宋_GB2312"/>
          <w:sz w:val="32"/>
          <w:szCs w:val="32"/>
          <w:lang w:val="en-US" w:eastAsia="zh-CN"/>
        </w:rPr>
        <w:t>107.57</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占</w:t>
      </w:r>
      <w:r>
        <w:rPr>
          <w:rFonts w:hint="eastAsia" w:ascii="仿宋_GB2312" w:hAnsi="黑体" w:eastAsia="仿宋_GB2312"/>
          <w:sz w:val="32"/>
          <w:szCs w:val="32"/>
          <w:lang w:val="en-US" w:eastAsia="zh-CN"/>
        </w:rPr>
        <w:t>9.26</w:t>
      </w:r>
      <w:r>
        <w:rPr>
          <w:rFonts w:hint="eastAsia" w:ascii="仿宋_GB2312" w:hAnsi="黑体" w:eastAsia="仿宋_GB2312"/>
          <w:sz w:val="32"/>
          <w:szCs w:val="32"/>
        </w:rPr>
        <w:t>%；农林水支出</w:t>
      </w:r>
      <w:r>
        <w:rPr>
          <w:rFonts w:hint="eastAsia" w:ascii="仿宋_GB2312" w:hAnsi="黑体" w:eastAsia="仿宋_GB2312"/>
          <w:sz w:val="32"/>
          <w:szCs w:val="32"/>
          <w:lang w:val="en-US" w:eastAsia="zh-CN"/>
        </w:rPr>
        <w:t>1.02万元，占0.09%；</w:t>
      </w:r>
      <w:r>
        <w:rPr>
          <w:rFonts w:hint="eastAsia" w:ascii="仿宋_GB2312" w:hAnsi="黑体" w:eastAsia="仿宋_GB2312"/>
          <w:sz w:val="32"/>
          <w:szCs w:val="32"/>
        </w:rPr>
        <w:t>住房保障支出</w:t>
      </w:r>
      <w:r>
        <w:rPr>
          <w:rFonts w:hint="eastAsia" w:ascii="仿宋_GB2312" w:hAnsi="黑体" w:eastAsia="仿宋_GB2312"/>
          <w:sz w:val="32"/>
          <w:szCs w:val="32"/>
          <w:lang w:val="en-US" w:eastAsia="zh-CN"/>
        </w:rPr>
        <w:t>17.01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1.46</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color w:val="auto"/>
          <w:sz w:val="32"/>
          <w:szCs w:val="32"/>
        </w:rPr>
      </w:pPr>
      <w:r>
        <w:rPr>
          <w:rFonts w:hint="eastAsia" w:ascii="仿宋_GB2312" w:hAnsi="黑体" w:eastAsia="仿宋_GB2312" w:cs="仿宋_GB2312"/>
          <w:sz w:val="32"/>
          <w:szCs w:val="32"/>
        </w:rPr>
        <w:t>1.一般公共服务（类）</w:t>
      </w:r>
      <w:r>
        <w:rPr>
          <w:rFonts w:hint="eastAsia" w:ascii="仿宋_GB2312" w:hAnsi="黑体" w:eastAsia="仿宋_GB2312" w:cs="仿宋_GB2312"/>
          <w:color w:val="000000" w:themeColor="text1"/>
          <w:sz w:val="32"/>
          <w:szCs w:val="32"/>
        </w:rPr>
        <w:t>纪检监察事务（款）一般行政管理事务（项）</w:t>
      </w:r>
      <w:r>
        <w:rPr>
          <w:rFonts w:hint="eastAsia" w:ascii="仿宋_GB2312" w:hAnsi="黑体" w:eastAsia="仿宋_GB2312" w:cs="仿宋_GB2312"/>
          <w:sz w:val="32"/>
          <w:szCs w:val="32"/>
        </w:rPr>
        <w:t>20</w:t>
      </w:r>
      <w:r>
        <w:rPr>
          <w:rFonts w:hint="eastAsia" w:ascii="仿宋_GB2312" w:hAnsi="黑体" w:eastAsia="仿宋_GB2312" w:cs="仿宋_GB2312"/>
          <w:sz w:val="32"/>
          <w:szCs w:val="32"/>
          <w:lang w:val="en-US" w:eastAsia="zh-CN"/>
        </w:rPr>
        <w:t>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2.83</w:t>
      </w:r>
      <w:r>
        <w:rPr>
          <w:rFonts w:hint="eastAsia" w:ascii="仿宋_GB2312" w:hAnsi="黑体" w:eastAsia="仿宋_GB2312"/>
          <w:sz w:val="32"/>
          <w:szCs w:val="32"/>
        </w:rPr>
        <w:t>万元，</w:t>
      </w:r>
      <w:r>
        <w:rPr>
          <w:rFonts w:hint="eastAsia" w:ascii="仿宋_GB2312" w:hAnsi="黑体" w:eastAsia="仿宋_GB2312"/>
          <w:color w:val="auto"/>
          <w:sz w:val="32"/>
          <w:szCs w:val="32"/>
        </w:rPr>
        <w:t>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增</w:t>
      </w:r>
      <w:r>
        <w:rPr>
          <w:rFonts w:hint="eastAsia" w:ascii="仿宋_GB2312" w:hAnsi="黑体" w:eastAsia="仿宋_GB2312"/>
          <w:color w:val="auto"/>
          <w:sz w:val="32"/>
          <w:szCs w:val="32"/>
          <w:lang w:eastAsia="zh-CN"/>
        </w:rPr>
        <w:t>加</w:t>
      </w:r>
      <w:r>
        <w:rPr>
          <w:rFonts w:hint="eastAsia" w:ascii="仿宋_GB2312" w:hAnsi="黑体" w:eastAsia="仿宋_GB2312"/>
          <w:color w:val="auto"/>
          <w:sz w:val="32"/>
          <w:szCs w:val="32"/>
          <w:lang w:val="en-US" w:eastAsia="zh-CN"/>
        </w:rPr>
        <w:t>2.83万元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去年无此项分类</w:t>
      </w:r>
      <w:r>
        <w:rPr>
          <w:rFonts w:hint="eastAsia" w:ascii="仿宋_GB2312" w:hAnsi="黑体" w:eastAsia="仿宋_GB2312"/>
          <w:color w:val="auto"/>
          <w:sz w:val="32"/>
          <w:szCs w:val="32"/>
        </w:rPr>
        <w:t>。</w:t>
      </w:r>
    </w:p>
    <w:p>
      <w:pPr>
        <w:widowControl/>
        <w:spacing w:line="420" w:lineRule="atLeast"/>
        <w:ind w:firstLine="640" w:firstLineChars="200"/>
        <w:jc w:val="left"/>
        <w:rPr>
          <w:color w:val="auto"/>
        </w:rPr>
      </w:pPr>
      <w:r>
        <w:rPr>
          <w:rFonts w:hint="eastAsia" w:ascii="仿宋_GB2312" w:hAnsi="宋体" w:eastAsia="仿宋_GB2312" w:cs="仿宋_GB2312"/>
          <w:color w:val="000000" w:themeColor="text1"/>
          <w:kern w:val="0"/>
          <w:sz w:val="32"/>
          <w:szCs w:val="32"/>
          <w:shd w:val="clear" w:color="auto" w:fill="FFFFFF"/>
          <w:lang w:val="en-US" w:eastAsia="zh-CN"/>
        </w:rPr>
        <w:t>2</w:t>
      </w:r>
      <w:r>
        <w:rPr>
          <w:rFonts w:hint="eastAsia" w:ascii="仿宋_GB2312" w:hAnsi="宋体" w:eastAsia="仿宋_GB2312" w:cs="仿宋_GB2312"/>
          <w:color w:val="000000" w:themeColor="text1"/>
          <w:kern w:val="0"/>
          <w:sz w:val="32"/>
          <w:szCs w:val="32"/>
          <w:shd w:val="clear" w:color="auto" w:fill="FFFFFF"/>
        </w:rPr>
        <w:t>.</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（类）人力资源和社会保障事务（款）行政运行（项）20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216.57</w:t>
      </w:r>
      <w:r>
        <w:rPr>
          <w:rFonts w:hint="eastAsia" w:ascii="仿宋_GB2312" w:hAnsi="黑体" w:eastAsia="仿宋_GB2312"/>
          <w:color w:val="000000" w:themeColor="text1"/>
          <w:sz w:val="32"/>
          <w:szCs w:val="32"/>
        </w:rPr>
        <w:t>万</w:t>
      </w:r>
      <w:r>
        <w:rPr>
          <w:rFonts w:hint="eastAsia" w:ascii="仿宋_GB2312" w:hAnsi="黑体" w:eastAsia="仿宋_GB2312"/>
          <w:color w:val="auto"/>
          <w:sz w:val="32"/>
          <w:szCs w:val="32"/>
        </w:rPr>
        <w:t>元，比上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增</w:t>
      </w:r>
      <w:r>
        <w:rPr>
          <w:rFonts w:hint="eastAsia" w:ascii="仿宋_GB2312" w:hAnsi="黑体" w:eastAsia="仿宋_GB2312"/>
          <w:color w:val="auto"/>
          <w:sz w:val="32"/>
          <w:szCs w:val="32"/>
          <w:lang w:eastAsia="zh-CN"/>
        </w:rPr>
        <w:t>加</w:t>
      </w:r>
      <w:r>
        <w:rPr>
          <w:rFonts w:hint="eastAsia" w:ascii="仿宋_GB2312" w:hAnsi="黑体" w:eastAsia="仿宋_GB2312"/>
          <w:color w:val="auto"/>
          <w:sz w:val="32"/>
          <w:szCs w:val="32"/>
          <w:lang w:val="en-US" w:eastAsia="zh-CN"/>
        </w:rPr>
        <w:t>46.11万元</w:t>
      </w:r>
      <w:r>
        <w:rPr>
          <w:rFonts w:hint="eastAsia" w:ascii="仿宋_GB2312" w:hAnsi="黑体" w:eastAsia="仿宋_GB2312"/>
          <w:color w:val="auto"/>
          <w:sz w:val="32"/>
          <w:szCs w:val="32"/>
        </w:rPr>
        <w:t>，主要是工作计划安排调整</w:t>
      </w:r>
      <w:r>
        <w:rPr>
          <w:rFonts w:hint="eastAsia" w:ascii="仿宋_GB2312" w:hAnsi="黑体" w:eastAsia="仿宋_GB2312"/>
          <w:color w:val="auto"/>
          <w:sz w:val="32"/>
          <w:szCs w:val="32"/>
          <w:lang w:val="en-US" w:eastAsia="zh-CN"/>
        </w:rPr>
        <w:t>。</w:t>
      </w:r>
    </w:p>
    <w:p>
      <w:pPr>
        <w:widowControl/>
        <w:spacing w:line="420" w:lineRule="atLeast"/>
        <w:ind w:firstLine="640" w:firstLineChars="200"/>
        <w:jc w:val="left"/>
        <w:rPr>
          <w:rFonts w:hint="default" w:ascii="仿宋_GB2312" w:hAnsi="黑体" w:eastAsia="仿宋_GB2312"/>
          <w:color w:val="auto"/>
          <w:sz w:val="32"/>
          <w:szCs w:val="32"/>
          <w:lang w:val="en-US" w:eastAsia="zh-CN"/>
        </w:rPr>
      </w:pPr>
      <w:r>
        <w:rPr>
          <w:rFonts w:hint="eastAsia" w:ascii="仿宋_GB2312" w:hAnsi="宋体" w:eastAsia="仿宋_GB2312" w:cs="仿宋_GB2312"/>
          <w:color w:val="000000" w:themeColor="text1"/>
          <w:kern w:val="0"/>
          <w:sz w:val="32"/>
          <w:szCs w:val="32"/>
          <w:shd w:val="clear" w:color="auto" w:fill="FFFFFF"/>
          <w:lang w:val="en-US" w:eastAsia="zh-CN"/>
        </w:rPr>
        <w:t>3</w:t>
      </w:r>
      <w:r>
        <w:rPr>
          <w:rFonts w:hint="eastAsia" w:ascii="仿宋_GB2312" w:hAnsi="宋体" w:eastAsia="仿宋_GB2312" w:cs="仿宋_GB2312"/>
          <w:color w:val="000000" w:themeColor="text1"/>
          <w:kern w:val="0"/>
          <w:sz w:val="32"/>
          <w:szCs w:val="32"/>
          <w:shd w:val="clear" w:color="auto" w:fill="FFFFFF"/>
        </w:rPr>
        <w:t>.</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（类）人力资源和社会保障事务（款）一般行政管理事务（项）20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271.72</w:t>
      </w:r>
      <w:r>
        <w:rPr>
          <w:rFonts w:hint="eastAsia" w:ascii="仿宋_GB2312" w:hAnsi="黑体" w:eastAsia="仿宋_GB2312"/>
          <w:color w:val="000000" w:themeColor="text1"/>
          <w:sz w:val="32"/>
          <w:szCs w:val="32"/>
        </w:rPr>
        <w:t>万元，</w:t>
      </w:r>
      <w:r>
        <w:rPr>
          <w:rFonts w:hint="eastAsia" w:ascii="仿宋_GB2312" w:hAnsi="黑体" w:eastAsia="仿宋_GB2312"/>
          <w:color w:val="auto"/>
          <w:sz w:val="32"/>
          <w:szCs w:val="32"/>
        </w:rPr>
        <w:t>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增</w:t>
      </w:r>
      <w:r>
        <w:rPr>
          <w:rFonts w:hint="eastAsia" w:ascii="仿宋_GB2312" w:hAnsi="黑体" w:eastAsia="仿宋_GB2312"/>
          <w:color w:val="auto"/>
          <w:sz w:val="32"/>
          <w:szCs w:val="32"/>
          <w:lang w:eastAsia="zh-CN"/>
        </w:rPr>
        <w:t>加</w:t>
      </w:r>
      <w:r>
        <w:rPr>
          <w:rFonts w:hint="eastAsia" w:ascii="仿宋_GB2312" w:hAnsi="黑体" w:eastAsia="仿宋_GB2312"/>
          <w:color w:val="auto"/>
          <w:sz w:val="32"/>
          <w:szCs w:val="32"/>
          <w:lang w:val="en-US" w:eastAsia="zh-CN"/>
        </w:rPr>
        <w:t>108.34万元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机关</w:t>
      </w:r>
      <w:r>
        <w:rPr>
          <w:rFonts w:hint="eastAsia" w:ascii="仿宋_GB2312" w:hAnsi="黑体" w:eastAsia="仿宋_GB2312"/>
          <w:color w:val="auto"/>
          <w:sz w:val="32"/>
          <w:szCs w:val="32"/>
          <w:lang w:val="en-US" w:eastAsia="zh-CN"/>
        </w:rPr>
        <w:t>雇员人员新增及新增单位实有资金项目。</w:t>
      </w:r>
    </w:p>
    <w:p>
      <w:pPr>
        <w:widowControl/>
        <w:spacing w:line="420" w:lineRule="atLeast"/>
        <w:ind w:firstLine="640" w:firstLineChars="200"/>
        <w:jc w:val="left"/>
        <w:rPr>
          <w:rFonts w:hint="eastAsia" w:ascii="仿宋_GB2312" w:hAnsi="黑体" w:eastAsia="仿宋_GB2312"/>
          <w:color w:val="auto"/>
          <w:sz w:val="32"/>
          <w:szCs w:val="32"/>
        </w:rPr>
      </w:pPr>
      <w:r>
        <w:rPr>
          <w:rFonts w:hint="eastAsia" w:ascii="仿宋_GB2312" w:hAnsi="黑体" w:eastAsia="仿宋_GB2312"/>
          <w:color w:val="000000" w:themeColor="text1"/>
          <w:sz w:val="32"/>
          <w:szCs w:val="32"/>
          <w:lang w:val="en-US" w:eastAsia="zh-CN"/>
        </w:rPr>
        <w:t>4</w:t>
      </w:r>
      <w:r>
        <w:rPr>
          <w:rFonts w:hint="eastAsia" w:ascii="仿宋_GB2312" w:hAnsi="黑体" w:eastAsia="仿宋_GB2312"/>
          <w:color w:val="000000" w:themeColor="text1"/>
          <w:sz w:val="32"/>
          <w:szCs w:val="32"/>
        </w:rPr>
        <w:t>.</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w:t>
      </w:r>
      <w:r>
        <w:rPr>
          <w:rFonts w:hint="eastAsia" w:ascii="仿宋_GB2312" w:hAnsi="黑体" w:eastAsia="仿宋_GB2312" w:cs="仿宋_GB2312"/>
          <w:color w:val="000000" w:themeColor="text1"/>
          <w:sz w:val="32"/>
          <w:szCs w:val="32"/>
          <w:lang w:eastAsia="zh-CN"/>
        </w:rPr>
        <w:t>就业管理事务</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150</w:t>
      </w:r>
      <w:r>
        <w:rPr>
          <w:rFonts w:hint="eastAsia" w:ascii="仿宋_GB2312" w:hAnsi="黑体" w:eastAsia="仿宋_GB2312"/>
          <w:color w:val="000000" w:themeColor="text1"/>
          <w:sz w:val="32"/>
          <w:szCs w:val="32"/>
        </w:rPr>
        <w:t>万元</w:t>
      </w:r>
      <w:r>
        <w:rPr>
          <w:rFonts w:hint="eastAsia" w:ascii="仿宋_GB2312" w:hAnsi="黑体" w:eastAsia="仿宋_GB2312"/>
          <w:color w:val="0000FF"/>
          <w:sz w:val="32"/>
          <w:szCs w:val="32"/>
          <w:lang w:val="en-US" w:eastAsia="zh-CN"/>
        </w:rPr>
        <w:t>，</w:t>
      </w:r>
      <w:r>
        <w:rPr>
          <w:rFonts w:hint="eastAsia" w:ascii="仿宋_GB2312" w:hAnsi="黑体" w:eastAsia="仿宋_GB2312"/>
          <w:color w:val="auto"/>
          <w:sz w:val="32"/>
          <w:szCs w:val="32"/>
        </w:rPr>
        <w:t>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增</w:t>
      </w:r>
      <w:r>
        <w:rPr>
          <w:rFonts w:hint="eastAsia" w:ascii="仿宋_GB2312" w:hAnsi="黑体" w:eastAsia="仿宋_GB2312"/>
          <w:color w:val="auto"/>
          <w:sz w:val="32"/>
          <w:szCs w:val="32"/>
          <w:lang w:eastAsia="zh-CN"/>
        </w:rPr>
        <w:t>加</w:t>
      </w:r>
      <w:r>
        <w:rPr>
          <w:rFonts w:hint="eastAsia" w:ascii="仿宋_GB2312" w:hAnsi="黑体" w:eastAsia="仿宋_GB2312"/>
          <w:color w:val="auto"/>
          <w:sz w:val="32"/>
          <w:szCs w:val="32"/>
          <w:lang w:val="en-US" w:eastAsia="zh-CN"/>
        </w:rPr>
        <w:t>32万元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上年</w:t>
      </w:r>
      <w:r>
        <w:rPr>
          <w:rFonts w:hint="eastAsia" w:ascii="仿宋_GB2312" w:hAnsi="黑体" w:eastAsia="仿宋_GB2312"/>
          <w:color w:val="auto"/>
          <w:sz w:val="32"/>
          <w:szCs w:val="32"/>
          <w:lang w:eastAsia="zh-CN"/>
        </w:rPr>
        <w:t>就业资金</w:t>
      </w:r>
      <w:r>
        <w:rPr>
          <w:rFonts w:hint="eastAsia" w:ascii="仿宋_GB2312" w:hAnsi="黑体" w:eastAsia="仿宋_GB2312"/>
          <w:color w:val="auto"/>
          <w:sz w:val="32"/>
          <w:szCs w:val="32"/>
          <w:lang w:val="en-US" w:eastAsia="zh-CN"/>
        </w:rPr>
        <w:t>结余结转增加。</w:t>
      </w:r>
    </w:p>
    <w:p>
      <w:pPr>
        <w:widowControl/>
        <w:spacing w:line="420" w:lineRule="atLeast"/>
        <w:ind w:firstLine="640" w:firstLineChars="200"/>
        <w:jc w:val="left"/>
        <w:rPr>
          <w:rFonts w:hint="eastAsia" w:ascii="仿宋_GB2312" w:hAnsi="黑体" w:eastAsia="仿宋_GB2312"/>
          <w:color w:val="auto"/>
          <w:sz w:val="32"/>
          <w:szCs w:val="32"/>
          <w:lang w:val="en-US" w:eastAsia="zh-CN"/>
        </w:rPr>
      </w:pPr>
      <w:r>
        <w:rPr>
          <w:rFonts w:hint="eastAsia" w:ascii="仿宋_GB2312" w:hAnsi="黑体" w:eastAsia="仿宋_GB2312"/>
          <w:color w:val="000000" w:themeColor="text1"/>
          <w:sz w:val="32"/>
          <w:szCs w:val="32"/>
          <w:lang w:val="en-US" w:eastAsia="zh-CN"/>
        </w:rPr>
        <w:t>5</w:t>
      </w:r>
      <w:r>
        <w:rPr>
          <w:rFonts w:hint="eastAsia" w:ascii="仿宋_GB2312" w:hAnsi="黑体" w:eastAsia="仿宋_GB2312"/>
          <w:color w:val="000000" w:themeColor="text1"/>
          <w:sz w:val="32"/>
          <w:szCs w:val="32"/>
        </w:rPr>
        <w:t>.</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w:t>
      </w:r>
      <w:r>
        <w:rPr>
          <w:rFonts w:hint="eastAsia" w:ascii="仿宋_GB2312" w:hAnsi="黑体" w:eastAsia="仿宋_GB2312" w:cs="仿宋_GB2312"/>
          <w:color w:val="000000" w:themeColor="text1"/>
          <w:sz w:val="32"/>
          <w:szCs w:val="32"/>
          <w:lang w:eastAsia="zh-CN"/>
        </w:rPr>
        <w:t>社会保险经办机构</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65</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val="en-US" w:eastAsia="zh-CN"/>
        </w:rPr>
        <w:t>，</w:t>
      </w:r>
      <w:r>
        <w:rPr>
          <w:rFonts w:hint="eastAsia" w:ascii="仿宋_GB2312" w:hAnsi="黑体" w:eastAsia="仿宋_GB2312"/>
          <w:color w:val="auto"/>
          <w:sz w:val="32"/>
          <w:szCs w:val="32"/>
        </w:rPr>
        <w:t>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持平。</w:t>
      </w:r>
    </w:p>
    <w:p>
      <w:pPr>
        <w:widowControl/>
        <w:spacing w:line="420" w:lineRule="atLeast"/>
        <w:ind w:firstLine="640" w:firstLineChars="200"/>
        <w:jc w:val="left"/>
        <w:rPr>
          <w:rFonts w:hint="eastAsia" w:ascii="仿宋_GB2312" w:hAnsi="黑体" w:eastAsia="仿宋_GB2312"/>
          <w:color w:val="000000" w:themeColor="text1"/>
          <w:sz w:val="32"/>
          <w:szCs w:val="32"/>
        </w:rPr>
      </w:pPr>
      <w:r>
        <w:rPr>
          <w:rFonts w:hint="eastAsia" w:ascii="仿宋_GB2312" w:hAnsi="黑体" w:eastAsia="仿宋_GB2312"/>
          <w:color w:val="000000" w:themeColor="text1"/>
          <w:sz w:val="32"/>
          <w:szCs w:val="32"/>
          <w:lang w:val="en-US" w:eastAsia="zh-CN"/>
        </w:rPr>
        <w:t>6</w:t>
      </w:r>
      <w:r>
        <w:rPr>
          <w:rFonts w:hint="eastAsia" w:ascii="仿宋_GB2312" w:hAnsi="黑体" w:eastAsia="仿宋_GB2312"/>
          <w:color w:val="000000" w:themeColor="text1"/>
          <w:sz w:val="32"/>
          <w:szCs w:val="32"/>
        </w:rPr>
        <w:t>.</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（类）行政事业单位养老支出（款）</w:t>
      </w:r>
      <w:r>
        <w:rPr>
          <w:rFonts w:hint="eastAsia" w:ascii="仿宋_GB2312" w:hAnsi="宋体" w:eastAsia="仿宋_GB2312" w:cs="仿宋_GB2312"/>
          <w:color w:val="000000" w:themeColor="text1"/>
          <w:kern w:val="0"/>
          <w:sz w:val="32"/>
          <w:szCs w:val="32"/>
          <w:shd w:val="clear" w:color="auto" w:fill="FFFFFF"/>
        </w:rPr>
        <w:t>机关事业单位基本养老保险缴费支出</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23.08</w:t>
      </w:r>
      <w:r>
        <w:rPr>
          <w:rFonts w:hint="eastAsia" w:ascii="仿宋_GB2312" w:hAnsi="黑体" w:eastAsia="仿宋_GB2312"/>
          <w:color w:val="000000" w:themeColor="text1"/>
          <w:sz w:val="32"/>
          <w:szCs w:val="32"/>
        </w:rPr>
        <w:t>万元，比上年执行数</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000000" w:themeColor="text1"/>
          <w:sz w:val="32"/>
          <w:szCs w:val="32"/>
          <w:lang w:val="en-US" w:eastAsia="zh-CN"/>
        </w:rPr>
        <w:t>2.23</w:t>
      </w:r>
      <w:r>
        <w:rPr>
          <w:rFonts w:hint="eastAsia" w:ascii="仿宋_GB2312" w:hAnsi="黑体" w:eastAsia="仿宋_GB2312"/>
          <w:color w:val="000000" w:themeColor="text1"/>
          <w:sz w:val="32"/>
          <w:szCs w:val="32"/>
        </w:rPr>
        <w:t>万</w:t>
      </w:r>
      <w:r>
        <w:rPr>
          <w:rFonts w:hint="eastAsia" w:ascii="仿宋_GB2312" w:hAnsi="黑体" w:eastAsia="仿宋_GB2312"/>
          <w:color w:val="auto"/>
          <w:sz w:val="32"/>
          <w:szCs w:val="32"/>
        </w:rPr>
        <w:t>元，主要是</w:t>
      </w:r>
      <w:r>
        <w:rPr>
          <w:rFonts w:hint="eastAsia" w:ascii="仿宋_GB2312" w:hAnsi="黑体" w:eastAsia="仿宋_GB2312"/>
          <w:color w:val="auto"/>
          <w:sz w:val="32"/>
          <w:szCs w:val="32"/>
          <w:lang w:val="en-US" w:eastAsia="zh-CN"/>
        </w:rPr>
        <w:t>2021年人员减少。</w:t>
      </w:r>
    </w:p>
    <w:p>
      <w:pPr>
        <w:widowControl/>
        <w:numPr>
          <w:ilvl w:val="0"/>
          <w:numId w:val="0"/>
        </w:numPr>
        <w:spacing w:line="420" w:lineRule="atLeast"/>
        <w:ind w:firstLine="640" w:firstLineChars="200"/>
        <w:jc w:val="left"/>
        <w:rPr>
          <w:rFonts w:hint="eastAsia" w:ascii="仿宋_GB2312" w:hAnsi="黑体" w:eastAsia="仿宋_GB2312"/>
          <w:color w:val="auto"/>
          <w:sz w:val="32"/>
          <w:szCs w:val="32"/>
          <w:lang w:eastAsia="zh-CN"/>
        </w:rPr>
      </w:pPr>
      <w:r>
        <w:rPr>
          <w:rFonts w:hint="eastAsia" w:ascii="仿宋_GB2312" w:hAnsi="宋体" w:eastAsia="仿宋_GB2312" w:cs="仿宋_GB2312"/>
          <w:color w:val="000000" w:themeColor="text1"/>
          <w:kern w:val="0"/>
          <w:sz w:val="32"/>
          <w:szCs w:val="32"/>
          <w:shd w:val="clear" w:color="auto" w:fill="FFFFFF"/>
          <w:lang w:val="en-US" w:eastAsia="zh-CN"/>
        </w:rPr>
        <w:t>7.</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（类）就业补助（款）</w:t>
      </w:r>
      <w:r>
        <w:rPr>
          <w:rFonts w:hint="eastAsia" w:ascii="仿宋_GB2312" w:hAnsi="宋体" w:eastAsia="仿宋_GB2312" w:cs="仿宋_GB2312"/>
          <w:color w:val="000000" w:themeColor="text1"/>
          <w:kern w:val="0"/>
          <w:sz w:val="32"/>
          <w:szCs w:val="32"/>
          <w:shd w:val="clear" w:color="auto" w:fill="FFFFFF"/>
        </w:rPr>
        <w:t>公益性岗位补贴</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132</w:t>
      </w:r>
      <w:r>
        <w:rPr>
          <w:rFonts w:hint="eastAsia" w:ascii="仿宋_GB2312" w:hAnsi="黑体" w:eastAsia="仿宋_GB2312"/>
          <w:color w:val="000000" w:themeColor="text1"/>
          <w:sz w:val="32"/>
          <w:szCs w:val="32"/>
        </w:rPr>
        <w:t>万元，比上年执行数</w:t>
      </w:r>
      <w:r>
        <w:rPr>
          <w:rFonts w:hint="eastAsia" w:ascii="仿宋_GB2312" w:hAnsi="黑体" w:eastAsia="仿宋_GB2312"/>
          <w:color w:val="000000" w:themeColor="text1"/>
          <w:sz w:val="32"/>
          <w:szCs w:val="32"/>
          <w:lang w:eastAsia="zh-CN"/>
        </w:rPr>
        <w:t>增加</w:t>
      </w:r>
      <w:r>
        <w:rPr>
          <w:rFonts w:hint="eastAsia" w:ascii="仿宋_GB2312" w:hAnsi="黑体" w:eastAsia="仿宋_GB2312"/>
          <w:color w:val="auto"/>
          <w:sz w:val="32"/>
          <w:szCs w:val="32"/>
          <w:lang w:val="en-US" w:eastAsia="zh-CN"/>
        </w:rPr>
        <w:t>49.6</w:t>
      </w:r>
      <w:r>
        <w:rPr>
          <w:rFonts w:hint="eastAsia" w:ascii="仿宋_GB2312" w:hAnsi="黑体" w:eastAsia="仿宋_GB2312"/>
          <w:color w:val="auto"/>
          <w:sz w:val="32"/>
          <w:szCs w:val="32"/>
        </w:rPr>
        <w:t>万元，主要是工作计划安排调整</w:t>
      </w:r>
      <w:r>
        <w:rPr>
          <w:rFonts w:hint="eastAsia" w:ascii="仿宋_GB2312" w:hAnsi="黑体" w:eastAsia="仿宋_GB2312"/>
          <w:color w:val="auto"/>
          <w:sz w:val="32"/>
          <w:szCs w:val="32"/>
          <w:lang w:eastAsia="zh-CN"/>
        </w:rPr>
        <w:t>。</w:t>
      </w:r>
    </w:p>
    <w:p>
      <w:pPr>
        <w:widowControl/>
        <w:numPr>
          <w:ilvl w:val="0"/>
          <w:numId w:val="0"/>
        </w:numPr>
        <w:spacing w:line="420" w:lineRule="atLeast"/>
        <w:ind w:firstLine="640" w:firstLineChars="200"/>
        <w:jc w:val="left"/>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lang w:val="en-US" w:eastAsia="zh-CN"/>
        </w:rPr>
        <w:t>8.</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（类）就业补助（款）</w:t>
      </w:r>
      <w:r>
        <w:rPr>
          <w:rFonts w:hint="eastAsia" w:ascii="仿宋_GB2312" w:hAnsi="宋体" w:eastAsia="仿宋_GB2312" w:cs="仿宋_GB2312"/>
          <w:color w:val="000000" w:themeColor="text1"/>
          <w:kern w:val="0"/>
          <w:sz w:val="32"/>
          <w:szCs w:val="32"/>
          <w:shd w:val="clear" w:color="auto" w:fill="FFFFFF"/>
        </w:rPr>
        <w:t>其他就业补助支出</w:t>
      </w:r>
      <w:r>
        <w:rPr>
          <w:rFonts w:hint="eastAsia" w:ascii="仿宋_GB2312" w:hAnsi="黑体" w:eastAsia="仿宋_GB2312" w:cs="仿宋_GB2312"/>
          <w:color w:val="000000" w:themeColor="text1"/>
          <w:sz w:val="32"/>
          <w:szCs w:val="32"/>
        </w:rPr>
        <w:t>（项</w:t>
      </w:r>
      <w:r>
        <w:rPr>
          <w:rFonts w:hint="eastAsia" w:ascii="仿宋_GB2312" w:hAnsi="黑体" w:eastAsia="仿宋_GB2312" w:cs="仿宋_GB2312"/>
          <w:color w:val="auto"/>
          <w:sz w:val="32"/>
          <w:szCs w:val="32"/>
        </w:rPr>
        <w:t>）20</w:t>
      </w:r>
      <w:r>
        <w:rPr>
          <w:rFonts w:hint="eastAsia" w:ascii="仿宋_GB2312" w:hAnsi="黑体" w:eastAsia="仿宋_GB2312" w:cs="仿宋_GB2312"/>
          <w:color w:val="auto"/>
          <w:sz w:val="32"/>
          <w:szCs w:val="32"/>
          <w:lang w:val="en-US" w:eastAsia="zh-CN"/>
        </w:rPr>
        <w:t>21</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30</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eastAsia="zh-CN"/>
        </w:rPr>
        <w:t>与</w:t>
      </w:r>
      <w:r>
        <w:rPr>
          <w:rFonts w:hint="eastAsia" w:ascii="仿宋_GB2312" w:hAnsi="黑体" w:eastAsia="仿宋_GB2312"/>
          <w:color w:val="auto"/>
          <w:sz w:val="32"/>
          <w:szCs w:val="32"/>
        </w:rPr>
        <w:t>上年预算数</w:t>
      </w:r>
      <w:r>
        <w:rPr>
          <w:rFonts w:hint="eastAsia" w:ascii="仿宋_GB2312" w:hAnsi="黑体" w:eastAsia="仿宋_GB2312"/>
          <w:color w:val="auto"/>
          <w:sz w:val="32"/>
          <w:szCs w:val="32"/>
          <w:lang w:eastAsia="zh-CN"/>
        </w:rPr>
        <w:t>无对比性</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去年无此项分类</w:t>
      </w:r>
      <w:r>
        <w:rPr>
          <w:rFonts w:hint="eastAsia" w:ascii="仿宋_GB2312" w:hAnsi="黑体" w:eastAsia="仿宋_GB2312"/>
          <w:color w:val="auto"/>
          <w:sz w:val="32"/>
          <w:szCs w:val="32"/>
          <w:lang w:eastAsia="zh-CN"/>
        </w:rPr>
        <w:t>。</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s="仿宋_GB2312"/>
          <w:color w:val="000000" w:themeColor="text1"/>
          <w:sz w:val="32"/>
          <w:szCs w:val="32"/>
          <w:lang w:val="en-US" w:eastAsia="zh-CN"/>
        </w:rPr>
        <w:t>9</w:t>
      </w:r>
      <w:r>
        <w:rPr>
          <w:rFonts w:hint="eastAsia" w:ascii="仿宋_GB2312" w:hAnsi="黑体" w:eastAsia="仿宋_GB2312" w:cs="仿宋_GB2312"/>
          <w:color w:val="000000" w:themeColor="text1"/>
          <w:sz w:val="32"/>
          <w:szCs w:val="32"/>
        </w:rPr>
        <w:t>.</w:t>
      </w:r>
      <w:r>
        <w:rPr>
          <w:rFonts w:hint="eastAsia" w:ascii="仿宋_GB2312" w:hAnsi="黑体" w:eastAsia="仿宋_GB2312"/>
          <w:color w:val="000000" w:themeColor="text1"/>
          <w:sz w:val="32"/>
          <w:szCs w:val="32"/>
        </w:rPr>
        <w:t>社会保障和就业支出（类）抚恤（款）其他优抚支出（项）20</w:t>
      </w:r>
      <w:r>
        <w:rPr>
          <w:rFonts w:hint="eastAsia" w:ascii="仿宋_GB2312" w:hAnsi="黑体" w:eastAsia="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65.42</w:t>
      </w:r>
      <w:r>
        <w:rPr>
          <w:rFonts w:hint="eastAsia" w:ascii="仿宋_GB2312" w:hAnsi="黑体" w:eastAsia="仿宋_GB2312"/>
          <w:color w:val="000000" w:themeColor="text1"/>
          <w:sz w:val="32"/>
          <w:szCs w:val="32"/>
        </w:rPr>
        <w:t>万元，比上年执行数</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auto"/>
          <w:sz w:val="32"/>
          <w:szCs w:val="32"/>
          <w:lang w:val="en-US" w:eastAsia="zh-CN"/>
        </w:rPr>
        <w:t>10.42</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2021年遗属人员减少。</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10.</w:t>
      </w:r>
      <w:r>
        <w:rPr>
          <w:rFonts w:hint="eastAsia" w:ascii="仿宋_GB2312" w:hAnsi="黑体" w:eastAsia="仿宋_GB2312"/>
          <w:color w:val="000000" w:themeColor="text1"/>
          <w:sz w:val="32"/>
          <w:szCs w:val="32"/>
        </w:rPr>
        <w:t>社会保障和就业支出（类）</w:t>
      </w:r>
      <w:r>
        <w:rPr>
          <w:rFonts w:hint="eastAsia" w:ascii="仿宋_GB2312" w:hAnsi="黑体" w:eastAsia="仿宋_GB2312"/>
          <w:color w:val="auto"/>
          <w:sz w:val="32"/>
          <w:szCs w:val="32"/>
          <w:lang w:eastAsia="zh-CN"/>
        </w:rPr>
        <w:t>其他社会保障和就业支出</w:t>
      </w:r>
      <w:r>
        <w:rPr>
          <w:rFonts w:hint="eastAsia" w:ascii="仿宋_GB2312" w:hAnsi="黑体" w:eastAsia="仿宋_GB2312"/>
          <w:color w:val="000000" w:themeColor="text1"/>
          <w:sz w:val="32"/>
          <w:szCs w:val="32"/>
        </w:rPr>
        <w:t>（款）</w:t>
      </w:r>
      <w:r>
        <w:rPr>
          <w:rFonts w:hint="eastAsia" w:ascii="仿宋_GB2312" w:hAnsi="黑体" w:eastAsia="仿宋_GB2312"/>
          <w:color w:val="auto"/>
          <w:sz w:val="32"/>
          <w:szCs w:val="32"/>
          <w:lang w:eastAsia="zh-CN"/>
        </w:rPr>
        <w:t>其他社会保障和就业支出</w:t>
      </w:r>
      <w:r>
        <w:rPr>
          <w:rFonts w:hint="eastAsia" w:ascii="仿宋_GB2312" w:hAnsi="黑体" w:eastAsia="仿宋_GB2312"/>
          <w:color w:val="000000" w:themeColor="text1"/>
          <w:sz w:val="32"/>
          <w:szCs w:val="32"/>
        </w:rPr>
        <w:t>（项）20</w:t>
      </w:r>
      <w:r>
        <w:rPr>
          <w:rFonts w:hint="eastAsia" w:ascii="仿宋_GB2312" w:hAnsi="黑体" w:eastAsia="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80</w:t>
      </w:r>
      <w:r>
        <w:rPr>
          <w:rFonts w:hint="eastAsia" w:ascii="仿宋_GB2312" w:hAnsi="黑体" w:eastAsia="仿宋_GB2312"/>
          <w:color w:val="000000" w:themeColor="text1"/>
          <w:sz w:val="32"/>
          <w:szCs w:val="32"/>
        </w:rPr>
        <w:t>万元，比上年执行数</w:t>
      </w:r>
      <w:r>
        <w:rPr>
          <w:rFonts w:hint="eastAsia" w:ascii="仿宋_GB2312" w:hAnsi="黑体" w:eastAsia="仿宋_GB2312"/>
          <w:color w:val="000000" w:themeColor="text1"/>
          <w:sz w:val="32"/>
          <w:szCs w:val="32"/>
          <w:lang w:eastAsia="zh-CN"/>
        </w:rPr>
        <w:t>增加</w:t>
      </w:r>
      <w:r>
        <w:rPr>
          <w:rFonts w:hint="eastAsia" w:ascii="仿宋_GB2312" w:hAnsi="黑体" w:eastAsia="仿宋_GB2312"/>
          <w:color w:val="000000" w:themeColor="text1"/>
          <w:sz w:val="32"/>
          <w:szCs w:val="32"/>
          <w:lang w:val="en-US" w:eastAsia="zh-CN"/>
        </w:rPr>
        <w:t>80万元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去年无此项类</w:t>
      </w:r>
      <w:r>
        <w:rPr>
          <w:rFonts w:hint="eastAsia" w:ascii="仿宋_GB2312" w:hAnsi="黑体" w:eastAsia="仿宋_GB2312"/>
          <w:color w:val="auto"/>
          <w:sz w:val="32"/>
          <w:szCs w:val="32"/>
          <w:lang w:eastAsia="zh-CN"/>
        </w:rPr>
        <w:t>。</w:t>
      </w:r>
    </w:p>
    <w:p>
      <w:pPr>
        <w:widowControl/>
        <w:spacing w:line="420" w:lineRule="atLeast"/>
        <w:ind w:firstLine="640"/>
        <w:jc w:val="left"/>
        <w:rPr>
          <w:rFonts w:ascii="仿宋_GB2312" w:hAnsi="黑体" w:eastAsia="仿宋_GB2312"/>
          <w:color w:val="0000FF"/>
          <w:sz w:val="32"/>
          <w:szCs w:val="32"/>
        </w:rPr>
      </w:pPr>
      <w:r>
        <w:rPr>
          <w:rFonts w:hint="eastAsia" w:ascii="仿宋_GB2312" w:hAnsi="黑体" w:eastAsia="仿宋_GB2312"/>
          <w:color w:val="000000" w:themeColor="text1"/>
          <w:sz w:val="32"/>
          <w:szCs w:val="32"/>
          <w:lang w:val="en-US" w:eastAsia="zh-CN"/>
        </w:rPr>
        <w:t>11</w:t>
      </w:r>
      <w:r>
        <w:rPr>
          <w:rFonts w:hint="eastAsia" w:ascii="仿宋_GB2312" w:hAnsi="黑体" w:eastAsia="仿宋_GB2312"/>
          <w:color w:val="000000" w:themeColor="text1"/>
          <w:sz w:val="32"/>
          <w:szCs w:val="32"/>
        </w:rPr>
        <w:t>.</w:t>
      </w:r>
      <w:r>
        <w:rPr>
          <w:rFonts w:hint="eastAsia" w:ascii="仿宋_GB2312" w:hAnsi="宋体" w:eastAsia="仿宋_GB2312" w:cs="仿宋_GB2312"/>
          <w:color w:val="000000" w:themeColor="text1"/>
          <w:kern w:val="0"/>
          <w:sz w:val="32"/>
          <w:szCs w:val="32"/>
          <w:shd w:val="clear" w:color="auto" w:fill="FFFFFF"/>
        </w:rPr>
        <w:t>卫生健康支出（</w:t>
      </w:r>
      <w:r>
        <w:rPr>
          <w:rFonts w:ascii="仿宋_GB2312" w:hAnsi="宋体" w:eastAsia="仿宋_GB2312" w:cs="仿宋_GB2312"/>
          <w:color w:val="000000" w:themeColor="text1"/>
          <w:kern w:val="0"/>
          <w:sz w:val="32"/>
          <w:szCs w:val="32"/>
          <w:shd w:val="clear" w:color="auto" w:fill="FFFFFF"/>
        </w:rPr>
        <w:t>类）行政事业单位医疗（款）行政单位医疗（项）</w:t>
      </w:r>
      <w:r>
        <w:rPr>
          <w:rFonts w:hint="eastAsia" w:ascii="仿宋_GB2312" w:hAnsi="宋体" w:eastAsia="仿宋_GB2312" w:cs="仿宋_GB2312"/>
          <w:color w:val="000000" w:themeColor="text1"/>
          <w:kern w:val="0"/>
          <w:sz w:val="32"/>
          <w:szCs w:val="32"/>
          <w:shd w:val="clear" w:color="auto" w:fill="FFFFFF"/>
        </w:rPr>
        <w:t>20</w:t>
      </w:r>
      <w:r>
        <w:rPr>
          <w:rFonts w:hint="eastAsia" w:ascii="仿宋_GB2312" w:hAnsi="宋体" w:eastAsia="仿宋_GB2312" w:cs="仿宋_GB2312"/>
          <w:color w:val="000000" w:themeColor="text1"/>
          <w:kern w:val="0"/>
          <w:sz w:val="32"/>
          <w:szCs w:val="32"/>
          <w:shd w:val="clear" w:color="auto" w:fill="FFFFFF"/>
          <w:lang w:val="en-US" w:eastAsia="zh-CN"/>
        </w:rPr>
        <w:t>21</w:t>
      </w:r>
      <w:r>
        <w:rPr>
          <w:rFonts w:hint="eastAsia" w:ascii="仿宋_GB2312" w:hAnsi="宋体" w:eastAsia="仿宋_GB2312" w:cs="仿宋_GB2312"/>
          <w:color w:val="000000" w:themeColor="text1"/>
          <w:kern w:val="0"/>
          <w:sz w:val="32"/>
          <w:szCs w:val="32"/>
          <w:shd w:val="clear" w:color="auto" w:fill="FFFFFF"/>
        </w:rPr>
        <w:t>年预算数为</w:t>
      </w:r>
      <w:r>
        <w:rPr>
          <w:rFonts w:hint="eastAsia" w:ascii="仿宋_GB2312" w:hAnsi="宋体" w:eastAsia="仿宋_GB2312" w:cs="仿宋_GB2312"/>
          <w:color w:val="000000" w:themeColor="text1"/>
          <w:kern w:val="0"/>
          <w:sz w:val="32"/>
          <w:szCs w:val="32"/>
          <w:shd w:val="clear" w:color="auto" w:fill="FFFFFF"/>
          <w:lang w:val="en-US" w:eastAsia="zh-CN"/>
        </w:rPr>
        <w:t>12.26</w:t>
      </w:r>
      <w:r>
        <w:rPr>
          <w:rFonts w:hint="eastAsia" w:ascii="仿宋_GB2312" w:hAnsi="宋体" w:eastAsia="仿宋_GB2312" w:cs="仿宋_GB2312"/>
          <w:color w:val="000000" w:themeColor="text1"/>
          <w:kern w:val="0"/>
          <w:sz w:val="32"/>
          <w:szCs w:val="32"/>
          <w:shd w:val="clear" w:color="auto" w:fill="FFFFFF"/>
        </w:rPr>
        <w:t>万元，</w:t>
      </w:r>
      <w:r>
        <w:rPr>
          <w:rFonts w:hint="eastAsia" w:ascii="仿宋_GB2312" w:hAnsi="黑体" w:eastAsia="仿宋_GB2312"/>
          <w:color w:val="000000" w:themeColor="text1"/>
          <w:sz w:val="32"/>
          <w:szCs w:val="32"/>
        </w:rPr>
        <w:t>比上年执行数</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000000" w:themeColor="text1"/>
          <w:sz w:val="32"/>
          <w:szCs w:val="32"/>
          <w:lang w:val="en-US" w:eastAsia="zh-CN"/>
        </w:rPr>
        <w:t>1.19</w:t>
      </w:r>
      <w:r>
        <w:rPr>
          <w:rFonts w:hint="eastAsia" w:ascii="仿宋_GB2312" w:hAnsi="黑体" w:eastAsia="仿宋_GB2312"/>
          <w:color w:val="000000" w:themeColor="text1"/>
          <w:sz w:val="32"/>
          <w:szCs w:val="32"/>
        </w:rPr>
        <w:t>万</w:t>
      </w:r>
      <w:r>
        <w:rPr>
          <w:rFonts w:hint="eastAsia" w:ascii="仿宋_GB2312" w:hAnsi="黑体" w:eastAsia="仿宋_GB2312"/>
          <w:color w:val="auto"/>
          <w:sz w:val="32"/>
          <w:szCs w:val="32"/>
        </w:rPr>
        <w:t>元，主要是</w:t>
      </w:r>
      <w:r>
        <w:rPr>
          <w:rFonts w:hint="eastAsia" w:ascii="仿宋_GB2312" w:hAnsi="黑体" w:eastAsia="仿宋_GB2312"/>
          <w:color w:val="auto"/>
          <w:sz w:val="32"/>
          <w:szCs w:val="32"/>
          <w:lang w:val="en-US" w:eastAsia="zh-CN"/>
        </w:rPr>
        <w:t>人员减少</w:t>
      </w:r>
      <w:r>
        <w:rPr>
          <w:rFonts w:hint="eastAsia" w:ascii="仿宋_GB2312" w:hAnsi="黑体" w:eastAsia="仿宋_GB2312"/>
          <w:color w:val="000000" w:themeColor="text1"/>
          <w:sz w:val="32"/>
          <w:szCs w:val="32"/>
          <w:lang w:eastAsia="zh-CN"/>
        </w:rPr>
        <w:t>。</w:t>
      </w:r>
    </w:p>
    <w:p>
      <w:pPr>
        <w:widowControl/>
        <w:spacing w:line="420" w:lineRule="atLeast"/>
        <w:jc w:val="left"/>
        <w:rPr>
          <w:rFonts w:ascii="仿宋_GB2312" w:hAnsi="黑体" w:eastAsia="仿宋_GB2312"/>
          <w:color w:val="000000" w:themeColor="text1"/>
          <w:sz w:val="32"/>
          <w:szCs w:val="32"/>
        </w:rPr>
      </w:pPr>
      <w:r>
        <w:rPr>
          <w:rFonts w:hint="eastAsia" w:ascii="仿宋_GB2312" w:hAnsi="宋体" w:eastAsia="仿宋_GB2312" w:cs="仿宋_GB2312"/>
          <w:color w:val="000000" w:themeColor="text1"/>
          <w:kern w:val="0"/>
          <w:sz w:val="32"/>
          <w:szCs w:val="32"/>
          <w:shd w:val="clear" w:color="auto" w:fill="FFFFFF"/>
        </w:rPr>
        <w:t xml:space="preserve">    1</w:t>
      </w:r>
      <w:r>
        <w:rPr>
          <w:rFonts w:hint="eastAsia" w:ascii="仿宋_GB2312" w:hAnsi="宋体" w:eastAsia="仿宋_GB2312" w:cs="仿宋_GB2312"/>
          <w:color w:val="000000" w:themeColor="text1"/>
          <w:kern w:val="0"/>
          <w:sz w:val="32"/>
          <w:szCs w:val="32"/>
          <w:shd w:val="clear" w:color="auto" w:fill="FFFFFF"/>
          <w:lang w:val="en-US" w:eastAsia="zh-CN"/>
        </w:rPr>
        <w:t>2</w:t>
      </w:r>
      <w:r>
        <w:rPr>
          <w:rFonts w:hint="eastAsia" w:ascii="仿宋_GB2312" w:hAnsi="宋体" w:eastAsia="仿宋_GB2312" w:cs="仿宋_GB2312"/>
          <w:color w:val="000000" w:themeColor="text1"/>
          <w:kern w:val="0"/>
          <w:sz w:val="32"/>
          <w:szCs w:val="32"/>
          <w:shd w:val="clear" w:color="auto" w:fill="FFFFFF"/>
        </w:rPr>
        <w:t>.</w:t>
      </w:r>
      <w:r>
        <w:rPr>
          <w:rFonts w:ascii="仿宋_GB2312" w:hAnsi="宋体" w:eastAsia="仿宋_GB2312" w:cs="仿宋_GB2312"/>
          <w:color w:val="000000" w:themeColor="text1"/>
          <w:kern w:val="0"/>
          <w:sz w:val="32"/>
          <w:szCs w:val="32"/>
          <w:shd w:val="clear" w:color="auto" w:fill="FFFFFF"/>
        </w:rPr>
        <w:t>医疗卫生与计划生育支出（类）行政事业单位医疗（款）</w:t>
      </w:r>
      <w:r>
        <w:rPr>
          <w:rFonts w:hint="eastAsia" w:ascii="仿宋_GB2312" w:hAnsi="宋体" w:eastAsia="仿宋_GB2312" w:cs="仿宋_GB2312"/>
          <w:color w:val="000000" w:themeColor="text1"/>
          <w:kern w:val="0"/>
          <w:sz w:val="32"/>
          <w:szCs w:val="32"/>
          <w:shd w:val="clear" w:color="auto" w:fill="FFFFFF"/>
        </w:rPr>
        <w:t>公务员医疗补助</w:t>
      </w:r>
      <w:r>
        <w:rPr>
          <w:rFonts w:ascii="仿宋_GB2312" w:hAnsi="宋体" w:eastAsia="仿宋_GB2312" w:cs="仿宋_GB2312"/>
          <w:color w:val="000000" w:themeColor="text1"/>
          <w:kern w:val="0"/>
          <w:sz w:val="32"/>
          <w:szCs w:val="32"/>
          <w:shd w:val="clear" w:color="auto" w:fill="FFFFFF"/>
        </w:rPr>
        <w:t>（项）</w:t>
      </w:r>
      <w:r>
        <w:rPr>
          <w:rFonts w:hint="eastAsia" w:ascii="仿宋_GB2312" w:hAnsi="宋体" w:eastAsia="仿宋_GB2312" w:cs="仿宋_GB2312"/>
          <w:color w:val="000000" w:themeColor="text1"/>
          <w:kern w:val="0"/>
          <w:sz w:val="32"/>
          <w:szCs w:val="32"/>
          <w:shd w:val="clear" w:color="auto" w:fill="FFFFFF"/>
        </w:rPr>
        <w:t>20</w:t>
      </w:r>
      <w:r>
        <w:rPr>
          <w:rFonts w:hint="eastAsia" w:ascii="仿宋_GB2312" w:hAnsi="宋体" w:eastAsia="仿宋_GB2312" w:cs="仿宋_GB2312"/>
          <w:color w:val="000000" w:themeColor="text1"/>
          <w:kern w:val="0"/>
          <w:sz w:val="32"/>
          <w:szCs w:val="32"/>
          <w:shd w:val="clear" w:color="auto" w:fill="FFFFFF"/>
          <w:lang w:val="en-US" w:eastAsia="zh-CN"/>
        </w:rPr>
        <w:t>21</w:t>
      </w:r>
      <w:r>
        <w:rPr>
          <w:rFonts w:hint="eastAsia" w:ascii="仿宋_GB2312" w:hAnsi="宋体" w:eastAsia="仿宋_GB2312" w:cs="仿宋_GB2312"/>
          <w:color w:val="000000" w:themeColor="text1"/>
          <w:kern w:val="0"/>
          <w:sz w:val="32"/>
          <w:szCs w:val="32"/>
          <w:shd w:val="clear" w:color="auto" w:fill="FFFFFF"/>
        </w:rPr>
        <w:t>年预算数为</w:t>
      </w:r>
      <w:r>
        <w:rPr>
          <w:rFonts w:hint="eastAsia" w:ascii="仿宋_GB2312" w:hAnsi="宋体" w:eastAsia="仿宋_GB2312" w:cs="仿宋_GB2312"/>
          <w:color w:val="000000" w:themeColor="text1"/>
          <w:kern w:val="0"/>
          <w:sz w:val="32"/>
          <w:szCs w:val="32"/>
          <w:shd w:val="clear" w:color="auto" w:fill="FFFFFF"/>
          <w:lang w:val="en-US" w:eastAsia="zh-CN"/>
        </w:rPr>
        <w:t>95.31</w:t>
      </w:r>
      <w:r>
        <w:rPr>
          <w:rFonts w:hint="eastAsia" w:ascii="仿宋_GB2312" w:hAnsi="宋体" w:eastAsia="仿宋_GB2312" w:cs="仿宋_GB2312"/>
          <w:color w:val="000000" w:themeColor="text1"/>
          <w:kern w:val="0"/>
          <w:sz w:val="32"/>
          <w:szCs w:val="32"/>
          <w:shd w:val="clear" w:color="auto" w:fill="FFFFFF"/>
        </w:rPr>
        <w:t>万元，</w:t>
      </w:r>
      <w:r>
        <w:rPr>
          <w:rFonts w:hint="eastAsia" w:ascii="仿宋_GB2312" w:hAnsi="黑体" w:eastAsia="仿宋_GB2312"/>
          <w:color w:val="000000" w:themeColor="text1"/>
          <w:sz w:val="32"/>
          <w:szCs w:val="32"/>
        </w:rPr>
        <w:t>比上年执行数</w:t>
      </w:r>
      <w:r>
        <w:rPr>
          <w:rFonts w:hint="eastAsia" w:ascii="仿宋_GB2312" w:hAnsi="黑体" w:eastAsia="仿宋_GB2312"/>
          <w:color w:val="000000" w:themeColor="text1"/>
          <w:sz w:val="32"/>
          <w:szCs w:val="32"/>
          <w:lang w:eastAsia="zh-CN"/>
        </w:rPr>
        <w:t>增加</w:t>
      </w:r>
      <w:r>
        <w:rPr>
          <w:rFonts w:hint="eastAsia" w:ascii="仿宋_GB2312" w:hAnsi="黑体" w:eastAsia="仿宋_GB2312"/>
          <w:color w:val="000000" w:themeColor="text1"/>
          <w:sz w:val="32"/>
          <w:szCs w:val="32"/>
          <w:lang w:val="en-US" w:eastAsia="zh-CN"/>
        </w:rPr>
        <w:t>3.93</w:t>
      </w:r>
      <w:r>
        <w:rPr>
          <w:rFonts w:hint="eastAsia" w:ascii="仿宋_GB2312" w:hAnsi="黑体" w:eastAsia="仿宋_GB2312"/>
          <w:color w:val="auto"/>
          <w:sz w:val="32"/>
          <w:szCs w:val="32"/>
        </w:rPr>
        <w:t>万元，主要是</w:t>
      </w:r>
      <w:r>
        <w:rPr>
          <w:rFonts w:hint="eastAsia" w:ascii="仿宋_GB2312" w:hAnsi="黑体" w:eastAsia="仿宋_GB2312" w:cs="仿宋_GB2312"/>
          <w:color w:val="auto"/>
          <w:sz w:val="32"/>
          <w:szCs w:val="32"/>
          <w:lang w:eastAsia="zh-CN"/>
        </w:rPr>
        <w:t>人员薪资</w:t>
      </w:r>
      <w:r>
        <w:rPr>
          <w:rFonts w:hint="eastAsia" w:ascii="仿宋_GB2312" w:hAnsi="黑体" w:eastAsia="仿宋_GB2312" w:cs="仿宋_GB2312"/>
          <w:sz w:val="32"/>
          <w:szCs w:val="32"/>
          <w:lang w:eastAsia="zh-CN"/>
        </w:rPr>
        <w:t>调整</w:t>
      </w:r>
      <w:r>
        <w:rPr>
          <w:rFonts w:hint="eastAsia" w:ascii="仿宋_GB2312" w:hAnsi="黑体" w:eastAsia="仿宋_GB2312"/>
          <w:color w:val="000000" w:themeColor="text1"/>
          <w:sz w:val="32"/>
          <w:szCs w:val="32"/>
        </w:rPr>
        <w:t>。</w:t>
      </w:r>
    </w:p>
    <w:p>
      <w:pPr>
        <w:widowControl/>
        <w:spacing w:line="420" w:lineRule="atLeast"/>
        <w:ind w:firstLine="640"/>
        <w:jc w:val="left"/>
        <w:rPr>
          <w:rFonts w:hint="eastAsia" w:ascii="仿宋_GB2312" w:hAnsi="宋体" w:eastAsia="仿宋_GB2312" w:cs="仿宋_GB2312"/>
          <w:color w:val="000000" w:themeColor="text1"/>
          <w:kern w:val="0"/>
          <w:sz w:val="32"/>
          <w:szCs w:val="32"/>
          <w:shd w:val="clear" w:color="auto" w:fill="FFFFFF"/>
        </w:rPr>
      </w:pPr>
      <w:r>
        <w:rPr>
          <w:rFonts w:hint="eastAsia" w:ascii="仿宋_GB2312" w:hAnsi="宋体" w:eastAsia="仿宋_GB2312" w:cs="仿宋_GB2312"/>
          <w:color w:val="000000" w:themeColor="text1"/>
          <w:kern w:val="0"/>
          <w:sz w:val="32"/>
          <w:szCs w:val="32"/>
          <w:shd w:val="clear" w:color="auto" w:fill="FFFFFF"/>
        </w:rPr>
        <w:t>1</w:t>
      </w:r>
      <w:r>
        <w:rPr>
          <w:rFonts w:hint="eastAsia" w:ascii="仿宋_GB2312" w:hAnsi="宋体" w:eastAsia="仿宋_GB2312" w:cs="仿宋_GB2312"/>
          <w:color w:val="000000" w:themeColor="text1"/>
          <w:kern w:val="0"/>
          <w:sz w:val="32"/>
          <w:szCs w:val="32"/>
          <w:shd w:val="clear" w:color="auto" w:fill="FFFFFF"/>
          <w:lang w:val="en-US" w:eastAsia="zh-CN"/>
        </w:rPr>
        <w:t>3</w:t>
      </w:r>
      <w:r>
        <w:rPr>
          <w:rFonts w:hint="eastAsia" w:ascii="仿宋_GB2312" w:hAnsi="宋体" w:eastAsia="仿宋_GB2312" w:cs="仿宋_GB2312"/>
          <w:color w:val="000000" w:themeColor="text1"/>
          <w:kern w:val="0"/>
          <w:sz w:val="32"/>
          <w:szCs w:val="32"/>
          <w:shd w:val="clear" w:color="auto" w:fill="FFFFFF"/>
        </w:rPr>
        <w:t>.农林水支出</w:t>
      </w:r>
      <w:r>
        <w:rPr>
          <w:rFonts w:ascii="仿宋_GB2312" w:hAnsi="宋体" w:eastAsia="仿宋_GB2312" w:cs="仿宋_GB2312"/>
          <w:color w:val="000000" w:themeColor="text1"/>
          <w:kern w:val="0"/>
          <w:sz w:val="32"/>
          <w:szCs w:val="32"/>
          <w:shd w:val="clear" w:color="auto" w:fill="FFFFFF"/>
        </w:rPr>
        <w:t>（类）</w:t>
      </w:r>
      <w:r>
        <w:rPr>
          <w:rFonts w:hint="eastAsia" w:ascii="仿宋_GB2312" w:hAnsi="宋体" w:eastAsia="仿宋_GB2312" w:cs="仿宋_GB2312"/>
          <w:color w:val="000000" w:themeColor="text1"/>
          <w:kern w:val="0"/>
          <w:sz w:val="32"/>
          <w:szCs w:val="32"/>
          <w:shd w:val="clear" w:color="auto" w:fill="FFFFFF"/>
        </w:rPr>
        <w:t>扶贫</w:t>
      </w:r>
      <w:r>
        <w:rPr>
          <w:rFonts w:ascii="仿宋_GB2312" w:hAnsi="宋体" w:eastAsia="仿宋_GB2312" w:cs="仿宋_GB2312"/>
          <w:color w:val="000000" w:themeColor="text1"/>
          <w:kern w:val="0"/>
          <w:sz w:val="32"/>
          <w:szCs w:val="32"/>
          <w:shd w:val="clear" w:color="auto" w:fill="FFFFFF"/>
        </w:rPr>
        <w:t>（款）</w:t>
      </w:r>
      <w:r>
        <w:rPr>
          <w:rFonts w:hint="eastAsia" w:ascii="仿宋_GB2312" w:hAnsi="宋体" w:eastAsia="仿宋_GB2312" w:cs="仿宋_GB2312"/>
          <w:color w:val="000000" w:themeColor="text1"/>
          <w:kern w:val="0"/>
          <w:sz w:val="32"/>
          <w:szCs w:val="32"/>
          <w:shd w:val="clear" w:color="auto" w:fill="FFFFFF"/>
        </w:rPr>
        <w:t>其他扶贫支出</w:t>
      </w:r>
      <w:r>
        <w:rPr>
          <w:rFonts w:ascii="仿宋_GB2312" w:hAnsi="宋体" w:eastAsia="仿宋_GB2312" w:cs="仿宋_GB2312"/>
          <w:color w:val="000000" w:themeColor="text1"/>
          <w:kern w:val="0"/>
          <w:sz w:val="32"/>
          <w:szCs w:val="32"/>
          <w:shd w:val="clear" w:color="auto" w:fill="FFFFFF"/>
        </w:rPr>
        <w:t>（项）</w:t>
      </w:r>
      <w:r>
        <w:rPr>
          <w:rFonts w:hint="eastAsia" w:ascii="仿宋_GB2312" w:hAnsi="宋体" w:eastAsia="仿宋_GB2312" w:cs="仿宋_GB2312"/>
          <w:color w:val="000000" w:themeColor="text1"/>
          <w:kern w:val="0"/>
          <w:sz w:val="32"/>
          <w:szCs w:val="32"/>
          <w:shd w:val="clear" w:color="auto" w:fill="FFFFFF"/>
        </w:rPr>
        <w:t>20</w:t>
      </w:r>
      <w:r>
        <w:rPr>
          <w:rFonts w:hint="eastAsia" w:ascii="仿宋_GB2312" w:hAnsi="宋体" w:eastAsia="仿宋_GB2312" w:cs="仿宋_GB2312"/>
          <w:color w:val="000000" w:themeColor="text1"/>
          <w:kern w:val="0"/>
          <w:sz w:val="32"/>
          <w:szCs w:val="32"/>
          <w:shd w:val="clear" w:color="auto" w:fill="FFFFFF"/>
          <w:lang w:val="en-US" w:eastAsia="zh-CN"/>
        </w:rPr>
        <w:t>21</w:t>
      </w:r>
      <w:r>
        <w:rPr>
          <w:rFonts w:hint="eastAsia" w:ascii="仿宋_GB2312" w:hAnsi="宋体" w:eastAsia="仿宋_GB2312" w:cs="仿宋_GB2312"/>
          <w:color w:val="000000" w:themeColor="text1"/>
          <w:kern w:val="0"/>
          <w:sz w:val="32"/>
          <w:szCs w:val="32"/>
          <w:shd w:val="clear" w:color="auto" w:fill="FFFFFF"/>
        </w:rPr>
        <w:t>年预算数为</w:t>
      </w:r>
      <w:r>
        <w:rPr>
          <w:rFonts w:hint="eastAsia" w:ascii="仿宋_GB2312" w:hAnsi="宋体" w:eastAsia="仿宋_GB2312" w:cs="仿宋_GB2312"/>
          <w:color w:val="000000" w:themeColor="text1"/>
          <w:kern w:val="0"/>
          <w:sz w:val="32"/>
          <w:szCs w:val="32"/>
          <w:shd w:val="clear" w:color="auto" w:fill="FFFFFF"/>
          <w:lang w:val="en-US" w:eastAsia="zh-CN"/>
        </w:rPr>
        <w:t>1.02</w:t>
      </w:r>
      <w:r>
        <w:rPr>
          <w:rFonts w:hint="eastAsia" w:ascii="仿宋_GB2312" w:hAnsi="宋体" w:eastAsia="仿宋_GB2312" w:cs="仿宋_GB2312"/>
          <w:color w:val="000000" w:themeColor="text1"/>
          <w:kern w:val="0"/>
          <w:sz w:val="32"/>
          <w:szCs w:val="32"/>
          <w:shd w:val="clear" w:color="auto" w:fill="FFFFFF"/>
        </w:rPr>
        <w:t>万元，</w:t>
      </w:r>
      <w:r>
        <w:rPr>
          <w:rFonts w:hint="eastAsia" w:ascii="仿宋_GB2312" w:hAnsi="黑体" w:eastAsia="仿宋_GB2312"/>
          <w:color w:val="000000" w:themeColor="text1"/>
          <w:sz w:val="32"/>
          <w:szCs w:val="32"/>
        </w:rPr>
        <w:t>比上年执行数</w:t>
      </w:r>
      <w:r>
        <w:rPr>
          <w:rFonts w:hint="eastAsia" w:ascii="仿宋_GB2312" w:hAnsi="黑体" w:eastAsia="仿宋_GB2312"/>
          <w:color w:val="000000" w:themeColor="text1"/>
          <w:sz w:val="32"/>
          <w:szCs w:val="32"/>
          <w:lang w:eastAsia="zh-CN"/>
        </w:rPr>
        <w:t>增加</w:t>
      </w:r>
      <w:r>
        <w:rPr>
          <w:rFonts w:hint="eastAsia" w:ascii="仿宋_GB2312" w:hAnsi="黑体" w:eastAsia="仿宋_GB2312"/>
          <w:color w:val="000000" w:themeColor="text1"/>
          <w:sz w:val="32"/>
          <w:szCs w:val="32"/>
          <w:lang w:val="en-US" w:eastAsia="zh-CN"/>
        </w:rPr>
        <w:t>1.02</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去年无此项类</w:t>
      </w:r>
      <w:r>
        <w:rPr>
          <w:rFonts w:hint="eastAsia" w:ascii="仿宋_GB2312" w:hAnsi="黑体" w:eastAsia="仿宋_GB2312"/>
          <w:color w:val="000000" w:themeColor="text1"/>
          <w:sz w:val="32"/>
          <w:szCs w:val="32"/>
        </w:rPr>
        <w:t>。</w:t>
      </w:r>
    </w:p>
    <w:p>
      <w:pPr>
        <w:widowControl/>
        <w:spacing w:line="420" w:lineRule="atLeast"/>
        <w:ind w:firstLine="640"/>
        <w:jc w:val="left"/>
        <w:rPr>
          <w:rFonts w:ascii="仿宋_GB2312" w:hAnsi="黑体" w:eastAsia="仿宋_GB2312"/>
          <w:sz w:val="32"/>
          <w:szCs w:val="32"/>
        </w:rPr>
      </w:pPr>
      <w:r>
        <w:rPr>
          <w:rFonts w:hint="eastAsia" w:ascii="仿宋_GB2312" w:hAnsi="宋体" w:eastAsia="仿宋_GB2312" w:cs="宋体"/>
          <w:color w:val="000000" w:themeColor="text1"/>
          <w:kern w:val="0"/>
          <w:sz w:val="32"/>
          <w:szCs w:val="30"/>
          <w:lang w:val="en-US" w:eastAsia="zh-CN"/>
        </w:rPr>
        <w:t>14.</w:t>
      </w:r>
      <w:r>
        <w:rPr>
          <w:rFonts w:hint="eastAsia" w:ascii="仿宋_GB2312" w:hAnsi="宋体" w:eastAsia="仿宋_GB2312" w:cs="宋体"/>
          <w:color w:val="000000" w:themeColor="text1"/>
          <w:kern w:val="0"/>
          <w:sz w:val="32"/>
          <w:szCs w:val="30"/>
        </w:rPr>
        <w:t>住房保障支出（类）住房改革支出（款）住房公积金（项）</w:t>
      </w:r>
      <w:r>
        <w:rPr>
          <w:rFonts w:hint="eastAsia" w:ascii="仿宋_GB2312" w:hAnsi="宋体" w:eastAsia="仿宋_GB2312" w:cs="仿宋_GB2312"/>
          <w:color w:val="000000" w:themeColor="text1"/>
          <w:kern w:val="0"/>
          <w:sz w:val="32"/>
          <w:szCs w:val="32"/>
          <w:shd w:val="clear" w:color="auto" w:fill="FFFFFF"/>
        </w:rPr>
        <w:t>20</w:t>
      </w:r>
      <w:r>
        <w:rPr>
          <w:rFonts w:hint="eastAsia" w:ascii="仿宋_GB2312" w:hAnsi="宋体" w:eastAsia="仿宋_GB2312" w:cs="仿宋_GB2312"/>
          <w:color w:val="000000" w:themeColor="text1"/>
          <w:kern w:val="0"/>
          <w:sz w:val="32"/>
          <w:szCs w:val="32"/>
          <w:shd w:val="clear" w:color="auto" w:fill="FFFFFF"/>
          <w:lang w:val="en-US" w:eastAsia="zh-CN"/>
        </w:rPr>
        <w:t>21</w:t>
      </w:r>
      <w:r>
        <w:rPr>
          <w:rFonts w:hint="eastAsia" w:ascii="仿宋_GB2312" w:hAnsi="宋体" w:eastAsia="仿宋_GB2312" w:cs="仿宋_GB2312"/>
          <w:color w:val="000000" w:themeColor="text1"/>
          <w:kern w:val="0"/>
          <w:sz w:val="32"/>
          <w:szCs w:val="32"/>
          <w:shd w:val="clear" w:color="auto" w:fill="FFFFFF"/>
        </w:rPr>
        <w:t>年预算数为</w:t>
      </w:r>
      <w:r>
        <w:rPr>
          <w:rFonts w:hint="eastAsia" w:ascii="仿宋_GB2312" w:hAnsi="宋体" w:eastAsia="仿宋_GB2312" w:cs="仿宋_GB2312"/>
          <w:color w:val="000000" w:themeColor="text1"/>
          <w:kern w:val="0"/>
          <w:sz w:val="32"/>
          <w:szCs w:val="32"/>
          <w:shd w:val="clear" w:color="auto" w:fill="FFFFFF"/>
          <w:lang w:val="en-US" w:eastAsia="zh-CN"/>
        </w:rPr>
        <w:t>17.01</w:t>
      </w:r>
      <w:r>
        <w:rPr>
          <w:rFonts w:hint="eastAsia" w:ascii="仿宋_GB2312" w:hAnsi="宋体" w:eastAsia="仿宋_GB2312" w:cs="仿宋_GB2312"/>
          <w:color w:val="000000" w:themeColor="text1"/>
          <w:kern w:val="0"/>
          <w:sz w:val="32"/>
          <w:szCs w:val="32"/>
          <w:shd w:val="clear" w:color="auto" w:fill="FFFFFF"/>
        </w:rPr>
        <w:t>万元，</w:t>
      </w:r>
      <w:r>
        <w:rPr>
          <w:rFonts w:hint="eastAsia" w:ascii="仿宋_GB2312" w:hAnsi="黑体" w:eastAsia="仿宋_GB2312"/>
          <w:color w:val="000000" w:themeColor="text1"/>
          <w:sz w:val="32"/>
          <w:szCs w:val="32"/>
        </w:rPr>
        <w:t>比上年执行数</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auto"/>
          <w:sz w:val="32"/>
          <w:szCs w:val="32"/>
          <w:lang w:val="en-US" w:eastAsia="zh-CN"/>
        </w:rPr>
        <w:t>3.85</w:t>
      </w:r>
      <w:r>
        <w:rPr>
          <w:rFonts w:hint="eastAsia" w:ascii="仿宋_GB2312" w:hAnsi="黑体" w:eastAsia="仿宋_GB2312"/>
          <w:color w:val="auto"/>
          <w:sz w:val="32"/>
          <w:szCs w:val="32"/>
        </w:rPr>
        <w:t>万元，主要</w:t>
      </w:r>
      <w:r>
        <w:rPr>
          <w:rFonts w:hint="eastAsia" w:ascii="仿宋_GB2312" w:hAnsi="黑体" w:eastAsia="仿宋_GB2312"/>
          <w:color w:val="000000" w:themeColor="text1"/>
          <w:sz w:val="32"/>
          <w:szCs w:val="32"/>
        </w:rPr>
        <w:t>是</w:t>
      </w:r>
      <w:r>
        <w:rPr>
          <w:rFonts w:hint="eastAsia" w:ascii="仿宋_GB2312" w:hAnsi="黑体" w:eastAsia="仿宋_GB2312"/>
          <w:color w:val="000000" w:themeColor="text1"/>
          <w:sz w:val="32"/>
          <w:szCs w:val="32"/>
          <w:lang w:eastAsia="zh-CN"/>
        </w:rPr>
        <w:t>人员减少</w:t>
      </w:r>
      <w:r>
        <w:rPr>
          <w:rFonts w:hint="eastAsia" w:ascii="仿宋_GB2312" w:hAnsi="黑体" w:eastAsia="仿宋_GB2312"/>
          <w:color w:val="000000" w:themeColor="text1"/>
          <w:sz w:val="32"/>
          <w:szCs w:val="32"/>
        </w:rPr>
        <w:t>。</w:t>
      </w:r>
    </w:p>
    <w:p>
      <w:pPr>
        <w:ind w:firstLine="640" w:firstLineChars="200"/>
        <w:rPr>
          <w:rFonts w:ascii="仿宋_GB2312" w:hAnsi="黑体" w:eastAsia="仿宋_GB2312"/>
          <w:sz w:val="32"/>
          <w:szCs w:val="32"/>
        </w:rPr>
      </w:pP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429.64</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422.94</w:t>
      </w:r>
      <w:r>
        <w:rPr>
          <w:rFonts w:hint="eastAsia" w:ascii="仿宋_GB2312" w:hAnsi="黑体" w:eastAsia="仿宋_GB2312"/>
          <w:sz w:val="32"/>
          <w:szCs w:val="32"/>
        </w:rPr>
        <w:t>万元，主要包括：</w:t>
      </w:r>
      <w:r>
        <w:rPr>
          <w:rFonts w:ascii="仿宋_GB2312" w:hAnsi="宋体" w:eastAsia="仿宋_GB2312" w:cs="仿宋_GB2312"/>
          <w:color w:val="333333"/>
          <w:sz w:val="32"/>
          <w:szCs w:val="32"/>
          <w:shd w:val="clear" w:color="auto" w:fill="FFFFFF"/>
        </w:rPr>
        <w:t>基本工资、津贴补贴、奖金、</w:t>
      </w:r>
      <w:r>
        <w:rPr>
          <w:rFonts w:hint="eastAsia" w:ascii="仿宋_GB2312" w:hAnsi="宋体" w:eastAsia="仿宋_GB2312" w:cs="仿宋_GB2312"/>
          <w:color w:val="333333"/>
          <w:sz w:val="32"/>
          <w:szCs w:val="32"/>
          <w:shd w:val="clear" w:color="auto" w:fill="FFFFFF"/>
        </w:rPr>
        <w:t>绩效工资、</w:t>
      </w:r>
      <w:r>
        <w:rPr>
          <w:rFonts w:ascii="仿宋_GB2312" w:hAnsi="宋体" w:eastAsia="仿宋_GB2312" w:cs="仿宋_GB2312"/>
          <w:color w:val="333333"/>
          <w:sz w:val="32"/>
          <w:szCs w:val="32"/>
          <w:shd w:val="clear" w:color="auto" w:fill="FFFFFF"/>
        </w:rPr>
        <w:t>机关事业单位基本养老保险缴费</w:t>
      </w:r>
      <w:r>
        <w:rPr>
          <w:rFonts w:hint="eastAsia" w:ascii="仿宋_GB2312" w:hAnsi="宋体" w:eastAsia="仿宋_GB2312" w:cs="仿宋_GB2312"/>
          <w:color w:val="333333"/>
          <w:sz w:val="32"/>
          <w:szCs w:val="32"/>
          <w:shd w:val="clear" w:color="auto" w:fill="FFFFFF"/>
        </w:rPr>
        <w:t>、城镇职工基本医疗保险缴费、公务员医疗补助缴费、其他社会保障缴费、</w:t>
      </w:r>
      <w:r>
        <w:rPr>
          <w:rFonts w:hint="eastAsia" w:ascii="仿宋_GB2312" w:hAnsi="宋体" w:eastAsia="仿宋_GB2312" w:cs="仿宋_GB2312"/>
          <w:color w:val="333333"/>
          <w:sz w:val="32"/>
          <w:szCs w:val="32"/>
          <w:shd w:val="clear" w:color="auto" w:fill="FFFFFF"/>
          <w:lang w:eastAsia="zh-CN"/>
        </w:rPr>
        <w:t>住房公积金、医疗费、邮电费、其他交通费、生活补助、奖励金</w:t>
      </w:r>
      <w:r>
        <w:rPr>
          <w:rFonts w:hint="eastAsia" w:ascii="仿宋_GB2312" w:hAnsi="黑体" w:eastAsia="仿宋_GB2312"/>
          <w:sz w:val="32"/>
          <w:szCs w:val="32"/>
        </w:rPr>
        <w:t>;</w:t>
      </w:r>
    </w:p>
    <w:p>
      <w:pPr>
        <w:ind w:firstLine="640" w:firstLineChars="200"/>
        <w:rPr>
          <w:rFonts w:hint="eastAsia" w:ascii="仿宋_GB2312" w:hAnsi="宋体" w:eastAsia="仿宋_GB2312" w:cs="仿宋_GB2312"/>
          <w:color w:val="333333"/>
          <w:sz w:val="32"/>
          <w:szCs w:val="32"/>
          <w:shd w:val="clear" w:color="auto" w:fill="FFFFFF"/>
          <w:lang w:eastAsia="zh-CN"/>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6.70</w:t>
      </w:r>
      <w:r>
        <w:rPr>
          <w:rFonts w:hint="eastAsia" w:ascii="仿宋_GB2312" w:hAnsi="黑体" w:eastAsia="仿宋_GB2312"/>
          <w:sz w:val="32"/>
          <w:szCs w:val="32"/>
        </w:rPr>
        <w:t>万元，主要包括：</w:t>
      </w:r>
      <w:r>
        <w:rPr>
          <w:rFonts w:ascii="仿宋_GB2312" w:hAnsi="宋体" w:eastAsia="仿宋_GB2312" w:cs="仿宋_GB2312"/>
          <w:color w:val="333333"/>
          <w:sz w:val="32"/>
          <w:szCs w:val="32"/>
          <w:shd w:val="clear" w:color="auto" w:fill="FFFFFF"/>
        </w:rPr>
        <w:t>办公费、</w:t>
      </w:r>
      <w:r>
        <w:rPr>
          <w:rFonts w:hint="eastAsia" w:ascii="仿宋_GB2312" w:hAnsi="宋体" w:eastAsia="仿宋_GB2312" w:cs="仿宋_GB2312"/>
          <w:color w:val="333333"/>
          <w:sz w:val="32"/>
          <w:szCs w:val="32"/>
          <w:shd w:val="clear" w:color="auto" w:fill="FFFFFF"/>
        </w:rPr>
        <w:t>培训费、工会经费</w:t>
      </w:r>
      <w:r>
        <w:rPr>
          <w:rFonts w:hint="eastAsia" w:ascii="仿宋_GB2312" w:hAnsi="宋体" w:eastAsia="仿宋_GB2312" w:cs="仿宋_GB2312"/>
          <w:color w:val="333333"/>
          <w:sz w:val="32"/>
          <w:szCs w:val="32"/>
          <w:shd w:val="clear" w:color="auto" w:fill="FFFFFF"/>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天涯区人力资源和社会保障局</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r>
        <w:rPr>
          <w:rFonts w:hint="eastAsia" w:ascii="仿宋_GB2312" w:hAnsi="黑体" w:eastAsia="仿宋_GB2312" w:cs="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r>
        <w:rPr>
          <w:rFonts w:hint="eastAsia" w:ascii="仿宋_GB2312" w:hAnsi="黑体" w:eastAsia="仿宋_GB2312" w:cs="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r>
        <w:rPr>
          <w:rFonts w:hint="eastAsia" w:ascii="仿宋_GB2312" w:hAnsi="黑体" w:eastAsia="仿宋_GB2312" w:cs="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天涯区人力资源和社会保障局部门</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r>
        <w:rPr>
          <w:rFonts w:hint="eastAsia" w:ascii="仿宋_GB2312" w:hAnsi="黑体" w:eastAsia="仿宋_GB2312" w:cs="仿宋_GB2312"/>
          <w:sz w:val="32"/>
          <w:szCs w:val="32"/>
          <w:lang w:eastAsia="zh-CN"/>
        </w:rPr>
        <w:t>。</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；支出包括：一般公共服务支出、社会保障和就业支出、</w:t>
      </w:r>
      <w:r>
        <w:rPr>
          <w:rFonts w:hint="eastAsia" w:ascii="仿宋_GB2312" w:hAnsi="宋体" w:eastAsia="仿宋_GB2312" w:cs="仿宋_GB2312"/>
          <w:color w:val="000000" w:themeColor="text1"/>
          <w:kern w:val="0"/>
          <w:sz w:val="32"/>
          <w:szCs w:val="32"/>
          <w:shd w:val="clear" w:color="auto" w:fill="FFFFFF"/>
        </w:rPr>
        <w:t>农林水支出</w:t>
      </w:r>
      <w:r>
        <w:rPr>
          <w:rFonts w:hint="eastAsia" w:ascii="仿宋_GB2312" w:hAnsi="宋体" w:eastAsia="仿宋_GB2312" w:cs="仿宋_GB2312"/>
          <w:color w:val="000000" w:themeColor="text1"/>
          <w:kern w:val="0"/>
          <w:sz w:val="32"/>
          <w:szCs w:val="32"/>
          <w:shd w:val="clear" w:color="auto" w:fill="FFFFFF"/>
          <w:lang w:eastAsia="zh-CN"/>
        </w:rPr>
        <w:t>、</w:t>
      </w:r>
      <w:r>
        <w:rPr>
          <w:rFonts w:hint="eastAsia" w:ascii="仿宋_GB2312" w:hAnsi="黑体" w:eastAsia="仿宋_GB2312"/>
          <w:sz w:val="32"/>
          <w:szCs w:val="32"/>
        </w:rPr>
        <w:t>医疗卫生与计划生育支出、住房保障支出。</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1188.57</w:t>
      </w:r>
      <w:r>
        <w:rPr>
          <w:rFonts w:hint="eastAsia" w:ascii="仿宋_GB2312" w:hAnsi="黑体" w:eastAsia="仿宋_GB2312"/>
          <w:sz w:val="32"/>
          <w:szCs w:val="32"/>
        </w:rPr>
        <w:t>万元</w:t>
      </w:r>
      <w:r>
        <w:rPr>
          <w:rFonts w:hint="eastAsia" w:ascii="仿宋_GB2312" w:hAnsi="黑体" w:eastAsia="仿宋_GB2312"/>
          <w:sz w:val="32"/>
          <w:szCs w:val="32"/>
          <w:lang w:eastAsia="zh-CN"/>
        </w:rPr>
        <w:t>（含</w:t>
      </w:r>
      <w:r>
        <w:rPr>
          <w:rFonts w:hint="eastAsia" w:ascii="仿宋_GB2312" w:hAnsi="黑体" w:eastAsia="仿宋_GB2312" w:cs="仿宋_GB2312"/>
          <w:sz w:val="32"/>
          <w:szCs w:val="32"/>
          <w:lang w:eastAsia="zh-CN"/>
        </w:rPr>
        <w:t>上年结转</w:t>
      </w:r>
      <w:r>
        <w:rPr>
          <w:rFonts w:hint="eastAsia" w:ascii="仿宋_GB2312" w:hAnsi="黑体" w:eastAsia="仿宋_GB2312" w:cs="仿宋_GB2312"/>
          <w:sz w:val="32"/>
          <w:szCs w:val="32"/>
          <w:lang w:val="en-US" w:eastAsia="zh-CN"/>
        </w:rPr>
        <w:t>26.37万元</w:t>
      </w:r>
      <w:r>
        <w:rPr>
          <w:rFonts w:hint="eastAsia" w:ascii="仿宋_GB2312" w:hAnsi="黑体" w:eastAsia="仿宋_GB2312"/>
          <w:sz w:val="32"/>
          <w:szCs w:val="32"/>
          <w:lang w:eastAsia="zh-CN"/>
        </w:rPr>
        <w:t>）</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天涯区人力资源和社会保障局部门</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1188.57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26.37</w:t>
      </w:r>
      <w:r>
        <w:rPr>
          <w:rFonts w:hint="eastAsia" w:ascii="仿宋_GB2312" w:hAnsi="黑体" w:eastAsia="仿宋_GB2312"/>
          <w:sz w:val="32"/>
          <w:szCs w:val="32"/>
        </w:rPr>
        <w:t>万元</w:t>
      </w:r>
      <w:r>
        <w:rPr>
          <w:rFonts w:hint="eastAsia" w:ascii="仿宋_GB2312" w:hAnsi="黑体" w:eastAsia="仿宋_GB2312"/>
          <w:sz w:val="32"/>
          <w:szCs w:val="32"/>
          <w:lang w:eastAsia="zh-CN"/>
        </w:rPr>
        <w:t>，占</w:t>
      </w:r>
      <w:r>
        <w:rPr>
          <w:rFonts w:hint="eastAsia" w:ascii="仿宋_GB2312" w:hAnsi="黑体" w:eastAsia="仿宋_GB2312"/>
          <w:sz w:val="32"/>
          <w:szCs w:val="32"/>
          <w:lang w:val="en-US" w:eastAsia="zh-CN"/>
        </w:rPr>
        <w:t>2.22%</w:t>
      </w:r>
      <w:r>
        <w:rPr>
          <w:rFonts w:hint="eastAsia" w:ascii="仿宋_GB2312" w:hAnsi="黑体" w:eastAsia="仿宋_GB2312"/>
          <w:sz w:val="32"/>
          <w:szCs w:val="32"/>
        </w:rPr>
        <w:t>；</w:t>
      </w:r>
      <w:r>
        <w:rPr>
          <w:rFonts w:hint="eastAsia" w:ascii="仿宋_GB2312" w:hAnsi="黑体" w:eastAsia="仿宋_GB2312" w:cs="仿宋_GB2312"/>
          <w:sz w:val="32"/>
          <w:szCs w:val="32"/>
        </w:rPr>
        <w:t>一般公共预算收入</w:t>
      </w:r>
      <w:r>
        <w:rPr>
          <w:rFonts w:hint="eastAsia" w:ascii="仿宋_GB2312" w:hAnsi="黑体" w:eastAsia="仿宋_GB2312" w:cs="仿宋_GB2312"/>
          <w:sz w:val="32"/>
          <w:szCs w:val="32"/>
          <w:lang w:val="en-US" w:eastAsia="zh-CN"/>
        </w:rPr>
        <w:t>1162.21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97.78</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w:t>
      </w:r>
      <w:r>
        <w:rPr>
          <w:rFonts w:hint="eastAsia" w:ascii="仿宋_GB2312" w:hAnsi="黑体" w:eastAsia="仿宋_GB2312"/>
          <w:color w:val="auto"/>
          <w:sz w:val="32"/>
          <w:szCs w:val="32"/>
        </w:rPr>
        <w:t>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366.64</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eastAsia="zh-CN"/>
        </w:rPr>
        <w:t>项目支出增加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天涯区人力资源和社会保障局部门</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1188.57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429.64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36.15</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758.93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63.85</w:t>
      </w:r>
      <w:r>
        <w:rPr>
          <w:rFonts w:hint="eastAsia" w:ascii="仿宋_GB2312" w:hAnsi="黑体" w:eastAsia="仿宋_GB2312"/>
          <w:sz w:val="32"/>
          <w:szCs w:val="32"/>
        </w:rPr>
        <w:t>%。比上年预算</w:t>
      </w:r>
      <w:r>
        <w:rPr>
          <w:rFonts w:hint="eastAsia" w:ascii="仿宋_GB2312" w:hAnsi="黑体" w:eastAsia="仿宋_GB2312"/>
          <w:color w:val="auto"/>
          <w:sz w:val="32"/>
          <w:szCs w:val="32"/>
        </w:rPr>
        <w:t>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366.64</w:t>
      </w:r>
      <w:r>
        <w:rPr>
          <w:rFonts w:hint="eastAsia" w:ascii="仿宋_GB2312" w:hAnsi="黑体" w:eastAsia="仿宋_GB2312"/>
          <w:color w:val="auto"/>
          <w:sz w:val="32"/>
          <w:szCs w:val="32"/>
        </w:rPr>
        <w:t>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项目支出增加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27</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3.2</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3.2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天涯区人力资源和社会保障局</w:t>
      </w:r>
      <w:r>
        <w:rPr>
          <w:rFonts w:hint="eastAsia" w:ascii="仿宋_GB2312" w:hAnsi="黑体" w:eastAsia="仿宋_GB2312" w:cs="仿宋_GB2312"/>
          <w:sz w:val="32"/>
          <w:szCs w:val="32"/>
          <w:lang w:val="en-US" w:eastAsia="zh-CN"/>
        </w:rPr>
        <w:t>24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1038.59</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F95082"/>
    <w:rsid w:val="026E1FD5"/>
    <w:rsid w:val="055757C0"/>
    <w:rsid w:val="06062D63"/>
    <w:rsid w:val="06075E6B"/>
    <w:rsid w:val="073B02D1"/>
    <w:rsid w:val="0DFD5856"/>
    <w:rsid w:val="0F330D2E"/>
    <w:rsid w:val="17F93071"/>
    <w:rsid w:val="210E0748"/>
    <w:rsid w:val="23087642"/>
    <w:rsid w:val="25E376C7"/>
    <w:rsid w:val="28DD7CB5"/>
    <w:rsid w:val="2DB31134"/>
    <w:rsid w:val="2E6B50CB"/>
    <w:rsid w:val="3C7E53F5"/>
    <w:rsid w:val="431D2941"/>
    <w:rsid w:val="451B416B"/>
    <w:rsid w:val="45EB3278"/>
    <w:rsid w:val="48F410E5"/>
    <w:rsid w:val="496712B8"/>
    <w:rsid w:val="50317518"/>
    <w:rsid w:val="51300FA1"/>
    <w:rsid w:val="582E6BE7"/>
    <w:rsid w:val="59277F44"/>
    <w:rsid w:val="5BDF6E4B"/>
    <w:rsid w:val="5D364177"/>
    <w:rsid w:val="63903D2E"/>
    <w:rsid w:val="63944A56"/>
    <w:rsid w:val="65E00893"/>
    <w:rsid w:val="67FF5EF6"/>
    <w:rsid w:val="68362742"/>
    <w:rsid w:val="683E3FFF"/>
    <w:rsid w:val="6842066E"/>
    <w:rsid w:val="69760290"/>
    <w:rsid w:val="718B798F"/>
    <w:rsid w:val="71C01741"/>
    <w:rsid w:val="76F67129"/>
    <w:rsid w:val="77E810C8"/>
    <w:rsid w:val="77F2194D"/>
    <w:rsid w:val="7A094F1B"/>
    <w:rsid w:val="7CA13532"/>
    <w:rsid w:val="7D023130"/>
    <w:rsid w:val="7F3106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14</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2021-03-09T01:09:55Z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