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lang w:val="en-US" w:eastAsia="zh-CN"/>
        </w:rPr>
      </w:pPr>
      <w:r>
        <w:rPr>
          <w:rFonts w:hint="eastAsia" w:asciiTheme="majorEastAsia" w:hAnsiTheme="majorEastAsia" w:eastAsiaTheme="majorEastAsia" w:cstheme="majorEastAsia"/>
          <w:sz w:val="52"/>
          <w:szCs w:val="52"/>
          <w:lang w:eastAsia="zh-CN"/>
        </w:rPr>
        <w:t>三亚市天涯区民政局2021年单位</w:t>
      </w:r>
      <w:r>
        <w:rPr>
          <w:rFonts w:hint="eastAsia" w:asciiTheme="majorEastAsia" w:hAnsiTheme="majorEastAsia" w:eastAsiaTheme="majorEastAsia" w:cstheme="majorEastAsia"/>
          <w:sz w:val="52"/>
          <w:szCs w:val="52"/>
        </w:rPr>
        <w:t>预算</w:t>
      </w:r>
      <w:r>
        <w:rPr>
          <w:rFonts w:hint="eastAsia" w:asciiTheme="majorEastAsia" w:hAnsiTheme="majorEastAsia" w:eastAsiaTheme="majorEastAsia" w:cstheme="majorEastAsia"/>
          <w:sz w:val="52"/>
          <w:szCs w:val="52"/>
          <w:lang w:val="en-US"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2"/>
          <w:szCs w:val="52"/>
        </w:rPr>
      </w:pPr>
    </w:p>
    <w:p>
      <w:pPr>
        <w:rPr>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三亚市天涯区民政局单位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天涯区民政局单位</w:t>
      </w:r>
      <w:r>
        <w:rPr>
          <w:rFonts w:hint="eastAsia" w:ascii="黑体" w:hAnsi="黑体" w:eastAsia="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0"/>
        </w:numPr>
        <w:ind w:leftChars="0"/>
        <w:jc w:val="left"/>
        <w:rPr>
          <w:rFonts w:ascii="黑体" w:hAnsi="黑体" w:eastAsia="黑体"/>
          <w:sz w:val="32"/>
          <w:szCs w:val="32"/>
        </w:rPr>
      </w:pPr>
    </w:p>
    <w:p>
      <w:pPr>
        <w:pStyle w:val="6"/>
        <w:numPr>
          <w:ilvl w:val="0"/>
          <w:numId w:val="0"/>
        </w:numPr>
        <w:ind w:leftChars="0"/>
        <w:jc w:val="left"/>
        <w:rPr>
          <w:rFonts w:ascii="黑体" w:hAnsi="黑体" w:eastAsia="黑体"/>
          <w:sz w:val="32"/>
          <w:szCs w:val="32"/>
        </w:rPr>
      </w:pPr>
    </w:p>
    <w:p>
      <w:pPr>
        <w:pStyle w:val="6"/>
        <w:numPr>
          <w:ilvl w:val="0"/>
          <w:numId w:val="0"/>
        </w:numPr>
        <w:ind w:leftChars="0"/>
        <w:jc w:val="left"/>
        <w:rPr>
          <w:rFonts w:ascii="黑体" w:hAnsi="黑体" w:eastAsia="黑体"/>
          <w:sz w:val="32"/>
          <w:szCs w:val="32"/>
        </w:rPr>
      </w:pPr>
    </w:p>
    <w:p>
      <w:pPr>
        <w:pStyle w:val="6"/>
        <w:numPr>
          <w:ilvl w:val="0"/>
          <w:numId w:val="0"/>
        </w:numPr>
        <w:ind w:leftChars="0"/>
        <w:jc w:val="left"/>
        <w:rPr>
          <w:rFonts w:ascii="黑体" w:hAnsi="黑体" w:eastAsia="黑体"/>
          <w:sz w:val="32"/>
          <w:szCs w:val="32"/>
        </w:rPr>
      </w:pPr>
    </w:p>
    <w:p>
      <w:pPr>
        <w:pStyle w:val="6"/>
        <w:numPr>
          <w:ilvl w:val="0"/>
          <w:numId w:val="0"/>
        </w:numPr>
        <w:ind w:leftChars="0"/>
        <w:jc w:val="left"/>
        <w:rPr>
          <w:rFonts w:ascii="黑体" w:hAnsi="黑体" w:eastAsia="黑体"/>
          <w:sz w:val="32"/>
          <w:szCs w:val="32"/>
        </w:rPr>
      </w:pPr>
    </w:p>
    <w:p>
      <w:pPr>
        <w:pStyle w:val="6"/>
        <w:numPr>
          <w:ilvl w:val="0"/>
          <w:numId w:val="0"/>
        </w:numPr>
        <w:ind w:left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kern w:val="2"/>
          <w:sz w:val="32"/>
          <w:szCs w:val="32"/>
          <w:lang w:val="en-US" w:eastAsia="zh-CN" w:bidi="ar-SA"/>
        </w:rPr>
      </w:pPr>
      <w:r>
        <w:rPr>
          <w:rFonts w:hint="eastAsia" w:ascii="仿宋_GB2312" w:hAnsi="仿宋_GB2312" w:eastAsia="仿宋_GB2312" w:cs="仿宋_GB2312"/>
          <w:sz w:val="32"/>
          <w:szCs w:val="32"/>
        </w:rPr>
        <w:t>指导各区社会团体的登记管理工作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统筹推进</w:t>
      </w:r>
      <w:r>
        <w:rPr>
          <w:rFonts w:hint="eastAsia" w:ascii="仿宋_GB2312" w:hAnsi="仿宋_GB2312" w:eastAsia="仿宋_GB2312" w:cs="仿宋_GB2312"/>
          <w:sz w:val="32"/>
          <w:szCs w:val="32"/>
          <w:lang w:eastAsia="zh-CN"/>
        </w:rPr>
        <w:t>区村（居）</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制定我区基层自治组织和社区建设、社区服务的政策并指导组织实施，指导村（居）民主选举，负责全区村（居）委会的设立、撤销和调整的审核和申报工作；负责本区行政区划、地名变更等管理工作；负责</w:t>
      </w:r>
      <w:r>
        <w:rPr>
          <w:rFonts w:hint="eastAsia" w:ascii="仿宋_GB2312" w:hAnsi="仿宋_GB2312" w:eastAsia="仿宋_GB2312" w:cs="仿宋_GB2312"/>
          <w:sz w:val="32"/>
          <w:szCs w:val="32"/>
        </w:rPr>
        <w:t>健全城乡社会救助体系，负责城乡居民最低生活保障、临时救助、生活无着的流浪乞讨人员救助工作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负责特困人员供养工作</w:t>
      </w:r>
      <w:r>
        <w:rPr>
          <w:rFonts w:hint="eastAsia" w:ascii="仿宋_GB2312" w:hAnsi="仿宋_GB2312" w:eastAsia="仿宋_GB2312" w:cs="仿宋_GB2312"/>
          <w:sz w:val="32"/>
          <w:szCs w:val="32"/>
          <w:lang w:eastAsia="zh-CN"/>
        </w:rPr>
        <w:t>；负责本区的</w:t>
      </w:r>
      <w:r>
        <w:rPr>
          <w:rFonts w:hint="eastAsia" w:ascii="仿宋_GB2312" w:hAnsi="仿宋_GB2312" w:eastAsia="仿宋_GB2312" w:cs="仿宋_GB2312"/>
          <w:sz w:val="32"/>
          <w:szCs w:val="32"/>
        </w:rPr>
        <w:t>婚姻管理、和儿童收养的</w:t>
      </w:r>
      <w:r>
        <w:rPr>
          <w:rFonts w:hint="eastAsia" w:ascii="仿宋_GB2312" w:hAnsi="仿宋_GB2312" w:eastAsia="仿宋_GB2312" w:cs="仿宋_GB2312"/>
          <w:sz w:val="32"/>
          <w:szCs w:val="32"/>
          <w:lang w:eastAsia="zh-CN"/>
        </w:rPr>
        <w:t>登记</w:t>
      </w:r>
      <w:r>
        <w:rPr>
          <w:rFonts w:hint="eastAsia" w:ascii="仿宋_GB2312" w:hAnsi="仿宋_GB2312" w:eastAsia="仿宋_GB2312" w:cs="仿宋_GB2312"/>
          <w:sz w:val="32"/>
          <w:szCs w:val="32"/>
        </w:rPr>
        <w:t>，负责推进</w:t>
      </w:r>
      <w:r>
        <w:rPr>
          <w:rFonts w:hint="eastAsia" w:ascii="仿宋_GB2312" w:hAnsi="仿宋_GB2312" w:eastAsia="仿宋_GB2312" w:cs="仿宋_GB2312"/>
          <w:sz w:val="32"/>
          <w:szCs w:val="32"/>
          <w:lang w:eastAsia="zh-CN"/>
        </w:rPr>
        <w:t>和管理</w:t>
      </w:r>
      <w:r>
        <w:rPr>
          <w:rFonts w:hint="eastAsia" w:ascii="仿宋_GB2312" w:hAnsi="仿宋_GB2312" w:eastAsia="仿宋_GB2312" w:cs="仿宋_GB2312"/>
          <w:sz w:val="32"/>
          <w:szCs w:val="32"/>
        </w:rPr>
        <w:t>婚俗和殡葬</w:t>
      </w:r>
      <w:r>
        <w:rPr>
          <w:rFonts w:hint="eastAsia" w:ascii="仿宋_GB2312" w:hAnsi="仿宋_GB2312" w:eastAsia="仿宋_GB2312" w:cs="仿宋_GB2312"/>
          <w:sz w:val="32"/>
          <w:szCs w:val="32"/>
          <w:lang w:eastAsia="zh-CN"/>
        </w:rPr>
        <w:t>习俗的</w:t>
      </w:r>
      <w:r>
        <w:rPr>
          <w:rFonts w:hint="eastAsia" w:ascii="仿宋_GB2312" w:hAnsi="仿宋_GB2312" w:eastAsia="仿宋_GB2312" w:cs="仿宋_GB2312"/>
          <w:sz w:val="32"/>
          <w:szCs w:val="32"/>
        </w:rPr>
        <w:t>改革</w:t>
      </w:r>
      <w:r>
        <w:rPr>
          <w:rFonts w:hint="eastAsia" w:ascii="仿宋_GB2312" w:hAnsi="仿宋_GB2312" w:eastAsia="仿宋_GB2312" w:cs="仿宋_GB2312"/>
          <w:sz w:val="32"/>
          <w:szCs w:val="32"/>
          <w:lang w:eastAsia="zh-CN"/>
        </w:rPr>
        <w:t>工作；负责开展社会福利事业发展工作，</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eastAsia="zh-CN"/>
        </w:rPr>
        <w:t>养老服务、老年人福利、特困人员的</w:t>
      </w:r>
      <w:r>
        <w:rPr>
          <w:rFonts w:hint="eastAsia" w:ascii="仿宋_GB2312" w:hAnsi="仿宋_GB2312" w:eastAsia="仿宋_GB2312" w:cs="仿宋_GB2312"/>
          <w:sz w:val="32"/>
          <w:szCs w:val="32"/>
        </w:rPr>
        <w:t>救助</w:t>
      </w:r>
      <w:r>
        <w:rPr>
          <w:rFonts w:hint="eastAsia" w:ascii="仿宋_GB2312" w:hAnsi="仿宋_GB2312" w:eastAsia="仿宋_GB2312" w:cs="仿宋_GB2312"/>
          <w:sz w:val="32"/>
          <w:szCs w:val="32"/>
          <w:lang w:eastAsia="zh-CN"/>
        </w:rPr>
        <w:t>供养</w:t>
      </w:r>
      <w:r>
        <w:rPr>
          <w:rFonts w:hint="eastAsia" w:ascii="仿宋_GB2312" w:hAnsi="仿宋_GB2312" w:eastAsia="仿宋_GB2312" w:cs="仿宋_GB2312"/>
          <w:sz w:val="32"/>
          <w:szCs w:val="32"/>
        </w:rPr>
        <w:t>机构管理。</w:t>
      </w:r>
    </w:p>
    <w:p>
      <w:pPr>
        <w:ind w:left="8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w:t>
      </w:r>
      <w:bookmarkStart w:id="0" w:name="_GoBack"/>
      <w:bookmarkEnd w:id="0"/>
      <w:r>
        <w:rPr>
          <w:rFonts w:hint="eastAsia" w:ascii="仿宋_GB2312" w:hAnsi="黑体" w:eastAsia="仿宋_GB2312"/>
          <w:b/>
          <w:sz w:val="32"/>
          <w:szCs w:val="32"/>
        </w:rPr>
        <w:t>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三亚市天涯区民政局</w:t>
      </w:r>
      <w:r>
        <w:rPr>
          <w:rFonts w:hint="eastAsia" w:ascii="黑体" w:hAnsi="黑体" w:eastAsia="黑体"/>
          <w:sz w:val="32"/>
          <w:szCs w:val="32"/>
          <w:lang w:val="en-US" w:eastAsia="zh-CN"/>
        </w:rPr>
        <w:t>2021</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3733.99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3733.99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 xml:space="preserve"> 3733.99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 xml:space="preserve"> 3733.99</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2661.7</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71.95万元</w:t>
      </w:r>
      <w:r>
        <w:rPr>
          <w:rFonts w:hint="eastAsia" w:ascii="仿宋_GB2312" w:hAnsi="黑体" w:eastAsia="仿宋_GB2312"/>
          <w:sz w:val="32"/>
          <w:szCs w:val="32"/>
        </w:rPr>
        <w:t>、 城乡社区支出</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农林水支出982.5</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17.83</w:t>
      </w:r>
      <w:r>
        <w:rPr>
          <w:rFonts w:hint="eastAsia" w:ascii="仿宋_GB2312" w:hAnsi="黑体" w:eastAsia="仿宋_GB2312"/>
          <w:sz w:val="32"/>
          <w:szCs w:val="32"/>
        </w:rPr>
        <w:t>万元，结转下年</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color w:val="C0504D" w:themeColor="accent2"/>
          <w:sz w:val="32"/>
          <w:szCs w:val="32"/>
          <w:lang w:eastAsia="zh-CN"/>
        </w:rPr>
      </w:pPr>
      <w:r>
        <w:rPr>
          <w:rFonts w:hint="eastAsia" w:ascii="仿宋_GB2312" w:hAnsi="黑体" w:eastAsia="仿宋_GB2312"/>
          <w:sz w:val="32"/>
          <w:szCs w:val="32"/>
          <w:lang w:eastAsia="zh-CN"/>
        </w:rPr>
        <w:t>天涯区民政局单位</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 xml:space="preserve"> </w:t>
      </w:r>
      <w:r>
        <w:rPr>
          <w:rFonts w:hint="eastAsia" w:ascii="仿宋_GB2312" w:hAnsi="黑体" w:eastAsia="仿宋_GB2312" w:cs="仿宋_GB2312"/>
          <w:sz w:val="32"/>
          <w:szCs w:val="32"/>
          <w:lang w:val="en-US" w:eastAsia="zh-CN"/>
        </w:rPr>
        <w:t xml:space="preserve"> 3733.99</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837.87</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w:t>
      </w:r>
      <w:r>
        <w:rPr>
          <w:rFonts w:hint="eastAsia" w:ascii="仿宋_GB2312" w:hAnsi="宋体" w:eastAsia="仿宋_GB2312" w:cs="宋体"/>
          <w:color w:val="auto"/>
          <w:kern w:val="0"/>
          <w:sz w:val="32"/>
          <w:szCs w:val="30"/>
          <w:lang w:val="en-US" w:eastAsia="zh-CN"/>
        </w:rPr>
        <w:t>人员调资基数变动</w:t>
      </w:r>
      <w:r>
        <w:rPr>
          <w:rFonts w:hint="eastAsia" w:ascii="仿宋_GB2312" w:hAnsi="黑体" w:eastAsia="仿宋_GB2312"/>
          <w:color w:val="auto"/>
          <w:sz w:val="32"/>
          <w:szCs w:val="32"/>
          <w:lang w:eastAsia="zh-CN"/>
        </w:rPr>
        <w:t>和工作计划调整。</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 xml:space="preserve"> 2661.7</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71.28</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71.95万元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1.93</w:t>
      </w:r>
      <w:r>
        <w:rPr>
          <w:rFonts w:hint="eastAsia" w:ascii="仿宋_GB2312" w:hAnsi="黑体" w:eastAsia="仿宋_GB2312"/>
          <w:sz w:val="32"/>
          <w:szCs w:val="32"/>
        </w:rPr>
        <w:t>%；农林水支出982.5</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26.31</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lang w:eastAsia="zh-CN"/>
        </w:rPr>
        <w:t>支出</w:t>
      </w:r>
      <w:r>
        <w:rPr>
          <w:rFonts w:hint="eastAsia" w:ascii="仿宋_GB2312" w:hAnsi="黑体" w:eastAsia="仿宋_GB2312"/>
          <w:sz w:val="32"/>
          <w:szCs w:val="32"/>
          <w:lang w:val="en-US" w:eastAsia="zh-CN"/>
        </w:rPr>
        <w:t>17.83</w:t>
      </w:r>
      <w:r>
        <w:rPr>
          <w:rFonts w:hint="eastAsia" w:ascii="仿宋_GB2312" w:hAnsi="黑体" w:eastAsia="仿宋_GB2312" w:cs="仿宋_GB2312"/>
          <w:sz w:val="32"/>
          <w:szCs w:val="32"/>
          <w:lang w:val="en-US" w:eastAsia="zh-CN"/>
        </w:rPr>
        <w:t>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0.48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1.</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highlight w:val="none"/>
          <w:lang w:eastAsia="zh-CN"/>
        </w:rPr>
        <w:t>民政管理事务</w:t>
      </w:r>
      <w:r>
        <w:rPr>
          <w:rFonts w:hint="eastAsia" w:ascii="仿宋_GB2312" w:hAnsi="黑体" w:eastAsia="仿宋_GB2312" w:cs="仿宋_GB2312"/>
          <w:color w:val="000000" w:themeColor="text1"/>
          <w:sz w:val="32"/>
          <w:szCs w:val="32"/>
          <w:highlight w:val="none"/>
        </w:rPr>
        <w:t>（</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行政运行（项）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224.49</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12.29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主要包括：在编人员变动，</w:t>
      </w:r>
      <w:r>
        <w:rPr>
          <w:rFonts w:hint="eastAsia" w:ascii="仿宋_GB2312" w:hAnsi="黑体" w:eastAsia="仿宋_GB2312"/>
          <w:color w:val="auto"/>
          <w:sz w:val="32"/>
          <w:szCs w:val="32"/>
          <w:highlight w:val="none"/>
          <w:lang w:val="en-US" w:eastAsia="zh-CN"/>
        </w:rPr>
        <w:t>人员调资基数变动</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宋体" w:eastAsia="仿宋_GB2312" w:cs="仿宋_GB2312"/>
          <w:color w:val="auto"/>
          <w:kern w:val="0"/>
          <w:sz w:val="32"/>
          <w:szCs w:val="32"/>
          <w:shd w:val="clear" w:fill="FFFFFF"/>
          <w:lang w:val="en-US" w:eastAsia="zh-CN" w:bidi="ar"/>
        </w:rPr>
        <w:t xml:space="preserve"> 2</w:t>
      </w:r>
      <w:r>
        <w:rPr>
          <w:rFonts w:hint="eastAsia" w:ascii="仿宋_GB2312" w:hAnsi="宋体" w:eastAsia="仿宋_GB2312" w:cs="仿宋_GB2312"/>
          <w:color w:val="000000" w:themeColor="text1"/>
          <w:kern w:val="0"/>
          <w:sz w:val="32"/>
          <w:szCs w:val="32"/>
          <w:shd w:val="clear" w:fill="FFFFFF"/>
          <w:lang w:val="en-US" w:eastAsia="zh-CN" w:bidi="ar"/>
        </w:rPr>
        <w:t>.</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一般行政管理事务（项）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142.81</w:t>
      </w:r>
      <w:r>
        <w:rPr>
          <w:rFonts w:hint="eastAsia" w:ascii="仿宋_GB2312" w:hAnsi="黑体" w:eastAsia="仿宋_GB2312"/>
          <w:color w:val="000000" w:themeColor="text1"/>
          <w:sz w:val="32"/>
          <w:szCs w:val="32"/>
        </w:rPr>
        <w:t>万元</w:t>
      </w:r>
      <w:r>
        <w:rPr>
          <w:rFonts w:hint="eastAsia" w:ascii="仿宋_GB2312" w:hAnsi="黑体" w:eastAsia="仿宋_GB2312"/>
          <w:color w:val="C0504D" w:themeColor="accent2"/>
          <w:sz w:val="32"/>
          <w:szCs w:val="32"/>
        </w:rPr>
        <w:t>，</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11.87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雇员（含各村居雇员）人</w:t>
      </w:r>
      <w:r>
        <w:rPr>
          <w:rFonts w:hint="eastAsia" w:ascii="仿宋_GB2312" w:hAnsi="黑体" w:eastAsia="仿宋_GB2312"/>
          <w:color w:val="000000" w:themeColor="text1"/>
          <w:sz w:val="32"/>
          <w:szCs w:val="32"/>
          <w:lang w:eastAsia="zh-CN"/>
        </w:rPr>
        <w:t>数变动</w:t>
      </w:r>
      <w:r>
        <w:rPr>
          <w:rFonts w:hint="eastAsia" w:ascii="仿宋_GB2312" w:hAnsi="黑体" w:eastAsia="仿宋_GB2312"/>
          <w:color w:val="000000" w:themeColor="text1"/>
          <w:sz w:val="32"/>
          <w:szCs w:val="32"/>
          <w:lang w:val="en-US" w:eastAsia="zh-CN"/>
        </w:rPr>
        <w:t>和</w:t>
      </w:r>
      <w:r>
        <w:rPr>
          <w:rFonts w:hint="eastAsia" w:ascii="仿宋_GB2312" w:hAnsi="黑体" w:eastAsia="仿宋_GB2312" w:cs="仿宋_GB2312"/>
          <w:sz w:val="32"/>
          <w:szCs w:val="32"/>
          <w:lang w:val="en-US" w:eastAsia="zh-CN"/>
        </w:rPr>
        <w:t>贯彻落实过“紧日子”要求，压减一般性支出。</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 xml:space="preserve"> 3.</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社会组织管理（项）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100</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133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firstLineChars="20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4.</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行政区划和地名管理（项）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auto"/>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5.</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基层政权和社区治理（项）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450</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317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工作计划安排调整。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ightChars="0" w:firstLine="640"/>
        <w:jc w:val="left"/>
        <w:rPr>
          <w:rFonts w:hint="eastAsia" w:ascii="仿宋_GB2312" w:hAnsi="黑体" w:eastAsia="仿宋_GB2312"/>
          <w:color w:val="C0504D" w:themeColor="accent2"/>
          <w:sz w:val="32"/>
          <w:szCs w:val="32"/>
          <w:lang w:eastAsia="zh-CN"/>
        </w:rPr>
      </w:pPr>
      <w:r>
        <w:rPr>
          <w:rFonts w:hint="eastAsia" w:ascii="仿宋_GB2312" w:hAnsi="宋体" w:eastAsia="仿宋_GB2312" w:cs="仿宋_GB2312"/>
          <w:color w:val="000000" w:themeColor="text1"/>
          <w:kern w:val="0"/>
          <w:sz w:val="32"/>
          <w:szCs w:val="32"/>
          <w:shd w:val="clear" w:fill="FFFFFF"/>
          <w:lang w:val="en-US" w:eastAsia="zh-CN" w:bidi="ar"/>
        </w:rPr>
        <w:t>6.</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民政管理事务</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其他民政管理事务支出（项）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313.12</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109.48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工作计划安排调整。</w:t>
      </w:r>
    </w:p>
    <w:p>
      <w:pPr>
        <w:ind w:firstLine="640" w:firstLineChars="200"/>
        <w:rPr>
          <w:rFonts w:hint="eastAsia" w:ascii="仿宋_GB2312" w:hAnsi="宋体" w:eastAsia="仿宋_GB2312" w:cs="宋体"/>
          <w:color w:val="000000"/>
          <w:kern w:val="0"/>
          <w:sz w:val="32"/>
          <w:szCs w:val="30"/>
          <w:lang w:val="en-US" w:eastAsia="zh-CN"/>
        </w:rPr>
      </w:pPr>
      <w:r>
        <w:rPr>
          <w:rFonts w:hint="eastAsia" w:ascii="仿宋_GB2312" w:hAnsi="宋体" w:eastAsia="仿宋_GB2312" w:cs="宋体"/>
          <w:color w:val="000000"/>
          <w:kern w:val="0"/>
          <w:sz w:val="32"/>
          <w:szCs w:val="30"/>
          <w:lang w:val="en-US" w:eastAsia="zh-CN"/>
        </w:rPr>
        <w:t>7.</w:t>
      </w:r>
      <w:r>
        <w:rPr>
          <w:rFonts w:hint="eastAsia" w:ascii="仿宋_GB2312" w:hAnsi="宋体" w:eastAsia="仿宋_GB2312" w:cs="宋体"/>
          <w:color w:val="000000"/>
          <w:kern w:val="0"/>
          <w:sz w:val="32"/>
          <w:szCs w:val="30"/>
        </w:rPr>
        <w:t>社会保障和就业</w:t>
      </w:r>
      <w:r>
        <w:rPr>
          <w:rFonts w:hint="eastAsia" w:ascii="仿宋_GB2312" w:hAnsi="宋体" w:eastAsia="仿宋_GB2312" w:cs="宋体"/>
          <w:color w:val="000000"/>
          <w:kern w:val="0"/>
          <w:sz w:val="32"/>
          <w:szCs w:val="30"/>
          <w:lang w:eastAsia="zh-CN"/>
        </w:rPr>
        <w:t>支出</w:t>
      </w:r>
      <w:r>
        <w:rPr>
          <w:rFonts w:hint="eastAsia" w:ascii="仿宋_GB2312" w:hAnsi="宋体" w:eastAsia="仿宋_GB2312" w:cs="宋体"/>
          <w:color w:val="000000"/>
          <w:kern w:val="0"/>
          <w:sz w:val="32"/>
          <w:szCs w:val="30"/>
        </w:rPr>
        <w:t>（类）行政事业单位</w:t>
      </w:r>
      <w:r>
        <w:rPr>
          <w:rFonts w:hint="eastAsia" w:ascii="仿宋_GB2312" w:hAnsi="宋体" w:eastAsia="仿宋_GB2312" w:cs="宋体"/>
          <w:color w:val="000000"/>
          <w:kern w:val="0"/>
          <w:sz w:val="32"/>
          <w:szCs w:val="30"/>
          <w:lang w:eastAsia="zh-CN"/>
        </w:rPr>
        <w:t>养老支出</w:t>
      </w:r>
      <w:r>
        <w:rPr>
          <w:rFonts w:hint="eastAsia" w:ascii="仿宋_GB2312" w:hAnsi="宋体" w:eastAsia="仿宋_GB2312" w:cs="宋体"/>
          <w:color w:val="000000"/>
          <w:kern w:val="0"/>
          <w:sz w:val="32"/>
          <w:szCs w:val="30"/>
        </w:rPr>
        <w:t>（款）</w:t>
      </w:r>
      <w:r>
        <w:rPr>
          <w:rFonts w:hint="eastAsia" w:ascii="仿宋_GB2312" w:hAnsi="宋体" w:eastAsia="仿宋_GB2312" w:cs="宋体"/>
          <w:color w:val="000000"/>
          <w:kern w:val="0"/>
          <w:sz w:val="32"/>
          <w:szCs w:val="30"/>
          <w:lang w:eastAsia="zh-CN"/>
        </w:rPr>
        <w:t>机关</w:t>
      </w:r>
      <w:r>
        <w:rPr>
          <w:rFonts w:hint="eastAsia" w:ascii="仿宋_GB2312" w:hAnsi="宋体" w:eastAsia="仿宋_GB2312" w:cs="宋体"/>
          <w:color w:val="000000"/>
          <w:kern w:val="0"/>
          <w:sz w:val="32"/>
          <w:szCs w:val="30"/>
        </w:rPr>
        <w:t>事业单位</w:t>
      </w:r>
      <w:r>
        <w:rPr>
          <w:rFonts w:hint="eastAsia" w:ascii="仿宋_GB2312" w:hAnsi="宋体" w:eastAsia="仿宋_GB2312" w:cs="宋体"/>
          <w:color w:val="000000"/>
          <w:kern w:val="0"/>
          <w:sz w:val="32"/>
          <w:szCs w:val="30"/>
          <w:lang w:eastAsia="zh-CN"/>
        </w:rPr>
        <w:t>基本养老保险缴费支出</w:t>
      </w:r>
      <w:r>
        <w:rPr>
          <w:rFonts w:hint="eastAsia" w:ascii="仿宋_GB2312" w:hAnsi="宋体" w:eastAsia="仿宋_GB2312" w:cs="宋体"/>
          <w:color w:val="000000"/>
          <w:kern w:val="0"/>
          <w:sz w:val="32"/>
          <w:szCs w:val="30"/>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24.29万元</w:t>
      </w:r>
      <w:r>
        <w:rPr>
          <w:rFonts w:hint="eastAsia" w:ascii="仿宋_GB2312" w:hAnsi="黑体" w:eastAsia="仿宋_GB2312"/>
          <w:sz w:val="32"/>
          <w:szCs w:val="32"/>
        </w:rPr>
        <w:t>，</w:t>
      </w:r>
      <w:r>
        <w:rPr>
          <w:rFonts w:hint="eastAsia" w:ascii="仿宋_GB2312" w:hAnsi="黑体" w:eastAsia="仿宋_GB2312"/>
          <w:color w:val="auto"/>
          <w:sz w:val="32"/>
          <w:szCs w:val="32"/>
        </w:rPr>
        <w:t>比上年</w:t>
      </w:r>
      <w:r>
        <w:rPr>
          <w:rFonts w:hint="eastAsia" w:ascii="仿宋_GB2312" w:hAnsi="黑体" w:eastAsia="仿宋_GB2312"/>
          <w:color w:val="auto"/>
          <w:sz w:val="32"/>
          <w:szCs w:val="32"/>
          <w:lang w:eastAsia="zh-CN"/>
        </w:rPr>
        <w:t>预算</w:t>
      </w:r>
      <w:r>
        <w:rPr>
          <w:rFonts w:hint="eastAsia" w:ascii="仿宋_GB2312" w:hAnsi="黑体" w:eastAsia="仿宋_GB2312"/>
          <w:color w:val="auto"/>
          <w:sz w:val="32"/>
          <w:szCs w:val="32"/>
        </w:rPr>
        <w:t>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3.62</w:t>
      </w:r>
      <w:r>
        <w:rPr>
          <w:rFonts w:hint="eastAsia" w:ascii="仿宋_GB2312" w:hAnsi="黑体" w:eastAsia="仿宋_GB2312"/>
          <w:color w:val="auto"/>
          <w:sz w:val="32"/>
          <w:szCs w:val="32"/>
          <w:highlight w:val="none"/>
          <w:lang w:eastAsia="zh-CN"/>
        </w:rPr>
        <w:t>万</w:t>
      </w:r>
      <w:r>
        <w:rPr>
          <w:rFonts w:hint="eastAsia" w:ascii="仿宋_GB2312" w:hAnsi="黑体" w:eastAsia="仿宋_GB2312"/>
          <w:color w:val="auto"/>
          <w:sz w:val="32"/>
          <w:szCs w:val="32"/>
          <w:highlight w:val="none"/>
        </w:rPr>
        <w:t>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color w:val="auto"/>
          <w:sz w:val="32"/>
          <w:szCs w:val="32"/>
          <w:lang w:eastAsia="zh-CN"/>
        </w:rPr>
        <w:t>在编人员减少，</w:t>
      </w:r>
      <w:r>
        <w:rPr>
          <w:rFonts w:hint="eastAsia" w:ascii="仿宋_GB2312" w:hAnsi="黑体" w:eastAsia="仿宋_GB2312"/>
          <w:color w:val="auto"/>
          <w:sz w:val="32"/>
          <w:szCs w:val="32"/>
          <w:highlight w:val="none"/>
          <w:lang w:val="en-US" w:eastAsia="zh-CN"/>
        </w:rPr>
        <w:t>人员调资基数变动</w:t>
      </w:r>
      <w:r>
        <w:rPr>
          <w:rFonts w:hint="eastAsia" w:ascii="仿宋_GB2312" w:hAnsi="黑体" w:eastAsia="仿宋_GB2312"/>
          <w:color w:val="auto"/>
          <w:sz w:val="32"/>
          <w:szCs w:val="32"/>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auto"/>
          <w:sz w:val="32"/>
          <w:szCs w:val="32"/>
          <w:lang w:val="en-US" w:eastAsia="zh-CN"/>
        </w:rPr>
      </w:pPr>
      <w:r>
        <w:rPr>
          <w:rFonts w:hint="eastAsia" w:ascii="仿宋_GB2312" w:hAnsi="黑体" w:eastAsia="仿宋_GB2312"/>
          <w:color w:val="000000" w:themeColor="text1"/>
          <w:sz w:val="32"/>
          <w:szCs w:val="32"/>
          <w:lang w:val="en-US" w:eastAsia="zh-CN"/>
        </w:rPr>
        <w:t>8.</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黑体" w:eastAsia="仿宋_GB2312" w:cs="仿宋_GB2312"/>
          <w:color w:val="000000" w:themeColor="text1"/>
          <w:sz w:val="32"/>
          <w:szCs w:val="32"/>
          <w:lang w:eastAsia="zh-CN"/>
        </w:rPr>
        <w:t>儿童福利（项）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36</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工作计划安排调整，用于发放散居孤儿、事实无人抚养儿童、困境儿童生活补贴。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9.</w:t>
      </w:r>
      <w:r>
        <w:rPr>
          <w:rFonts w:ascii="仿宋_GB2312" w:hAnsi="宋体" w:eastAsia="仿宋_GB2312" w:cs="仿宋_GB2312"/>
          <w:color w:val="000000" w:themeColor="text1"/>
          <w:kern w:val="0"/>
          <w:sz w:val="32"/>
          <w:szCs w:val="32"/>
          <w:shd w:val="clear" w:fill="FFFFFF"/>
          <w:lang w:val="en-US" w:eastAsia="zh-CN" w:bidi="ar"/>
        </w:rPr>
        <w:t>社会保障和就业支出</w:t>
      </w:r>
      <w:r>
        <w:rPr>
          <w:rFonts w:hint="eastAsia" w:ascii="仿宋_GB2312" w:hAnsi="黑体" w:eastAsia="仿宋_GB2312" w:cs="仿宋_GB2312"/>
          <w:color w:val="000000" w:themeColor="text1"/>
          <w:sz w:val="32"/>
          <w:szCs w:val="32"/>
        </w:rPr>
        <w:t>（类）</w:t>
      </w:r>
      <w:r>
        <w:rPr>
          <w:rFonts w:hint="eastAsia" w:ascii="仿宋_GB2312" w:hAnsi="黑体" w:eastAsia="仿宋_GB2312" w:cs="仿宋_GB2312"/>
          <w:color w:val="000000" w:themeColor="text1"/>
          <w:sz w:val="32"/>
          <w:szCs w:val="32"/>
          <w:lang w:eastAsia="zh-CN"/>
        </w:rPr>
        <w:t>社会福利</w:t>
      </w:r>
      <w:r>
        <w:rPr>
          <w:rFonts w:hint="eastAsia" w:ascii="仿宋_GB2312" w:hAnsi="黑体" w:eastAsia="仿宋_GB2312" w:cs="仿宋_GB2312"/>
          <w:color w:val="000000" w:themeColor="text1"/>
          <w:sz w:val="32"/>
          <w:szCs w:val="32"/>
        </w:rPr>
        <w:t>（款）</w:t>
      </w:r>
      <w:r>
        <w:rPr>
          <w:rFonts w:hint="eastAsia" w:ascii="仿宋_GB2312" w:hAnsi="宋体" w:eastAsia="仿宋_GB2312" w:cs="仿宋_GB2312"/>
          <w:color w:val="000000" w:themeColor="text1"/>
          <w:kern w:val="0"/>
          <w:sz w:val="32"/>
          <w:szCs w:val="32"/>
          <w:shd w:val="clear" w:fill="FFFFFF"/>
          <w:lang w:val="en-US" w:eastAsia="zh-CN" w:bidi="ar"/>
        </w:rPr>
        <w:t>殡葬</w:t>
      </w:r>
      <w:r>
        <w:rPr>
          <w:rFonts w:hint="eastAsia" w:ascii="仿宋_GB2312" w:hAnsi="黑体" w:eastAsia="仿宋_GB2312" w:cs="仿宋_GB2312"/>
          <w:color w:val="000000" w:themeColor="text1"/>
          <w:sz w:val="32"/>
          <w:szCs w:val="32"/>
          <w:lang w:eastAsia="zh-CN"/>
        </w:rPr>
        <w:t>（项）</w:t>
      </w:r>
      <w:r>
        <w:rPr>
          <w:rFonts w:hint="eastAsia" w:ascii="仿宋_GB2312" w:hAnsi="黑体" w:eastAsia="仿宋_GB2312" w:cs="仿宋_GB2312"/>
          <w:color w:val="000000" w:themeColor="text1"/>
          <w:sz w:val="32"/>
          <w:szCs w:val="32"/>
          <w:lang w:val="en-US" w:eastAsia="zh-CN"/>
        </w:rPr>
        <w:t>2021</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40</w:t>
      </w:r>
      <w:r>
        <w:rPr>
          <w:rFonts w:hint="eastAsia" w:ascii="仿宋_GB2312" w:hAnsi="黑体" w:eastAsia="仿宋_GB2312"/>
          <w:color w:val="000000" w:themeColor="text1"/>
          <w:sz w:val="32"/>
          <w:szCs w:val="32"/>
        </w:rPr>
        <w:t>万元</w:t>
      </w:r>
      <w:r>
        <w:rPr>
          <w:rFonts w:hint="eastAsia" w:ascii="仿宋_GB2312" w:hAnsi="黑体" w:eastAsia="仿宋_GB2312"/>
          <w:color w:val="auto"/>
          <w:sz w:val="32"/>
          <w:szCs w:val="32"/>
        </w:rPr>
        <w:t>，比上年执行数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49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auto"/>
          <w:sz w:val="32"/>
          <w:szCs w:val="32"/>
          <w:lang w:val="en-US" w:eastAsia="zh-CN"/>
        </w:rPr>
      </w:pPr>
      <w:r>
        <w:rPr>
          <w:rFonts w:hint="eastAsia" w:ascii="仿宋_GB2312" w:hAnsi="黑体" w:eastAsia="仿宋_GB2312" w:cs="仿宋_GB2312"/>
          <w:color w:val="000000" w:themeColor="text1"/>
          <w:sz w:val="32"/>
          <w:szCs w:val="32"/>
          <w:lang w:val="en-US" w:eastAsia="zh-CN"/>
        </w:rPr>
        <w:t>10.</w:t>
      </w:r>
      <w:r>
        <w:rPr>
          <w:rFonts w:hint="eastAsia" w:ascii="仿宋_GB2312" w:hAnsi="黑体" w:eastAsia="仿宋_GB2312"/>
          <w:color w:val="000000" w:themeColor="text1"/>
          <w:sz w:val="32"/>
          <w:szCs w:val="32"/>
          <w:lang w:val="en-US" w:eastAsia="zh-CN"/>
        </w:rPr>
        <w:t>社会保障和就业支出（类）残疾人事业（款）残疾人生活和护理补贴（项）2021年预算数为230万元，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因工作计划安排调整，用于困难残疾人生活补贴和重度残疾人护理补贴。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s="仿宋_GB2312"/>
          <w:color w:val="000000" w:themeColor="text1"/>
          <w:sz w:val="32"/>
          <w:szCs w:val="32"/>
          <w:lang w:val="en-US" w:eastAsia="zh-CN"/>
        </w:rPr>
        <w:t>11.</w:t>
      </w:r>
      <w:r>
        <w:rPr>
          <w:rFonts w:hint="eastAsia" w:ascii="仿宋_GB2312" w:hAnsi="黑体" w:eastAsia="仿宋_GB2312"/>
          <w:color w:val="000000" w:themeColor="text1"/>
          <w:sz w:val="32"/>
          <w:szCs w:val="32"/>
          <w:lang w:val="en-US" w:eastAsia="zh-CN"/>
        </w:rPr>
        <w:t>社会保障和就业支出（类）残疾人事业（款）其他残疾人事业支出（项）2021年预算数为56万元，</w:t>
      </w:r>
      <w:r>
        <w:rPr>
          <w:rFonts w:hint="eastAsia" w:ascii="仿宋_GB2312" w:hAnsi="黑体" w:eastAsia="仿宋_GB2312"/>
          <w:color w:val="auto"/>
          <w:sz w:val="32"/>
          <w:szCs w:val="32"/>
          <w:lang w:val="en-US" w:eastAsia="zh-CN"/>
        </w:rPr>
        <w:t>比上年执行数减少33万元，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工作计划安排调整。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12.社会保障和就业支出（类）最低生活保障（款）城市最低生活保障金支出（项）2021年预算数为350万元，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因工作计划安排调整，用于发放城市最低生活保障金。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13.社会保障和就业支出（类）最低生活保障（款）农村最低生活保障金支出（项）2021年预算数为300万元，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因工作计划安排调整，用于发放农村最低生活保障金。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C0504D" w:themeColor="accent2"/>
          <w:sz w:val="32"/>
          <w:szCs w:val="32"/>
          <w:lang w:eastAsia="zh-CN"/>
        </w:rPr>
      </w:pPr>
      <w:r>
        <w:rPr>
          <w:rFonts w:hint="eastAsia" w:ascii="仿宋_GB2312" w:hAnsi="黑体" w:eastAsia="仿宋_GB2312"/>
          <w:color w:val="000000" w:themeColor="text1"/>
          <w:sz w:val="32"/>
          <w:szCs w:val="32"/>
          <w:lang w:val="en-US" w:eastAsia="zh-CN"/>
        </w:rPr>
        <w:t>14.社会保障和就业支出（类）临时救助（款）临时救助支出（项）2021年预算数为105万元，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因工作计划安排调整，用于发放困难群众临时救助。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15.社会保障和就业支出（类）特困人员救助供养（款）农村特困人员救助供养支出（项）2021年预算数为280万元，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因工作计划安排调整，用于发放特困基本生活费、特困照料护理补贴、特困人员丧葬费。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16.</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（类）行政事业单位医疗（款）行政单位医疗（项）</w:t>
      </w:r>
      <w:r>
        <w:rPr>
          <w:rFonts w:hint="eastAsia" w:ascii="仿宋_GB2312" w:hAnsi="宋体" w:eastAsia="仿宋_GB2312" w:cs="仿宋_GB2312"/>
          <w:color w:val="000000" w:themeColor="text1"/>
          <w:kern w:val="0"/>
          <w:sz w:val="32"/>
          <w:szCs w:val="32"/>
          <w:shd w:val="clear" w:fill="FFFFFF"/>
          <w:lang w:val="en-US" w:eastAsia="zh-CN" w:bidi="ar"/>
        </w:rPr>
        <w:t>2021年预算数为12.9万元，</w:t>
      </w:r>
      <w:r>
        <w:rPr>
          <w:rFonts w:hint="eastAsia" w:ascii="仿宋_GB2312" w:hAnsi="宋体" w:eastAsia="仿宋_GB2312" w:cs="仿宋_GB2312"/>
          <w:color w:val="auto"/>
          <w:kern w:val="0"/>
          <w:sz w:val="32"/>
          <w:szCs w:val="32"/>
          <w:shd w:val="clear" w:fill="FFFFFF"/>
          <w:lang w:val="en-US" w:eastAsia="zh-CN" w:bidi="ar"/>
        </w:rPr>
        <w:t>比上年预算数减少1.93万元。</w:t>
      </w:r>
      <w:r>
        <w:rPr>
          <w:rFonts w:hint="eastAsia" w:ascii="仿宋_GB2312" w:hAnsi="黑体" w:eastAsia="仿宋_GB2312"/>
          <w:color w:val="auto"/>
          <w:sz w:val="32"/>
          <w:szCs w:val="32"/>
          <w:highlight w:val="none"/>
          <w:lang w:val="en-US" w:eastAsia="zh-CN"/>
        </w:rPr>
        <w:t>主要是人员工资医疗保险基数变动</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000000" w:themeColor="text1"/>
          <w:sz w:val="32"/>
          <w:szCs w:val="32"/>
          <w:lang w:val="en-US" w:eastAsia="zh-CN"/>
        </w:rPr>
        <w:t>17.</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（类）行政事业单位医疗（款）</w:t>
      </w:r>
      <w:r>
        <w:rPr>
          <w:rFonts w:hint="eastAsia" w:ascii="仿宋_GB2312" w:hAnsi="宋体" w:eastAsia="仿宋_GB2312" w:cs="仿宋_GB2312"/>
          <w:color w:val="000000" w:themeColor="text1"/>
          <w:kern w:val="0"/>
          <w:sz w:val="32"/>
          <w:szCs w:val="32"/>
          <w:shd w:val="clear" w:fill="FFFFFF"/>
          <w:lang w:val="en-US" w:eastAsia="zh-CN" w:bidi="ar"/>
        </w:rPr>
        <w:t>公务员医疗补助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2021年预算数为19.05万元，</w:t>
      </w:r>
      <w:r>
        <w:rPr>
          <w:rFonts w:hint="eastAsia" w:ascii="仿宋_GB2312" w:hAnsi="宋体" w:eastAsia="仿宋_GB2312" w:cs="仿宋_GB2312"/>
          <w:color w:val="auto"/>
          <w:kern w:val="0"/>
          <w:sz w:val="32"/>
          <w:szCs w:val="32"/>
          <w:shd w:val="clear" w:fill="FFFFFF"/>
          <w:lang w:val="en-US" w:eastAsia="zh-CN" w:bidi="ar"/>
        </w:rPr>
        <w:t>比上年预算数减少3.22万元。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color w:val="auto"/>
          <w:sz w:val="32"/>
          <w:szCs w:val="32"/>
          <w:lang w:eastAsia="zh-CN"/>
        </w:rPr>
        <w:t>在编人员减少，</w:t>
      </w:r>
      <w:r>
        <w:rPr>
          <w:rFonts w:hint="eastAsia" w:ascii="仿宋_GB2312" w:hAnsi="黑体" w:eastAsia="仿宋_GB2312"/>
          <w:color w:val="auto"/>
          <w:sz w:val="32"/>
          <w:szCs w:val="32"/>
          <w:highlight w:val="none"/>
          <w:lang w:val="en-US" w:eastAsia="zh-CN"/>
        </w:rPr>
        <w:t>人员调资基数变动。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val="en-US" w:eastAsia="zh-CN"/>
        </w:rPr>
        <w:t>18.</w:t>
      </w:r>
      <w:r>
        <w:rPr>
          <w:rFonts w:hint="eastAsia" w:ascii="仿宋_GB2312" w:hAnsi="宋体" w:eastAsia="仿宋_GB2312" w:cs="仿宋_GB2312"/>
          <w:color w:val="000000" w:themeColor="text1"/>
          <w:kern w:val="0"/>
          <w:sz w:val="32"/>
          <w:szCs w:val="32"/>
          <w:shd w:val="clear" w:fill="FFFFFF"/>
          <w:lang w:val="en-US" w:eastAsia="zh-CN" w:bidi="ar"/>
        </w:rPr>
        <w:t>卫生健康支出</w:t>
      </w:r>
      <w:r>
        <w:rPr>
          <w:rFonts w:ascii="仿宋_GB2312" w:hAnsi="宋体" w:eastAsia="仿宋_GB2312" w:cs="仿宋_GB2312"/>
          <w:color w:val="000000" w:themeColor="text1"/>
          <w:kern w:val="0"/>
          <w:sz w:val="32"/>
          <w:szCs w:val="32"/>
          <w:shd w:val="clear" w:fill="FFFFFF"/>
          <w:lang w:val="en-US" w:eastAsia="zh-CN" w:bidi="ar"/>
        </w:rPr>
        <w:t>（类）</w:t>
      </w:r>
      <w:r>
        <w:rPr>
          <w:rFonts w:hint="eastAsia" w:ascii="仿宋_GB2312" w:hAnsi="宋体" w:eastAsia="仿宋_GB2312" w:cs="仿宋_GB2312"/>
          <w:color w:val="000000" w:themeColor="text1"/>
          <w:kern w:val="0"/>
          <w:sz w:val="32"/>
          <w:szCs w:val="32"/>
          <w:shd w:val="clear" w:fill="FFFFFF"/>
          <w:lang w:val="en-US" w:eastAsia="zh-CN" w:bidi="ar"/>
        </w:rPr>
        <w:t>医疗救助</w:t>
      </w:r>
      <w:r>
        <w:rPr>
          <w:rFonts w:ascii="仿宋_GB2312" w:hAnsi="宋体" w:eastAsia="仿宋_GB2312" w:cs="仿宋_GB2312"/>
          <w:color w:val="000000" w:themeColor="text1"/>
          <w:kern w:val="0"/>
          <w:sz w:val="32"/>
          <w:szCs w:val="32"/>
          <w:shd w:val="clear" w:fill="FFFFFF"/>
          <w:lang w:val="en-US" w:eastAsia="zh-CN" w:bidi="ar"/>
        </w:rPr>
        <w:t>（款）</w:t>
      </w:r>
      <w:r>
        <w:rPr>
          <w:rFonts w:hint="eastAsia" w:ascii="仿宋_GB2312" w:hAnsi="宋体" w:eastAsia="仿宋_GB2312" w:cs="仿宋_GB2312"/>
          <w:color w:val="000000" w:themeColor="text1"/>
          <w:kern w:val="0"/>
          <w:sz w:val="32"/>
          <w:szCs w:val="32"/>
          <w:shd w:val="clear" w:fill="FFFFFF"/>
          <w:lang w:val="en-US" w:eastAsia="zh-CN" w:bidi="ar"/>
        </w:rPr>
        <w:t>城乡医疗救助</w:t>
      </w:r>
      <w:r>
        <w:rPr>
          <w:rFonts w:ascii="仿宋_GB2312" w:hAnsi="宋体" w:eastAsia="仿宋_GB2312" w:cs="仿宋_GB2312"/>
          <w:color w:val="000000" w:themeColor="text1"/>
          <w:kern w:val="0"/>
          <w:sz w:val="32"/>
          <w:szCs w:val="32"/>
          <w:shd w:val="clear" w:fill="FFFFFF"/>
          <w:lang w:val="en-US" w:eastAsia="zh-CN" w:bidi="ar"/>
        </w:rPr>
        <w:t>（项）</w:t>
      </w:r>
      <w:r>
        <w:rPr>
          <w:rFonts w:hint="eastAsia" w:ascii="仿宋_GB2312" w:hAnsi="宋体" w:eastAsia="仿宋_GB2312" w:cs="仿宋_GB2312"/>
          <w:color w:val="000000" w:themeColor="text1"/>
          <w:kern w:val="0"/>
          <w:sz w:val="32"/>
          <w:szCs w:val="32"/>
          <w:shd w:val="clear" w:fill="FFFFFF"/>
          <w:lang w:val="en-US" w:eastAsia="zh-CN" w:bidi="ar"/>
        </w:rPr>
        <w:t>2021年预算数为40万元，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因支出功能分类科目调整。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仿宋_GB2312" w:hAnsi="黑体" w:eastAsia="仿宋_GB2312"/>
          <w:color w:val="C0504D" w:themeColor="accent2"/>
          <w:sz w:val="32"/>
          <w:szCs w:val="32"/>
          <w:lang w:eastAsia="zh-CN"/>
        </w:rPr>
      </w:pPr>
      <w:r>
        <w:rPr>
          <w:rFonts w:hint="eastAsia" w:ascii="仿宋_GB2312" w:hAnsi="宋体" w:eastAsia="仿宋_GB2312" w:cs="仿宋_GB2312"/>
          <w:color w:val="auto"/>
          <w:kern w:val="0"/>
          <w:sz w:val="32"/>
          <w:szCs w:val="32"/>
          <w:shd w:val="clear" w:fill="FFFFFF"/>
          <w:lang w:val="en-US" w:eastAsia="zh-CN" w:bidi="ar"/>
        </w:rPr>
        <w:t>19.农林水</w:t>
      </w:r>
      <w:r>
        <w:rPr>
          <w:rFonts w:ascii="仿宋_GB2312" w:hAnsi="宋体" w:eastAsia="仿宋_GB2312" w:cs="仿宋_GB2312"/>
          <w:color w:val="auto"/>
          <w:kern w:val="0"/>
          <w:sz w:val="32"/>
          <w:szCs w:val="32"/>
          <w:shd w:val="clear" w:fill="FFFFFF"/>
          <w:lang w:val="en-US" w:eastAsia="zh-CN" w:bidi="ar"/>
        </w:rPr>
        <w:t>支出（类）</w:t>
      </w:r>
      <w:r>
        <w:rPr>
          <w:rFonts w:hint="eastAsia" w:ascii="仿宋_GB2312" w:hAnsi="宋体" w:eastAsia="仿宋_GB2312" w:cs="仿宋_GB2312"/>
          <w:color w:val="auto"/>
          <w:kern w:val="0"/>
          <w:sz w:val="32"/>
          <w:szCs w:val="32"/>
          <w:shd w:val="clear" w:fill="FFFFFF"/>
          <w:lang w:val="en-US" w:eastAsia="zh-CN" w:bidi="ar"/>
        </w:rPr>
        <w:t>农村综合改革</w:t>
      </w:r>
      <w:r>
        <w:rPr>
          <w:rFonts w:ascii="仿宋_GB2312" w:hAnsi="宋体" w:eastAsia="仿宋_GB2312" w:cs="仿宋_GB2312"/>
          <w:color w:val="auto"/>
          <w:kern w:val="0"/>
          <w:sz w:val="32"/>
          <w:szCs w:val="32"/>
          <w:shd w:val="clear" w:fill="FFFFFF"/>
          <w:lang w:val="en-US" w:eastAsia="zh-CN" w:bidi="ar"/>
        </w:rPr>
        <w:t>（款）</w:t>
      </w:r>
      <w:r>
        <w:rPr>
          <w:rFonts w:hint="eastAsia" w:ascii="仿宋_GB2312" w:hAnsi="宋体" w:eastAsia="仿宋_GB2312" w:cs="仿宋_GB2312"/>
          <w:color w:val="auto"/>
          <w:kern w:val="0"/>
          <w:sz w:val="32"/>
          <w:szCs w:val="32"/>
          <w:shd w:val="clear" w:fill="FFFFFF"/>
          <w:lang w:val="en-US" w:eastAsia="zh-CN" w:bidi="ar"/>
        </w:rPr>
        <w:t>对村民委员会和村党支部的补助</w:t>
      </w:r>
      <w:r>
        <w:rPr>
          <w:rFonts w:ascii="仿宋_GB2312" w:hAnsi="宋体" w:eastAsia="仿宋_GB2312" w:cs="仿宋_GB2312"/>
          <w:color w:val="auto"/>
          <w:kern w:val="0"/>
          <w:sz w:val="32"/>
          <w:szCs w:val="32"/>
          <w:shd w:val="clear" w:fill="FFFFFF"/>
          <w:lang w:val="en-US" w:eastAsia="zh-CN" w:bidi="ar"/>
        </w:rPr>
        <w:t>（项）</w:t>
      </w:r>
      <w:r>
        <w:rPr>
          <w:rFonts w:hint="eastAsia" w:ascii="仿宋_GB2312" w:hAnsi="宋体" w:eastAsia="仿宋_GB2312" w:cs="仿宋_GB2312"/>
          <w:color w:val="auto"/>
          <w:kern w:val="0"/>
          <w:sz w:val="32"/>
          <w:szCs w:val="32"/>
          <w:shd w:val="clear" w:fill="FFFFFF"/>
          <w:lang w:val="en-US" w:eastAsia="zh-CN" w:bidi="ar"/>
        </w:rPr>
        <w:t>2021年预算数为982.5万元，</w:t>
      </w:r>
      <w:r>
        <w:rPr>
          <w:rFonts w:hint="eastAsia" w:ascii="仿宋_GB2312" w:hAnsi="黑体" w:eastAsia="仿宋_GB2312"/>
          <w:color w:val="auto"/>
          <w:sz w:val="32"/>
          <w:szCs w:val="32"/>
        </w:rPr>
        <w:t>上年</w:t>
      </w:r>
      <w:r>
        <w:rPr>
          <w:rFonts w:hint="eastAsia" w:ascii="仿宋_GB2312" w:hAnsi="黑体" w:eastAsia="仿宋_GB2312"/>
          <w:color w:val="auto"/>
          <w:sz w:val="32"/>
          <w:szCs w:val="32"/>
          <w:lang w:eastAsia="zh-CN"/>
        </w:rPr>
        <w:t>无预算，</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因支出功能分类科目调整。</w:t>
      </w:r>
    </w:p>
    <w:p>
      <w:pPr>
        <w:ind w:firstLine="640" w:firstLineChars="200"/>
        <w:rPr>
          <w:rFonts w:hint="eastAsia" w:ascii="仿宋_GB2312" w:hAnsi="黑体" w:eastAsia="仿宋_GB2312"/>
          <w:color w:val="auto"/>
          <w:sz w:val="32"/>
          <w:szCs w:val="32"/>
          <w:lang w:val="en-US" w:eastAsia="zh-CN"/>
        </w:rPr>
      </w:pPr>
      <w:r>
        <w:rPr>
          <w:rFonts w:hint="eastAsia" w:ascii="仿宋_GB2312" w:hAnsi="宋体" w:eastAsia="仿宋_GB2312" w:cs="仿宋_GB2312"/>
          <w:color w:val="000000" w:themeColor="text1"/>
          <w:kern w:val="0"/>
          <w:sz w:val="32"/>
          <w:szCs w:val="32"/>
          <w:shd w:val="clear" w:fill="FFFFFF"/>
          <w:lang w:val="en-US" w:eastAsia="zh-CN" w:bidi="ar"/>
        </w:rPr>
        <w:t>20.</w:t>
      </w:r>
      <w:r>
        <w:rPr>
          <w:rFonts w:hint="eastAsia" w:ascii="仿宋_GB2312" w:hAnsi="宋体" w:eastAsia="仿宋_GB2312" w:cs="宋体"/>
          <w:color w:val="000000" w:themeColor="text1"/>
          <w:kern w:val="0"/>
          <w:sz w:val="32"/>
          <w:szCs w:val="30"/>
        </w:rPr>
        <w:t>住房保障支出（类）住房改革支出（款）住房公积金（项）</w:t>
      </w:r>
      <w:r>
        <w:rPr>
          <w:rFonts w:hint="eastAsia" w:ascii="仿宋_GB2312" w:hAnsi="宋体" w:eastAsia="仿宋_GB2312" w:cs="仿宋_GB2312"/>
          <w:color w:val="000000" w:themeColor="text1"/>
          <w:kern w:val="0"/>
          <w:sz w:val="32"/>
          <w:szCs w:val="32"/>
          <w:shd w:val="clear" w:fill="FFFFFF"/>
          <w:lang w:val="en-US" w:eastAsia="zh-CN" w:bidi="ar"/>
        </w:rPr>
        <w:t>2021年预算数为17.83万元，</w:t>
      </w:r>
      <w:r>
        <w:rPr>
          <w:rFonts w:hint="eastAsia" w:ascii="仿宋_GB2312" w:hAnsi="宋体" w:eastAsia="仿宋_GB2312" w:cs="仿宋_GB2312"/>
          <w:color w:val="auto"/>
          <w:kern w:val="0"/>
          <w:sz w:val="32"/>
          <w:szCs w:val="32"/>
          <w:shd w:val="clear" w:fill="FFFFFF"/>
          <w:lang w:val="en-US" w:eastAsia="zh-CN" w:bidi="ar"/>
        </w:rPr>
        <w:t>比上年预算数减少5.3万元。</w:t>
      </w:r>
      <w:r>
        <w:rPr>
          <w:rFonts w:hint="eastAsia" w:ascii="仿宋_GB2312" w:hAnsi="黑体" w:eastAsia="仿宋_GB2312"/>
          <w:color w:val="auto"/>
          <w:sz w:val="32"/>
          <w:szCs w:val="32"/>
          <w:highlight w:val="none"/>
          <w:lang w:eastAsia="zh-CN"/>
        </w:rPr>
        <w:t>主要是</w:t>
      </w:r>
      <w:r>
        <w:rPr>
          <w:rFonts w:hint="eastAsia" w:ascii="仿宋_GB2312" w:hAnsi="黑体" w:eastAsia="仿宋_GB2312"/>
          <w:color w:val="auto"/>
          <w:sz w:val="32"/>
          <w:szCs w:val="32"/>
          <w:lang w:eastAsia="zh-CN"/>
        </w:rPr>
        <w:t>在编人员减少，</w:t>
      </w:r>
      <w:r>
        <w:rPr>
          <w:rFonts w:hint="eastAsia" w:ascii="仿宋_GB2312" w:hAnsi="黑体" w:eastAsia="仿宋_GB2312"/>
          <w:color w:val="auto"/>
          <w:sz w:val="32"/>
          <w:szCs w:val="32"/>
          <w:highlight w:val="none"/>
          <w:lang w:val="en-US" w:eastAsia="zh-CN"/>
        </w:rPr>
        <w:t>人员调资基数变动</w:t>
      </w:r>
      <w:r>
        <w:rPr>
          <w:rFonts w:hint="eastAsia" w:ascii="仿宋_GB2312" w:hAnsi="黑体" w:eastAsia="仿宋_GB2312"/>
          <w:color w:val="auto"/>
          <w:sz w:val="32"/>
          <w:szCs w:val="32"/>
          <w:lang w:eastAsia="zh-CN"/>
        </w:rPr>
        <w:t>。</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 xml:space="preserve"> 298.57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289.57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绩效工资、机关事业单位基本养老保险缴费、城镇职工基本医疗保险缴费、公务员医疗补助缴费、其</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年预算增长</w:t>
      </w:r>
      <w:r>
        <w:rPr>
          <w:rFonts w:hint="eastAsia" w:ascii="仿宋_GB2312" w:hAnsi="黑体" w:eastAsia="仿宋_GB2312" w:cs="仿宋_GB2312"/>
          <w:color w:val="auto"/>
          <w:sz w:val="32"/>
          <w:szCs w:val="32"/>
          <w:lang w:val="en-US" w:eastAsia="zh-CN"/>
        </w:rPr>
        <w:t>3.31</w:t>
      </w:r>
      <w:r>
        <w:rPr>
          <w:rFonts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rPr>
        <w:t>增长的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val="en-US" w:eastAsia="zh-CN"/>
        </w:rPr>
        <w:t>公车使用年限长，维护成本高</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三亚市天涯区民政局单位</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仿宋_GB2312" w:hAnsi="黑体" w:eastAsia="仿宋_GB2312" w:cs="Times New Roman"/>
          <w:color w:val="auto"/>
          <w:sz w:val="32"/>
          <w:szCs w:val="32"/>
        </w:rPr>
      </w:pPr>
      <w:r>
        <w:rPr>
          <w:rFonts w:ascii="Times New Roman" w:hAnsi="Times New Roman" w:eastAsia="仿宋_GB2312" w:cs="Times New Roman"/>
          <w:sz w:val="32"/>
          <w:shd w:val="clear" w:color="auto" w:fill="FFFFFF"/>
        </w:rPr>
        <w:t xml:space="preserve">    </w:t>
      </w:r>
      <w:r>
        <w:rPr>
          <w:rFonts w:ascii="仿宋_GB2312" w:hAnsi="黑体" w:eastAsia="仿宋_GB2312" w:cs="Times New Roman"/>
          <w:sz w:val="32"/>
          <w:szCs w:val="32"/>
        </w:rPr>
        <w:t>因公出国（境）经费</w:t>
      </w:r>
      <w:r>
        <w:rPr>
          <w:rFonts w:hint="eastAsia" w:ascii="仿宋_GB2312" w:hAnsi="黑体" w:eastAsia="仿宋_GB2312" w:cs="Times New Roman"/>
          <w:sz w:val="32"/>
          <w:szCs w:val="32"/>
          <w:lang w:val="en-US" w:eastAsia="zh-CN"/>
        </w:rPr>
        <w:t>0</w:t>
      </w:r>
      <w:r>
        <w:rPr>
          <w:rFonts w:hint="eastAsia" w:ascii="仿宋_GB2312" w:hAnsi="黑体" w:eastAsia="仿宋_GB2312" w:cs="Times New Roman"/>
          <w:sz w:val="32"/>
          <w:szCs w:val="32"/>
        </w:rPr>
        <w:t>万元</w:t>
      </w:r>
      <w:r>
        <w:rPr>
          <w:rFonts w:ascii="仿宋_GB2312" w:hAnsi="黑体" w:eastAsia="仿宋_GB2312" w:cs="Times New Roman"/>
          <w:color w:val="auto"/>
          <w:sz w:val="32"/>
          <w:szCs w:val="32"/>
        </w:rPr>
        <w:t>，与</w:t>
      </w:r>
      <w:r>
        <w:rPr>
          <w:rFonts w:hint="eastAsia" w:ascii="仿宋_GB2312" w:hAnsi="黑体" w:eastAsia="仿宋_GB2312" w:cs="Times New Roman"/>
          <w:color w:val="auto"/>
          <w:sz w:val="32"/>
          <w:szCs w:val="32"/>
        </w:rPr>
        <w:t>上</w:t>
      </w:r>
      <w:r>
        <w:rPr>
          <w:rFonts w:ascii="仿宋_GB2312" w:hAnsi="黑体" w:eastAsia="仿宋_GB2312" w:cs="Times New Roman"/>
          <w:color w:val="auto"/>
          <w:sz w:val="32"/>
          <w:szCs w:val="32"/>
        </w:rPr>
        <w:t>年预算持平</w:t>
      </w:r>
      <w:r>
        <w:rPr>
          <w:rFonts w:hint="eastAsia" w:ascii="仿宋_GB2312" w:hAnsi="黑体" w:eastAsia="仿宋_GB2312" w:cs="Times New Roman"/>
          <w:color w:val="auto"/>
          <w:sz w:val="32"/>
          <w:szCs w:val="32"/>
          <w:lang w:eastAsia="zh-CN"/>
        </w:rPr>
        <w:t>。</w:t>
      </w:r>
      <w:r>
        <w:rPr>
          <w:rFonts w:ascii="仿宋_GB2312" w:hAnsi="黑体" w:eastAsia="仿宋_GB2312" w:cs="Times New Roman"/>
          <w:color w:val="auto"/>
          <w:sz w:val="32"/>
          <w:szCs w:val="32"/>
        </w:rPr>
        <w:t>公务用车购置及运行费</w:t>
      </w:r>
      <w:r>
        <w:rPr>
          <w:rFonts w:hint="eastAsia" w:ascii="仿宋_GB2312" w:hAnsi="黑体" w:eastAsia="仿宋_GB2312" w:cs="Times New Roman"/>
          <w:color w:val="auto"/>
          <w:sz w:val="32"/>
          <w:szCs w:val="32"/>
          <w:lang w:val="en-US" w:eastAsia="zh-CN"/>
        </w:rPr>
        <w:t>0</w:t>
      </w:r>
      <w:r>
        <w:rPr>
          <w:rFonts w:hint="eastAsia" w:ascii="仿宋_GB2312" w:hAnsi="黑体" w:eastAsia="仿宋_GB2312" w:cs="Times New Roman"/>
          <w:color w:val="auto"/>
          <w:sz w:val="32"/>
          <w:szCs w:val="32"/>
        </w:rPr>
        <w:t>万元（其中，</w:t>
      </w:r>
      <w:r>
        <w:rPr>
          <w:rFonts w:ascii="仿宋_GB2312" w:hAnsi="黑体" w:eastAsia="仿宋_GB2312" w:cs="Times New Roman"/>
          <w:color w:val="auto"/>
          <w:sz w:val="32"/>
          <w:szCs w:val="32"/>
        </w:rPr>
        <w:t>公务用车购置</w:t>
      </w:r>
      <w:r>
        <w:rPr>
          <w:rFonts w:hint="eastAsia" w:ascii="仿宋_GB2312" w:hAnsi="黑体" w:eastAsia="仿宋_GB2312" w:cs="Times New Roman"/>
          <w:color w:val="auto"/>
          <w:sz w:val="32"/>
          <w:szCs w:val="32"/>
        </w:rPr>
        <w:t>费</w:t>
      </w:r>
      <w:r>
        <w:rPr>
          <w:rFonts w:hint="eastAsia" w:ascii="仿宋_GB2312" w:hAnsi="黑体" w:eastAsia="仿宋_GB2312" w:cs="Times New Roman"/>
          <w:color w:val="auto"/>
          <w:sz w:val="32"/>
          <w:szCs w:val="32"/>
          <w:lang w:val="en-US" w:eastAsia="zh-CN"/>
        </w:rPr>
        <w:t>0</w:t>
      </w:r>
      <w:r>
        <w:rPr>
          <w:rFonts w:hint="eastAsia" w:ascii="仿宋_GB2312" w:hAnsi="黑体" w:eastAsia="仿宋_GB2312" w:cs="Times New Roman"/>
          <w:color w:val="auto"/>
          <w:sz w:val="32"/>
          <w:szCs w:val="32"/>
        </w:rPr>
        <w:t>万元，公务用车</w:t>
      </w:r>
      <w:r>
        <w:rPr>
          <w:rFonts w:ascii="仿宋_GB2312" w:hAnsi="黑体" w:eastAsia="仿宋_GB2312" w:cs="Times New Roman"/>
          <w:color w:val="auto"/>
          <w:sz w:val="32"/>
          <w:szCs w:val="32"/>
        </w:rPr>
        <w:t>运行费</w:t>
      </w:r>
      <w:r>
        <w:rPr>
          <w:rFonts w:hint="eastAsia" w:ascii="仿宋_GB2312" w:hAnsi="黑体" w:eastAsia="仿宋_GB2312" w:cs="Times New Roman"/>
          <w:color w:val="auto"/>
          <w:sz w:val="32"/>
          <w:szCs w:val="32"/>
          <w:lang w:val="en-US" w:eastAsia="zh-CN"/>
        </w:rPr>
        <w:t>0</w:t>
      </w:r>
      <w:r>
        <w:rPr>
          <w:rFonts w:hint="eastAsia" w:ascii="仿宋_GB2312" w:hAnsi="黑体" w:eastAsia="仿宋_GB2312" w:cs="Times New Roman"/>
          <w:color w:val="auto"/>
          <w:sz w:val="32"/>
          <w:szCs w:val="32"/>
        </w:rPr>
        <w:t>万元）</w:t>
      </w:r>
      <w:r>
        <w:rPr>
          <w:rFonts w:ascii="仿宋_GB2312" w:hAnsi="黑体" w:eastAsia="仿宋_GB2312" w:cs="Times New Roman"/>
          <w:color w:val="auto"/>
          <w:sz w:val="32"/>
          <w:szCs w:val="32"/>
        </w:rPr>
        <w:t>，与</w:t>
      </w:r>
      <w:r>
        <w:rPr>
          <w:rFonts w:hint="eastAsia" w:ascii="仿宋_GB2312" w:hAnsi="黑体" w:eastAsia="仿宋_GB2312" w:cs="Times New Roman"/>
          <w:color w:val="auto"/>
          <w:sz w:val="32"/>
          <w:szCs w:val="32"/>
        </w:rPr>
        <w:t>上</w:t>
      </w:r>
      <w:r>
        <w:rPr>
          <w:rFonts w:ascii="仿宋_GB2312" w:hAnsi="黑体" w:eastAsia="仿宋_GB2312" w:cs="Times New Roman"/>
          <w:color w:val="auto"/>
          <w:sz w:val="32"/>
          <w:szCs w:val="32"/>
        </w:rPr>
        <w:t>年预算持平</w:t>
      </w:r>
      <w:r>
        <w:rPr>
          <w:rFonts w:hint="eastAsia" w:ascii="仿宋_GB2312" w:hAnsi="黑体" w:eastAsia="仿宋_GB2312" w:cs="Times New Roman"/>
          <w:color w:val="auto"/>
          <w:sz w:val="32"/>
          <w:szCs w:val="32"/>
          <w:lang w:eastAsia="zh-CN"/>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仿宋_GB2312" w:hAnsi="黑体" w:eastAsia="仿宋_GB2312" w:cs="Times New Roman"/>
          <w:color w:val="auto"/>
          <w:sz w:val="32"/>
          <w:szCs w:val="32"/>
        </w:rPr>
        <w:t>万元，与</w:t>
      </w:r>
      <w:r>
        <w:rPr>
          <w:rFonts w:hint="eastAsia" w:ascii="仿宋_GB2312" w:hAnsi="黑体" w:eastAsia="仿宋_GB2312" w:cs="Times New Roman"/>
          <w:color w:val="auto"/>
          <w:sz w:val="32"/>
          <w:szCs w:val="32"/>
        </w:rPr>
        <w:t>上</w:t>
      </w:r>
      <w:r>
        <w:rPr>
          <w:rFonts w:ascii="仿宋_GB2312" w:hAnsi="黑体" w:eastAsia="仿宋_GB2312" w:cs="Times New Roman"/>
          <w:color w:val="auto"/>
          <w:sz w:val="32"/>
          <w:szCs w:val="32"/>
        </w:rPr>
        <w:t>年预算持平</w:t>
      </w:r>
      <w:r>
        <w:rPr>
          <w:rFonts w:hint="eastAsia" w:ascii="仿宋_GB2312" w:hAnsi="黑体" w:eastAsia="仿宋_GB2312" w:cs="Times New Roman"/>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；支出包括：社会保障和就业支出、卫生健康支出、</w:t>
      </w:r>
      <w:r>
        <w:rPr>
          <w:rFonts w:hint="eastAsia" w:ascii="仿宋_GB2312" w:hAnsi="黑体" w:eastAsia="仿宋_GB2312"/>
          <w:sz w:val="32"/>
          <w:szCs w:val="32"/>
          <w:lang w:eastAsia="zh-CN"/>
        </w:rPr>
        <w:t>农林水支出、</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3747.01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三亚市天涯区民政局单位</w:t>
      </w:r>
      <w:r>
        <w:rPr>
          <w:rFonts w:hint="eastAsia" w:ascii="黑体" w:hAnsi="黑体" w:eastAsia="黑体"/>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三亚市天涯区民政局单位</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3747.01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13.01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0.35</w:t>
      </w:r>
      <w:r>
        <w:rPr>
          <w:rFonts w:hint="eastAsia" w:ascii="仿宋_GB2312" w:hAnsi="黑体" w:eastAsia="仿宋_GB2312"/>
          <w:sz w:val="32"/>
          <w:szCs w:val="32"/>
        </w:rPr>
        <w:t>%；</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3733.99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99.65</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850.89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主要是</w:t>
      </w:r>
      <w:r>
        <w:rPr>
          <w:rFonts w:hint="eastAsia" w:ascii="仿宋_GB2312" w:hAnsi="宋体" w:eastAsia="仿宋_GB2312" w:cs="宋体"/>
          <w:color w:val="auto"/>
          <w:kern w:val="0"/>
          <w:sz w:val="32"/>
          <w:szCs w:val="30"/>
          <w:lang w:val="en-US" w:eastAsia="zh-CN"/>
        </w:rPr>
        <w:t>人员调资基数变动</w:t>
      </w:r>
      <w:r>
        <w:rPr>
          <w:rFonts w:hint="eastAsia" w:ascii="仿宋_GB2312" w:hAnsi="黑体" w:eastAsia="仿宋_GB2312"/>
          <w:color w:val="auto"/>
          <w:sz w:val="32"/>
          <w:szCs w:val="32"/>
          <w:lang w:eastAsia="zh-CN"/>
        </w:rPr>
        <w:t>和工作计划调整。</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三亚市天涯区民政局单位</w:t>
      </w:r>
      <w:r>
        <w:rPr>
          <w:rFonts w:hint="eastAsia" w:ascii="黑体" w:hAnsi="黑体" w:eastAsia="黑体"/>
          <w:color w:val="auto"/>
          <w:sz w:val="32"/>
          <w:szCs w:val="32"/>
          <w:lang w:val="en-US" w:eastAsia="zh-CN"/>
        </w:rPr>
        <w:t>2021</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三亚市天涯区民政局单位</w:t>
      </w:r>
      <w:r>
        <w:rPr>
          <w:rFonts w:hint="eastAsia" w:ascii="仿宋_GB2312" w:hAnsi="黑体" w:eastAsia="仿宋_GB2312"/>
          <w:color w:val="auto"/>
          <w:sz w:val="32"/>
          <w:szCs w:val="32"/>
          <w:lang w:val="en-US" w:eastAsia="zh-CN"/>
        </w:rPr>
        <w:t>2021</w:t>
      </w:r>
      <w:r>
        <w:rPr>
          <w:rFonts w:hint="eastAsia" w:ascii="仿宋_GB2312" w:hAnsi="黑体" w:eastAsia="仿宋_GB2312"/>
          <w:color w:val="auto"/>
          <w:sz w:val="32"/>
          <w:szCs w:val="32"/>
        </w:rPr>
        <w:t>年支出预算</w:t>
      </w:r>
      <w:r>
        <w:rPr>
          <w:rFonts w:hint="eastAsia" w:ascii="仿宋_GB2312" w:hAnsi="黑体" w:eastAsia="仿宋_GB2312" w:cs="仿宋_GB2312"/>
          <w:sz w:val="32"/>
          <w:szCs w:val="32"/>
          <w:lang w:val="en-US" w:eastAsia="zh-CN"/>
        </w:rPr>
        <w:t>3747.01</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 xml:space="preserve"> 298.57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7.97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 xml:space="preserve"> 3448.44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92.03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850.89</w:t>
      </w:r>
      <w:r>
        <w:rPr>
          <w:rFonts w:hint="eastAsia" w:ascii="仿宋_GB2312" w:hAnsi="黑体" w:eastAsia="仿宋_GB2312"/>
          <w:color w:val="auto"/>
          <w:sz w:val="32"/>
          <w:szCs w:val="32"/>
        </w:rPr>
        <w:t>万元</w:t>
      </w:r>
      <w:r>
        <w:rPr>
          <w:rFonts w:hint="eastAsia" w:ascii="仿宋_GB2312" w:hAnsi="黑体" w:eastAsia="仿宋_GB2312"/>
          <w:sz w:val="32"/>
          <w:szCs w:val="32"/>
        </w:rPr>
        <w:t>，</w:t>
      </w:r>
      <w:r>
        <w:rPr>
          <w:rFonts w:hint="eastAsia" w:ascii="仿宋_GB2312" w:hAnsi="黑体" w:eastAsia="仿宋_GB2312"/>
          <w:sz w:val="32"/>
          <w:szCs w:val="32"/>
          <w:lang w:eastAsia="zh-CN"/>
        </w:rPr>
        <w:t>主要是</w:t>
      </w:r>
      <w:r>
        <w:rPr>
          <w:rFonts w:hint="eastAsia" w:ascii="仿宋_GB2312" w:hAnsi="宋体" w:eastAsia="仿宋_GB2312" w:cs="宋体"/>
          <w:color w:val="000000"/>
          <w:kern w:val="0"/>
          <w:sz w:val="32"/>
          <w:szCs w:val="30"/>
          <w:lang w:val="en-US" w:eastAsia="zh-CN"/>
        </w:rPr>
        <w:t>人员调资基数变动</w:t>
      </w:r>
      <w:r>
        <w:rPr>
          <w:rFonts w:hint="eastAsia" w:ascii="仿宋_GB2312" w:hAnsi="黑体" w:eastAsia="仿宋_GB2312"/>
          <w:sz w:val="32"/>
          <w:szCs w:val="32"/>
          <w:lang w:eastAsia="zh-CN"/>
        </w:rPr>
        <w:t>和工作计划调整</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99.63</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rPr>
        <w:t>天涯区</w:t>
      </w:r>
      <w:r>
        <w:rPr>
          <w:rFonts w:hint="eastAsia" w:ascii="仿宋_GB2312" w:hAnsi="黑体" w:eastAsia="仿宋_GB2312"/>
          <w:color w:val="auto"/>
          <w:sz w:val="32"/>
          <w:szCs w:val="32"/>
          <w:lang w:eastAsia="zh-CN"/>
        </w:rPr>
        <w:t>民政</w:t>
      </w:r>
      <w:r>
        <w:rPr>
          <w:rFonts w:hint="eastAsia" w:ascii="仿宋_GB2312" w:hAnsi="黑体" w:eastAsia="仿宋_GB2312"/>
          <w:color w:val="auto"/>
          <w:sz w:val="32"/>
          <w:szCs w:val="32"/>
        </w:rPr>
        <w:t>局</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3.85</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3.85</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sz w:val="32"/>
          <w:szCs w:val="32"/>
        </w:rPr>
        <w:t>天涯区</w:t>
      </w:r>
      <w:r>
        <w:rPr>
          <w:rFonts w:hint="eastAsia" w:ascii="仿宋_GB2312" w:hAnsi="黑体" w:eastAsia="仿宋_GB2312"/>
          <w:sz w:val="32"/>
          <w:szCs w:val="32"/>
          <w:lang w:eastAsia="zh-CN"/>
        </w:rPr>
        <w:t>民政</w:t>
      </w:r>
      <w:r>
        <w:rPr>
          <w:rFonts w:hint="eastAsia" w:ascii="仿宋_GB2312" w:hAnsi="黑体" w:eastAsia="仿宋_GB2312"/>
          <w:sz w:val="32"/>
          <w:szCs w:val="32"/>
        </w:rPr>
        <w:t>局</w:t>
      </w:r>
      <w:r>
        <w:rPr>
          <w:rFonts w:hint="eastAsia" w:ascii="仿宋_GB2312" w:hAnsi="黑体" w:eastAsia="仿宋_GB2312"/>
          <w:sz w:val="32"/>
          <w:szCs w:val="32"/>
          <w:lang w:eastAsia="zh-CN"/>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宋体" w:eastAsia="仿宋_GB2312" w:cs="宋体"/>
          <w:color w:val="auto"/>
          <w:kern w:val="0"/>
          <w:sz w:val="32"/>
          <w:szCs w:val="30"/>
        </w:rPr>
      </w:pP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eastAsia="zh-CN"/>
        </w:rPr>
        <w:t>三亚市天涯区民政局单位</w:t>
      </w:r>
      <w:r>
        <w:rPr>
          <w:rFonts w:hint="eastAsia" w:ascii="仿宋_GB2312" w:hAnsi="黑体" w:eastAsia="仿宋_GB2312"/>
          <w:color w:val="auto"/>
          <w:sz w:val="32"/>
          <w:szCs w:val="32"/>
          <w:lang w:val="en-US" w:eastAsia="zh-CN"/>
        </w:rPr>
        <w:t>26</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2446.01</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3CDB53"/>
    <w:multiLevelType w:val="singleLevel"/>
    <w:tmpl w:val="5E3CDB53"/>
    <w:lvl w:ilvl="0" w:tentative="0">
      <w:start w:val="3"/>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135790F"/>
    <w:rsid w:val="016A3A52"/>
    <w:rsid w:val="01BD07FA"/>
    <w:rsid w:val="0230465D"/>
    <w:rsid w:val="0265208A"/>
    <w:rsid w:val="02B62F1C"/>
    <w:rsid w:val="02C97B79"/>
    <w:rsid w:val="02DA65B3"/>
    <w:rsid w:val="02FA2D0E"/>
    <w:rsid w:val="03037475"/>
    <w:rsid w:val="03211C77"/>
    <w:rsid w:val="03790324"/>
    <w:rsid w:val="04296207"/>
    <w:rsid w:val="04306E10"/>
    <w:rsid w:val="04D43633"/>
    <w:rsid w:val="05241EA8"/>
    <w:rsid w:val="05E47F0A"/>
    <w:rsid w:val="06405936"/>
    <w:rsid w:val="068D094D"/>
    <w:rsid w:val="06FA47BC"/>
    <w:rsid w:val="075E6556"/>
    <w:rsid w:val="079567CA"/>
    <w:rsid w:val="081D69EA"/>
    <w:rsid w:val="09BC642E"/>
    <w:rsid w:val="0AA676B0"/>
    <w:rsid w:val="0B2B1341"/>
    <w:rsid w:val="0B72732A"/>
    <w:rsid w:val="0BDD5C93"/>
    <w:rsid w:val="0BF459D9"/>
    <w:rsid w:val="0C1418F1"/>
    <w:rsid w:val="0C563A3E"/>
    <w:rsid w:val="0C677FC2"/>
    <w:rsid w:val="0CE81A18"/>
    <w:rsid w:val="0D3B5701"/>
    <w:rsid w:val="0D501627"/>
    <w:rsid w:val="0D510CB3"/>
    <w:rsid w:val="0DE9299A"/>
    <w:rsid w:val="0E632B36"/>
    <w:rsid w:val="0EB841C8"/>
    <w:rsid w:val="0FBF04DF"/>
    <w:rsid w:val="0FC36B24"/>
    <w:rsid w:val="113B5898"/>
    <w:rsid w:val="115D45FC"/>
    <w:rsid w:val="11C73B61"/>
    <w:rsid w:val="12395150"/>
    <w:rsid w:val="12A30098"/>
    <w:rsid w:val="12A71E99"/>
    <w:rsid w:val="12B421F1"/>
    <w:rsid w:val="134C1CCA"/>
    <w:rsid w:val="13C51F0C"/>
    <w:rsid w:val="1407400E"/>
    <w:rsid w:val="14E64E2D"/>
    <w:rsid w:val="152D51D7"/>
    <w:rsid w:val="162C1D84"/>
    <w:rsid w:val="166A4BBF"/>
    <w:rsid w:val="171A6119"/>
    <w:rsid w:val="18273B0B"/>
    <w:rsid w:val="18547E39"/>
    <w:rsid w:val="19091119"/>
    <w:rsid w:val="19423B71"/>
    <w:rsid w:val="195C6D6A"/>
    <w:rsid w:val="1960439B"/>
    <w:rsid w:val="19B722CA"/>
    <w:rsid w:val="1AB14431"/>
    <w:rsid w:val="1B843836"/>
    <w:rsid w:val="1CCD43FE"/>
    <w:rsid w:val="1CF2465E"/>
    <w:rsid w:val="1DB9020F"/>
    <w:rsid w:val="1DD707C5"/>
    <w:rsid w:val="1E0A0B3F"/>
    <w:rsid w:val="1EAC0772"/>
    <w:rsid w:val="20817A4E"/>
    <w:rsid w:val="209740A2"/>
    <w:rsid w:val="21153C81"/>
    <w:rsid w:val="21662E22"/>
    <w:rsid w:val="21EB4C6B"/>
    <w:rsid w:val="220A03B0"/>
    <w:rsid w:val="227935D8"/>
    <w:rsid w:val="22EE0126"/>
    <w:rsid w:val="230305F9"/>
    <w:rsid w:val="236314D1"/>
    <w:rsid w:val="238E6B04"/>
    <w:rsid w:val="23C70CCA"/>
    <w:rsid w:val="255E10C0"/>
    <w:rsid w:val="261023DD"/>
    <w:rsid w:val="26371AA7"/>
    <w:rsid w:val="27E65002"/>
    <w:rsid w:val="28A47B28"/>
    <w:rsid w:val="28F446B1"/>
    <w:rsid w:val="29A26812"/>
    <w:rsid w:val="29F340B8"/>
    <w:rsid w:val="29F57045"/>
    <w:rsid w:val="2A5C5323"/>
    <w:rsid w:val="2AAA1F13"/>
    <w:rsid w:val="2AB20510"/>
    <w:rsid w:val="2ACB6E2A"/>
    <w:rsid w:val="2AE47C8C"/>
    <w:rsid w:val="2B0D5337"/>
    <w:rsid w:val="2BAE36B1"/>
    <w:rsid w:val="2BD063A3"/>
    <w:rsid w:val="2BDD4D0B"/>
    <w:rsid w:val="2C13464E"/>
    <w:rsid w:val="2C3C3F57"/>
    <w:rsid w:val="2C8D3BC3"/>
    <w:rsid w:val="2D9D7E32"/>
    <w:rsid w:val="2E6827FA"/>
    <w:rsid w:val="2E6E1911"/>
    <w:rsid w:val="2ECB1585"/>
    <w:rsid w:val="2F135890"/>
    <w:rsid w:val="2F1D3A39"/>
    <w:rsid w:val="2FE6656F"/>
    <w:rsid w:val="30293D7B"/>
    <w:rsid w:val="30BF27A0"/>
    <w:rsid w:val="30D73DD0"/>
    <w:rsid w:val="3104749B"/>
    <w:rsid w:val="31445CFC"/>
    <w:rsid w:val="31AC016F"/>
    <w:rsid w:val="32126CD2"/>
    <w:rsid w:val="325C79F9"/>
    <w:rsid w:val="32783C54"/>
    <w:rsid w:val="32AD4DD5"/>
    <w:rsid w:val="335E20F7"/>
    <w:rsid w:val="33B1692D"/>
    <w:rsid w:val="345C73F2"/>
    <w:rsid w:val="347475BE"/>
    <w:rsid w:val="348F2D82"/>
    <w:rsid w:val="349E406A"/>
    <w:rsid w:val="3543123D"/>
    <w:rsid w:val="35CA5A83"/>
    <w:rsid w:val="36723776"/>
    <w:rsid w:val="367D7AE4"/>
    <w:rsid w:val="37865999"/>
    <w:rsid w:val="37BD2006"/>
    <w:rsid w:val="37BD53FC"/>
    <w:rsid w:val="38BB2A56"/>
    <w:rsid w:val="393E78E6"/>
    <w:rsid w:val="3977042D"/>
    <w:rsid w:val="397F073C"/>
    <w:rsid w:val="3AB951CA"/>
    <w:rsid w:val="3AE57D10"/>
    <w:rsid w:val="3B702CC1"/>
    <w:rsid w:val="3BBE77BF"/>
    <w:rsid w:val="3BE642AD"/>
    <w:rsid w:val="3C580AF0"/>
    <w:rsid w:val="3C5C7608"/>
    <w:rsid w:val="3CAA5AF5"/>
    <w:rsid w:val="3CFB0746"/>
    <w:rsid w:val="3DD6588B"/>
    <w:rsid w:val="3E4C041F"/>
    <w:rsid w:val="3EAF439A"/>
    <w:rsid w:val="3EB83565"/>
    <w:rsid w:val="3F4100D9"/>
    <w:rsid w:val="3F9B06C8"/>
    <w:rsid w:val="3FFA50B0"/>
    <w:rsid w:val="402C3321"/>
    <w:rsid w:val="40A114C2"/>
    <w:rsid w:val="40E5338E"/>
    <w:rsid w:val="412B4904"/>
    <w:rsid w:val="41606819"/>
    <w:rsid w:val="41910B2F"/>
    <w:rsid w:val="419C3447"/>
    <w:rsid w:val="425A71CD"/>
    <w:rsid w:val="42900F65"/>
    <w:rsid w:val="44932146"/>
    <w:rsid w:val="451B52CA"/>
    <w:rsid w:val="452650A8"/>
    <w:rsid w:val="458653D1"/>
    <w:rsid w:val="459036C2"/>
    <w:rsid w:val="45E80B54"/>
    <w:rsid w:val="46562DFC"/>
    <w:rsid w:val="470346D2"/>
    <w:rsid w:val="47B04A07"/>
    <w:rsid w:val="47BE47B5"/>
    <w:rsid w:val="480974DC"/>
    <w:rsid w:val="4872488F"/>
    <w:rsid w:val="498F054F"/>
    <w:rsid w:val="49D40601"/>
    <w:rsid w:val="4A40736F"/>
    <w:rsid w:val="4A4C7693"/>
    <w:rsid w:val="4B210471"/>
    <w:rsid w:val="4B592CE7"/>
    <w:rsid w:val="4BF37E8D"/>
    <w:rsid w:val="4C4408C3"/>
    <w:rsid w:val="4C4D4CC2"/>
    <w:rsid w:val="4CF0500D"/>
    <w:rsid w:val="4D60180E"/>
    <w:rsid w:val="4DD5633D"/>
    <w:rsid w:val="4E835959"/>
    <w:rsid w:val="4ECA1AF7"/>
    <w:rsid w:val="4ED63F9B"/>
    <w:rsid w:val="4EE23CC2"/>
    <w:rsid w:val="4F490495"/>
    <w:rsid w:val="4F7C3009"/>
    <w:rsid w:val="4FC7104C"/>
    <w:rsid w:val="4FD5149C"/>
    <w:rsid w:val="4FFC4D9D"/>
    <w:rsid w:val="50585130"/>
    <w:rsid w:val="51086791"/>
    <w:rsid w:val="511C56C8"/>
    <w:rsid w:val="51CD6A55"/>
    <w:rsid w:val="53446616"/>
    <w:rsid w:val="53472700"/>
    <w:rsid w:val="541E7FE5"/>
    <w:rsid w:val="55270836"/>
    <w:rsid w:val="5545093A"/>
    <w:rsid w:val="56993FCD"/>
    <w:rsid w:val="57315F76"/>
    <w:rsid w:val="575E7041"/>
    <w:rsid w:val="57F0297E"/>
    <w:rsid w:val="582664F5"/>
    <w:rsid w:val="59677A49"/>
    <w:rsid w:val="5A1B55CE"/>
    <w:rsid w:val="5A715379"/>
    <w:rsid w:val="5A8B0691"/>
    <w:rsid w:val="5A8E72AD"/>
    <w:rsid w:val="5B66724F"/>
    <w:rsid w:val="5B705463"/>
    <w:rsid w:val="5BDC2C25"/>
    <w:rsid w:val="5C26024E"/>
    <w:rsid w:val="5C4B6134"/>
    <w:rsid w:val="5C4E70FD"/>
    <w:rsid w:val="5DA14518"/>
    <w:rsid w:val="5DBC0E15"/>
    <w:rsid w:val="5E22279E"/>
    <w:rsid w:val="5ED57B4E"/>
    <w:rsid w:val="5F790842"/>
    <w:rsid w:val="606E2D68"/>
    <w:rsid w:val="60DC2D40"/>
    <w:rsid w:val="61BE413C"/>
    <w:rsid w:val="61C922D1"/>
    <w:rsid w:val="62BA573C"/>
    <w:rsid w:val="62DC7B49"/>
    <w:rsid w:val="63AA5004"/>
    <w:rsid w:val="643F120F"/>
    <w:rsid w:val="64D674B6"/>
    <w:rsid w:val="654E06A9"/>
    <w:rsid w:val="65BA2C48"/>
    <w:rsid w:val="66C01F8C"/>
    <w:rsid w:val="67036675"/>
    <w:rsid w:val="67202966"/>
    <w:rsid w:val="67744CBA"/>
    <w:rsid w:val="685C49E2"/>
    <w:rsid w:val="68631EF8"/>
    <w:rsid w:val="68DB098E"/>
    <w:rsid w:val="690A1718"/>
    <w:rsid w:val="6A364072"/>
    <w:rsid w:val="6AC36DC0"/>
    <w:rsid w:val="6B3C7D84"/>
    <w:rsid w:val="6B423506"/>
    <w:rsid w:val="6B45624E"/>
    <w:rsid w:val="6B9807D7"/>
    <w:rsid w:val="6B9A6CB2"/>
    <w:rsid w:val="6BC31745"/>
    <w:rsid w:val="6BCB1BAE"/>
    <w:rsid w:val="6BFE0D7C"/>
    <w:rsid w:val="6CAB33AD"/>
    <w:rsid w:val="6D494B92"/>
    <w:rsid w:val="6DB275C5"/>
    <w:rsid w:val="6E481818"/>
    <w:rsid w:val="6E7D42A0"/>
    <w:rsid w:val="6F660718"/>
    <w:rsid w:val="6F797E68"/>
    <w:rsid w:val="6FCA5D06"/>
    <w:rsid w:val="700A554B"/>
    <w:rsid w:val="700D361B"/>
    <w:rsid w:val="703A3EA0"/>
    <w:rsid w:val="70623041"/>
    <w:rsid w:val="709D7EF1"/>
    <w:rsid w:val="709F5E90"/>
    <w:rsid w:val="70D97BB1"/>
    <w:rsid w:val="7107397B"/>
    <w:rsid w:val="71E52043"/>
    <w:rsid w:val="722863D7"/>
    <w:rsid w:val="729053DD"/>
    <w:rsid w:val="72AD373D"/>
    <w:rsid w:val="739B72AA"/>
    <w:rsid w:val="73A678B2"/>
    <w:rsid w:val="7413000F"/>
    <w:rsid w:val="747C1A71"/>
    <w:rsid w:val="753715BA"/>
    <w:rsid w:val="75667195"/>
    <w:rsid w:val="756A72E5"/>
    <w:rsid w:val="757B5EBB"/>
    <w:rsid w:val="76F81595"/>
    <w:rsid w:val="777F34DE"/>
    <w:rsid w:val="78197EF6"/>
    <w:rsid w:val="78CF5F87"/>
    <w:rsid w:val="78F379FD"/>
    <w:rsid w:val="79064B70"/>
    <w:rsid w:val="797B761A"/>
    <w:rsid w:val="798707DA"/>
    <w:rsid w:val="7A3708B8"/>
    <w:rsid w:val="7A405DAD"/>
    <w:rsid w:val="7A474257"/>
    <w:rsid w:val="7BAC5FEF"/>
    <w:rsid w:val="7BAD66F7"/>
    <w:rsid w:val="7C782CE6"/>
    <w:rsid w:val="7CE64EE0"/>
    <w:rsid w:val="7CE70E76"/>
    <w:rsid w:val="7CF627D2"/>
    <w:rsid w:val="7D4E42CF"/>
    <w:rsid w:val="7D657D7D"/>
    <w:rsid w:val="7DAD2936"/>
    <w:rsid w:val="7E8B518C"/>
    <w:rsid w:val="7EEC3856"/>
    <w:rsid w:val="7EF27DCD"/>
    <w:rsid w:val="7F507322"/>
    <w:rsid w:val="7F592FEA"/>
    <w:rsid w:val="7FCE48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0</TotalTime>
  <ScaleCrop>false</ScaleCrop>
  <LinksUpToDate>false</LinksUpToDate>
  <CharactersWithSpaces>4087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2020-02-06T08:34:00Z</cp:lastPrinted>
  <dcterms:modified xsi:type="dcterms:W3CDTF">2021-03-09T03:55:53Z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