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4B36" w:rsidRDefault="00834B36">
      <w:pPr>
        <w:rPr>
          <w:sz w:val="84"/>
          <w:szCs w:val="84"/>
          <w:u w:val="single"/>
        </w:rPr>
      </w:pPr>
    </w:p>
    <w:p w:rsidR="00834B36" w:rsidRDefault="00834B36">
      <w:pPr>
        <w:rPr>
          <w:sz w:val="84"/>
          <w:szCs w:val="84"/>
          <w:u w:val="single"/>
        </w:rPr>
      </w:pPr>
    </w:p>
    <w:p w:rsidR="00834B36" w:rsidRDefault="00834B36">
      <w:pPr>
        <w:rPr>
          <w:sz w:val="84"/>
          <w:szCs w:val="84"/>
          <w:u w:val="single"/>
        </w:rPr>
      </w:pPr>
    </w:p>
    <w:p w:rsidR="00834B36" w:rsidRPr="00194889" w:rsidRDefault="00834B36" w:rsidP="00194889">
      <w:pPr>
        <w:jc w:val="center"/>
        <w:rPr>
          <w:b/>
          <w:sz w:val="84"/>
          <w:szCs w:val="84"/>
          <w:u w:val="single"/>
        </w:rPr>
      </w:pPr>
    </w:p>
    <w:p w:rsidR="00834B36" w:rsidRPr="00194889" w:rsidRDefault="00194889" w:rsidP="00194889">
      <w:pPr>
        <w:jc w:val="center"/>
        <w:rPr>
          <w:b/>
          <w:sz w:val="72"/>
          <w:szCs w:val="72"/>
        </w:rPr>
      </w:pPr>
      <w:r w:rsidRPr="00194889">
        <w:rPr>
          <w:rFonts w:hint="eastAsia"/>
          <w:b/>
          <w:sz w:val="72"/>
          <w:szCs w:val="72"/>
        </w:rPr>
        <w:t>三亚市天涯区教育局</w:t>
      </w:r>
      <w:r w:rsidRPr="00194889">
        <w:rPr>
          <w:rFonts w:hint="eastAsia"/>
          <w:b/>
          <w:sz w:val="72"/>
          <w:szCs w:val="72"/>
        </w:rPr>
        <w:t>2020</w:t>
      </w:r>
      <w:r w:rsidR="00C35E4D" w:rsidRPr="00194889">
        <w:rPr>
          <w:rFonts w:hint="eastAsia"/>
          <w:b/>
          <w:sz w:val="72"/>
          <w:szCs w:val="72"/>
        </w:rPr>
        <w:t>年部门预算</w:t>
      </w:r>
      <w:r w:rsidRPr="00194889">
        <w:rPr>
          <w:rFonts w:hint="eastAsia"/>
          <w:b/>
          <w:sz w:val="72"/>
          <w:szCs w:val="72"/>
        </w:rPr>
        <w:t>说明</w:t>
      </w:r>
    </w:p>
    <w:p w:rsidR="00834B36" w:rsidRPr="00194889" w:rsidRDefault="00834B36" w:rsidP="0020387D">
      <w:pPr>
        <w:ind w:firstLine="1680"/>
        <w:rPr>
          <w:sz w:val="84"/>
          <w:szCs w:val="84"/>
        </w:rPr>
      </w:pPr>
    </w:p>
    <w:p w:rsidR="00834B36" w:rsidRDefault="00834B36">
      <w:pPr>
        <w:ind w:firstLine="1680"/>
        <w:jc w:val="center"/>
        <w:rPr>
          <w:sz w:val="84"/>
          <w:szCs w:val="84"/>
        </w:rPr>
      </w:pPr>
    </w:p>
    <w:p w:rsidR="00834B36" w:rsidRDefault="00834B36">
      <w:pPr>
        <w:ind w:firstLine="1680"/>
        <w:jc w:val="center"/>
        <w:rPr>
          <w:sz w:val="84"/>
          <w:szCs w:val="84"/>
        </w:rPr>
      </w:pPr>
    </w:p>
    <w:p w:rsidR="00834B36" w:rsidRDefault="00834B36">
      <w:pPr>
        <w:ind w:firstLine="1680"/>
        <w:jc w:val="center"/>
        <w:rPr>
          <w:sz w:val="84"/>
          <w:szCs w:val="84"/>
        </w:rPr>
      </w:pPr>
    </w:p>
    <w:p w:rsidR="00834B36" w:rsidRDefault="00834B36">
      <w:pPr>
        <w:rPr>
          <w:sz w:val="84"/>
          <w:szCs w:val="84"/>
        </w:rPr>
      </w:pPr>
    </w:p>
    <w:p w:rsidR="00031852" w:rsidRDefault="00031852">
      <w:pPr>
        <w:jc w:val="center"/>
        <w:rPr>
          <w:sz w:val="84"/>
          <w:szCs w:val="84"/>
        </w:rPr>
      </w:pPr>
    </w:p>
    <w:p w:rsidR="00834B36" w:rsidRDefault="00C35E4D">
      <w:pPr>
        <w:jc w:val="center"/>
        <w:rPr>
          <w:rFonts w:ascii="黑体" w:eastAsia="黑体" w:hAnsi="黑体"/>
          <w:sz w:val="52"/>
          <w:szCs w:val="52"/>
        </w:rPr>
      </w:pPr>
      <w:r>
        <w:rPr>
          <w:rFonts w:ascii="黑体" w:eastAsia="黑体" w:hAnsi="黑体" w:hint="eastAsia"/>
          <w:sz w:val="52"/>
          <w:szCs w:val="52"/>
        </w:rPr>
        <w:t>目录</w:t>
      </w:r>
    </w:p>
    <w:p w:rsidR="00834B36" w:rsidRDefault="00C35E4D">
      <w:pPr>
        <w:pStyle w:val="1"/>
        <w:numPr>
          <w:ilvl w:val="0"/>
          <w:numId w:val="1"/>
        </w:numPr>
        <w:ind w:firstLineChars="0"/>
        <w:jc w:val="left"/>
        <w:outlineLvl w:val="0"/>
        <w:rPr>
          <w:rFonts w:ascii="黑体" w:eastAsia="黑体" w:hAnsi="黑体"/>
          <w:sz w:val="32"/>
          <w:szCs w:val="32"/>
        </w:rPr>
      </w:pPr>
      <w:r>
        <w:rPr>
          <w:rFonts w:ascii="黑体" w:eastAsia="黑体" w:hAnsi="黑体" w:hint="eastAsia"/>
          <w:sz w:val="32"/>
          <w:szCs w:val="32"/>
        </w:rPr>
        <w:t>三亚市天涯区教育局（部门）概况</w:t>
      </w:r>
    </w:p>
    <w:p w:rsidR="00834B36" w:rsidRDefault="00C35E4D">
      <w:pPr>
        <w:pStyle w:val="1"/>
        <w:numPr>
          <w:ilvl w:val="0"/>
          <w:numId w:val="2"/>
        </w:numPr>
        <w:ind w:firstLineChars="0"/>
        <w:jc w:val="left"/>
        <w:rPr>
          <w:rFonts w:ascii="黑体" w:eastAsia="黑体" w:hAnsi="黑体"/>
          <w:sz w:val="32"/>
          <w:szCs w:val="32"/>
        </w:rPr>
      </w:pPr>
      <w:r>
        <w:rPr>
          <w:rFonts w:ascii="黑体" w:eastAsia="黑体" w:hAnsi="黑体" w:hint="eastAsia"/>
          <w:sz w:val="32"/>
          <w:szCs w:val="32"/>
        </w:rPr>
        <w:t>主要职能</w:t>
      </w:r>
    </w:p>
    <w:p w:rsidR="00834B36" w:rsidRDefault="00C35E4D">
      <w:pPr>
        <w:pStyle w:val="1"/>
        <w:numPr>
          <w:ilvl w:val="0"/>
          <w:numId w:val="2"/>
        </w:numPr>
        <w:ind w:firstLineChars="0"/>
        <w:jc w:val="left"/>
        <w:rPr>
          <w:rFonts w:ascii="黑体" w:eastAsia="黑体" w:hAnsi="黑体"/>
          <w:sz w:val="32"/>
          <w:szCs w:val="32"/>
        </w:rPr>
      </w:pPr>
      <w:r>
        <w:rPr>
          <w:rFonts w:ascii="黑体" w:eastAsia="黑体" w:hAnsi="黑体" w:hint="eastAsia"/>
          <w:sz w:val="32"/>
          <w:szCs w:val="32"/>
        </w:rPr>
        <w:t>部门预算单位构成（单位公开没有这部分内容）</w:t>
      </w:r>
    </w:p>
    <w:p w:rsidR="00834B36" w:rsidRDefault="00C35E4D">
      <w:pPr>
        <w:pStyle w:val="1"/>
        <w:numPr>
          <w:ilvl w:val="0"/>
          <w:numId w:val="1"/>
        </w:numPr>
        <w:ind w:firstLineChars="0"/>
        <w:outlineLvl w:val="0"/>
        <w:rPr>
          <w:rFonts w:ascii="黑体" w:eastAsia="黑体" w:hAnsi="黑体"/>
          <w:sz w:val="32"/>
          <w:szCs w:val="32"/>
        </w:rPr>
      </w:pPr>
      <w:r>
        <w:rPr>
          <w:rFonts w:ascii="黑体" w:eastAsia="黑体" w:hAnsi="黑体" w:hint="eastAsia"/>
          <w:sz w:val="32"/>
          <w:szCs w:val="32"/>
        </w:rPr>
        <w:t>三亚市天涯区教育局（部门）</w:t>
      </w:r>
      <w:r>
        <w:rPr>
          <w:rFonts w:ascii="仿宋_GB2312" w:eastAsia="仿宋_GB2312" w:hAnsi="黑体" w:cs="仿宋_GB2312" w:hint="eastAsia"/>
          <w:sz w:val="32"/>
          <w:szCs w:val="32"/>
        </w:rPr>
        <w:t>2021</w:t>
      </w:r>
      <w:r>
        <w:rPr>
          <w:rFonts w:ascii="黑体" w:eastAsia="黑体" w:hAnsi="黑体" w:hint="eastAsia"/>
          <w:sz w:val="32"/>
          <w:szCs w:val="32"/>
        </w:rPr>
        <w:t>年部门预算表</w:t>
      </w:r>
    </w:p>
    <w:p w:rsidR="00834B36" w:rsidRDefault="00C35E4D">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财政拨款收支总表</w:t>
      </w:r>
    </w:p>
    <w:p w:rsidR="00834B36" w:rsidRDefault="00C35E4D">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一般公共预算支出表</w:t>
      </w:r>
    </w:p>
    <w:p w:rsidR="00834B36" w:rsidRDefault="00C35E4D">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一般公共预算基本支出表</w:t>
      </w:r>
    </w:p>
    <w:p w:rsidR="00834B36" w:rsidRDefault="00C35E4D">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一般公共预算“三公”经费支出表</w:t>
      </w:r>
    </w:p>
    <w:p w:rsidR="00834B36" w:rsidRDefault="00C35E4D">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政府性基金预算支出表。</w:t>
      </w:r>
    </w:p>
    <w:p w:rsidR="00834B36" w:rsidRDefault="00C35E4D">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政府性基金预算“三公”经费支出表</w:t>
      </w:r>
    </w:p>
    <w:p w:rsidR="00834B36" w:rsidRDefault="00C35E4D">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部门收支总表</w:t>
      </w:r>
    </w:p>
    <w:p w:rsidR="00834B36" w:rsidRDefault="00C35E4D">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部门收入总表</w:t>
      </w:r>
    </w:p>
    <w:p w:rsidR="00834B36" w:rsidRDefault="00C35E4D">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部门支出总表</w:t>
      </w:r>
    </w:p>
    <w:p w:rsidR="00834B36" w:rsidRDefault="00C35E4D">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项目支出绩效信息表</w:t>
      </w:r>
    </w:p>
    <w:p w:rsidR="00834B36" w:rsidRDefault="00C35E4D">
      <w:pPr>
        <w:pStyle w:val="1"/>
        <w:numPr>
          <w:ilvl w:val="0"/>
          <w:numId w:val="1"/>
        </w:numPr>
        <w:ind w:firstLineChars="0"/>
        <w:jc w:val="left"/>
        <w:outlineLvl w:val="0"/>
        <w:rPr>
          <w:rFonts w:ascii="黑体" w:eastAsia="黑体" w:hAnsi="黑体"/>
          <w:sz w:val="32"/>
          <w:szCs w:val="32"/>
        </w:rPr>
      </w:pPr>
      <w:r>
        <w:rPr>
          <w:rFonts w:ascii="黑体" w:eastAsia="黑体" w:hAnsi="黑体" w:hint="eastAsia"/>
          <w:sz w:val="32"/>
          <w:szCs w:val="32"/>
        </w:rPr>
        <w:t>三亚市天涯区教育局（部门）2021年部门预算情</w:t>
      </w:r>
    </w:p>
    <w:p w:rsidR="00834B36" w:rsidRDefault="00C35E4D">
      <w:pPr>
        <w:pStyle w:val="1"/>
        <w:ind w:firstLineChars="500" w:firstLine="1600"/>
        <w:jc w:val="left"/>
        <w:rPr>
          <w:rFonts w:ascii="仿宋_GB2312" w:eastAsia="仿宋_GB2312" w:hAnsi="仿宋_GB2312" w:cs="仿宋_GB2312"/>
          <w:sz w:val="32"/>
          <w:szCs w:val="32"/>
        </w:rPr>
      </w:pPr>
      <w:r>
        <w:rPr>
          <w:rFonts w:ascii="黑体" w:eastAsia="黑体" w:hAnsi="黑体" w:hint="eastAsia"/>
          <w:sz w:val="32"/>
          <w:szCs w:val="32"/>
        </w:rPr>
        <w:t>况说明</w:t>
      </w:r>
    </w:p>
    <w:p w:rsidR="00834B36" w:rsidRDefault="00C35E4D">
      <w:pPr>
        <w:pStyle w:val="1"/>
        <w:numPr>
          <w:ilvl w:val="0"/>
          <w:numId w:val="1"/>
        </w:numPr>
        <w:ind w:firstLineChars="0"/>
        <w:jc w:val="left"/>
        <w:outlineLvl w:val="0"/>
        <w:rPr>
          <w:rFonts w:ascii="仿宋_GB2312" w:eastAsia="仿宋_GB2312" w:hAnsi="仿宋_GB2312" w:cs="仿宋_GB2312"/>
          <w:sz w:val="32"/>
          <w:szCs w:val="32"/>
        </w:rPr>
      </w:pPr>
      <w:r>
        <w:rPr>
          <w:rFonts w:ascii="黑体" w:eastAsia="黑体" w:hAnsi="黑体" w:hint="eastAsia"/>
          <w:sz w:val="32"/>
          <w:szCs w:val="32"/>
        </w:rPr>
        <w:t>名词解释</w:t>
      </w:r>
    </w:p>
    <w:p w:rsidR="00834B36" w:rsidRDefault="00834B36">
      <w:pPr>
        <w:pStyle w:val="1"/>
        <w:ind w:left="1320" w:firstLineChars="0" w:firstLine="0"/>
        <w:jc w:val="left"/>
        <w:rPr>
          <w:rFonts w:ascii="黑体" w:eastAsia="黑体" w:hAnsi="黑体"/>
          <w:sz w:val="32"/>
          <w:szCs w:val="32"/>
        </w:rPr>
      </w:pPr>
    </w:p>
    <w:p w:rsidR="00834B36" w:rsidRDefault="00834B36">
      <w:pPr>
        <w:jc w:val="left"/>
        <w:rPr>
          <w:rFonts w:ascii="黑体" w:eastAsia="黑体" w:hAnsi="黑体"/>
          <w:sz w:val="32"/>
          <w:szCs w:val="32"/>
        </w:rPr>
      </w:pPr>
    </w:p>
    <w:p w:rsidR="00834B36" w:rsidRDefault="00834B36">
      <w:pPr>
        <w:jc w:val="left"/>
        <w:rPr>
          <w:rFonts w:ascii="黑体" w:eastAsia="黑体" w:hAnsi="黑体"/>
          <w:sz w:val="32"/>
          <w:szCs w:val="32"/>
        </w:rPr>
      </w:pPr>
    </w:p>
    <w:p w:rsidR="00834B36" w:rsidRDefault="00834B36">
      <w:pPr>
        <w:jc w:val="left"/>
        <w:rPr>
          <w:rFonts w:ascii="黑体" w:eastAsia="黑体" w:hAnsi="黑体"/>
          <w:sz w:val="32"/>
          <w:szCs w:val="32"/>
        </w:rPr>
      </w:pPr>
    </w:p>
    <w:p w:rsidR="00834B36" w:rsidRDefault="00C35E4D">
      <w:pPr>
        <w:pStyle w:val="1"/>
        <w:numPr>
          <w:ilvl w:val="0"/>
          <w:numId w:val="4"/>
        </w:numPr>
        <w:ind w:firstLineChars="0"/>
        <w:jc w:val="center"/>
        <w:outlineLvl w:val="0"/>
        <w:rPr>
          <w:rFonts w:ascii="仿宋_GB2312" w:eastAsia="仿宋_GB2312" w:hAnsi="仿宋_GB2312" w:cs="仿宋_GB2312"/>
          <w:sz w:val="32"/>
          <w:szCs w:val="32"/>
        </w:rPr>
      </w:pPr>
      <w:r>
        <w:rPr>
          <w:rFonts w:ascii="Times New Roman" w:eastAsia="黑体" w:hAnsi="Times New Roman" w:cs="Times New Roman"/>
          <w:sz w:val="32"/>
          <w:szCs w:val="32"/>
        </w:rPr>
        <w:t>三亚市天涯区教育局部门概况</w:t>
      </w:r>
    </w:p>
    <w:p w:rsidR="00834B36" w:rsidRDefault="00834B36">
      <w:pPr>
        <w:jc w:val="left"/>
        <w:rPr>
          <w:rFonts w:ascii="仿宋_GB2312" w:eastAsia="仿宋_GB2312" w:hAnsi="仿宋_GB2312" w:cs="仿宋_GB2312"/>
          <w:sz w:val="32"/>
          <w:szCs w:val="32"/>
        </w:rPr>
      </w:pPr>
    </w:p>
    <w:p w:rsidR="00834B36" w:rsidRDefault="00C35E4D">
      <w:pPr>
        <w:pStyle w:val="1"/>
        <w:numPr>
          <w:ilvl w:val="0"/>
          <w:numId w:val="5"/>
        </w:numPr>
        <w:ind w:firstLineChars="0"/>
        <w:jc w:val="left"/>
        <w:outlineLvl w:val="1"/>
        <w:rPr>
          <w:rFonts w:ascii="黑体" w:eastAsia="黑体" w:hAnsi="黑体" w:cs="仿宋_GB2312"/>
          <w:sz w:val="32"/>
          <w:szCs w:val="32"/>
        </w:rPr>
      </w:pPr>
      <w:r>
        <w:rPr>
          <w:rFonts w:ascii="黑体" w:eastAsia="黑体" w:hAnsi="黑体" w:cs="仿宋_GB2312" w:hint="eastAsia"/>
          <w:sz w:val="32"/>
          <w:szCs w:val="32"/>
        </w:rPr>
        <w:t>主要职能</w:t>
      </w:r>
    </w:p>
    <w:p w:rsidR="00834B36" w:rsidRDefault="00C35E4D">
      <w:pPr>
        <w:pStyle w:val="Bodytext1"/>
        <w:tabs>
          <w:tab w:val="left" w:pos="1626"/>
        </w:tabs>
        <w:spacing w:line="563" w:lineRule="exact"/>
        <w:ind w:firstLineChars="200" w:firstLine="640"/>
        <w:rPr>
          <w:rFonts w:ascii="Times New Roman" w:hAnsi="Times New Roman" w:cs="Times New Roman"/>
          <w:sz w:val="32"/>
          <w:szCs w:val="32"/>
        </w:rPr>
      </w:pPr>
      <w:bookmarkStart w:id="0" w:name="bookmark4"/>
      <w:r>
        <w:rPr>
          <w:rFonts w:ascii="Times New Roman" w:eastAsia="楷体_GB2312" w:hAnsi="Times New Roman" w:cs="Times New Roman"/>
          <w:sz w:val="32"/>
          <w:szCs w:val="32"/>
        </w:rPr>
        <w:t>（</w:t>
      </w:r>
      <w:bookmarkEnd w:id="0"/>
      <w:r>
        <w:rPr>
          <w:rFonts w:ascii="Times New Roman" w:eastAsia="楷体_GB2312" w:hAnsi="Times New Roman" w:cs="Times New Roman"/>
          <w:sz w:val="32"/>
          <w:szCs w:val="32"/>
        </w:rPr>
        <w:t>一）</w:t>
      </w:r>
      <w:r>
        <w:rPr>
          <w:rFonts w:ascii="Times New Roman" w:eastAsia="仿宋_GB2312" w:hAnsi="Times New Roman" w:cs="Times New Roman"/>
          <w:sz w:val="32"/>
          <w:szCs w:val="32"/>
        </w:rPr>
        <w:t>贯彻落实党和国家、省市有关教育事业和语言文字工作的方针政策、法律法规，执行市委市政府、区委区政府的决策部署和中国（海南）自由贸易试验区、中国特色自由贸易港的政策措施。</w:t>
      </w:r>
    </w:p>
    <w:p w:rsidR="00834B36" w:rsidRDefault="00C35E4D">
      <w:pPr>
        <w:pStyle w:val="Bodytext1"/>
        <w:tabs>
          <w:tab w:val="left" w:pos="1629"/>
        </w:tabs>
        <w:spacing w:line="563" w:lineRule="exact"/>
        <w:ind w:firstLineChars="200" w:firstLine="640"/>
        <w:rPr>
          <w:rFonts w:ascii="Times New Roman" w:eastAsia="仿宋_GB2312" w:hAnsi="Times New Roman" w:cs="Times New Roman"/>
          <w:sz w:val="32"/>
          <w:szCs w:val="32"/>
        </w:rPr>
      </w:pPr>
      <w:bookmarkStart w:id="1" w:name="bookmark5"/>
      <w:r>
        <w:rPr>
          <w:rFonts w:ascii="Times New Roman" w:eastAsia="楷体_GB2312" w:hAnsi="Times New Roman" w:cs="Times New Roman"/>
          <w:sz w:val="32"/>
          <w:szCs w:val="32"/>
        </w:rPr>
        <w:t>（</w:t>
      </w:r>
      <w:bookmarkEnd w:id="1"/>
      <w:r>
        <w:rPr>
          <w:rFonts w:ascii="Times New Roman" w:eastAsia="楷体_GB2312" w:hAnsi="Times New Roman" w:cs="Times New Roman"/>
          <w:sz w:val="32"/>
          <w:szCs w:val="32"/>
        </w:rPr>
        <w:t>二）</w:t>
      </w:r>
      <w:r>
        <w:rPr>
          <w:rFonts w:ascii="Times New Roman" w:eastAsia="仿宋_GB2312" w:hAnsi="Times New Roman" w:cs="Times New Roman"/>
          <w:sz w:val="32"/>
          <w:szCs w:val="32"/>
        </w:rPr>
        <w:t>研究拟定并组织实施全区教育改革与发展的规划和措施，研究提出中国（海南）自由贸易试验区、中国特色自由贸易港有关教育工作方面的意见和建议。</w:t>
      </w:r>
    </w:p>
    <w:p w:rsidR="00834B36" w:rsidRDefault="00C35E4D">
      <w:pPr>
        <w:pStyle w:val="Bodytext1"/>
        <w:tabs>
          <w:tab w:val="left" w:pos="844"/>
        </w:tabs>
        <w:spacing w:line="563" w:lineRule="exact"/>
        <w:ind w:firstLineChars="200" w:firstLine="640"/>
        <w:rPr>
          <w:rFonts w:ascii="Times New Roman" w:hAnsi="Times New Roman" w:cs="Times New Roman"/>
          <w:sz w:val="32"/>
          <w:szCs w:val="32"/>
        </w:rPr>
      </w:pPr>
      <w:bookmarkStart w:id="2" w:name="bookmark6"/>
      <w:r>
        <w:rPr>
          <w:rFonts w:ascii="Times New Roman" w:eastAsia="楷体_GB2312" w:hAnsi="Times New Roman" w:cs="Times New Roman"/>
          <w:sz w:val="32"/>
          <w:szCs w:val="32"/>
        </w:rPr>
        <w:t>（</w:t>
      </w:r>
      <w:bookmarkEnd w:id="2"/>
      <w:r>
        <w:rPr>
          <w:rFonts w:ascii="Times New Roman" w:eastAsia="楷体_GB2312" w:hAnsi="Times New Roman" w:cs="Times New Roman"/>
          <w:sz w:val="32"/>
          <w:szCs w:val="32"/>
        </w:rPr>
        <w:t>三）</w:t>
      </w:r>
      <w:r>
        <w:rPr>
          <w:rFonts w:ascii="Times New Roman" w:eastAsia="仿宋_GB2312" w:hAnsi="Times New Roman" w:cs="Times New Roman"/>
          <w:sz w:val="32"/>
          <w:szCs w:val="32"/>
        </w:rPr>
        <w:t>负责对各级各类学校贯彻落实中央、省委、市委关于加强党的建设和思想政治工作的方针政策情况进行检查、指导与督促；领导直属单位（学校）党组织的工作。</w:t>
      </w:r>
    </w:p>
    <w:p w:rsidR="00834B36" w:rsidRDefault="00C35E4D">
      <w:pPr>
        <w:pStyle w:val="Bodytext1"/>
        <w:tabs>
          <w:tab w:val="left" w:pos="1642"/>
        </w:tabs>
        <w:spacing w:line="562" w:lineRule="exact"/>
        <w:ind w:firstLineChars="200" w:firstLine="640"/>
        <w:rPr>
          <w:rFonts w:ascii="Times New Roman" w:hAnsi="Times New Roman" w:cs="Times New Roman"/>
          <w:sz w:val="32"/>
          <w:szCs w:val="32"/>
        </w:rPr>
      </w:pPr>
      <w:bookmarkStart w:id="3" w:name="bookmark7"/>
      <w:r>
        <w:rPr>
          <w:rFonts w:ascii="Times New Roman" w:eastAsia="楷体_GB2312" w:hAnsi="Times New Roman" w:cs="Times New Roman"/>
          <w:sz w:val="32"/>
          <w:szCs w:val="32"/>
        </w:rPr>
        <w:t>（</w:t>
      </w:r>
      <w:bookmarkEnd w:id="3"/>
      <w:r>
        <w:rPr>
          <w:rFonts w:ascii="Times New Roman" w:eastAsia="楷体_GB2312" w:hAnsi="Times New Roman" w:cs="Times New Roman"/>
          <w:sz w:val="32"/>
          <w:szCs w:val="32"/>
        </w:rPr>
        <w:t>四）</w:t>
      </w:r>
      <w:r>
        <w:rPr>
          <w:rFonts w:ascii="Times New Roman" w:eastAsia="仿宋_GB2312" w:hAnsi="Times New Roman" w:cs="Times New Roman"/>
          <w:sz w:val="32"/>
          <w:szCs w:val="32"/>
        </w:rPr>
        <w:t>指导全区各级各类学校的教育教学改革与发展，统筹规划和协调管理全区各级各类教育资源，指导监督全区各级各类学校的设置。统筹协调全区教育信息化建设工作。负责教育基本信息的统计、分析和发布。</w:t>
      </w:r>
    </w:p>
    <w:p w:rsidR="00834B36" w:rsidRDefault="00C35E4D">
      <w:pPr>
        <w:pStyle w:val="Bodytext1"/>
        <w:tabs>
          <w:tab w:val="left" w:pos="1634"/>
        </w:tabs>
        <w:spacing w:line="562" w:lineRule="exact"/>
        <w:ind w:firstLineChars="200" w:firstLine="640"/>
        <w:rPr>
          <w:rFonts w:ascii="Times New Roman" w:hAnsi="Times New Roman" w:cs="Times New Roman"/>
          <w:sz w:val="32"/>
          <w:szCs w:val="32"/>
        </w:rPr>
      </w:pPr>
      <w:bookmarkStart w:id="4" w:name="bookmark8"/>
      <w:r>
        <w:rPr>
          <w:rFonts w:ascii="Times New Roman" w:eastAsia="楷体_GB2312" w:hAnsi="Times New Roman" w:cs="Times New Roman"/>
          <w:sz w:val="32"/>
          <w:szCs w:val="32"/>
        </w:rPr>
        <w:t>（</w:t>
      </w:r>
      <w:bookmarkEnd w:id="4"/>
      <w:r>
        <w:rPr>
          <w:rFonts w:ascii="Times New Roman" w:eastAsia="楷体_GB2312" w:hAnsi="Times New Roman" w:cs="Times New Roman"/>
          <w:sz w:val="32"/>
          <w:szCs w:val="32"/>
        </w:rPr>
        <w:t>五）</w:t>
      </w:r>
      <w:r>
        <w:rPr>
          <w:rFonts w:ascii="Times New Roman" w:eastAsia="仿宋_GB2312" w:hAnsi="Times New Roman" w:cs="Times New Roman"/>
          <w:sz w:val="32"/>
          <w:szCs w:val="32"/>
        </w:rPr>
        <w:t>负责对区人民政府履行教育职责和全区各级各类教育机构的办学情况进行督导、检查、评估。监测全区各级各类教育发展水平和质量；负责组织全区教育重大事项的专项督导。</w:t>
      </w:r>
    </w:p>
    <w:p w:rsidR="00834B36" w:rsidRDefault="00C35E4D">
      <w:pPr>
        <w:pStyle w:val="Bodytext1"/>
        <w:tabs>
          <w:tab w:val="left" w:pos="1609"/>
        </w:tabs>
        <w:spacing w:line="562" w:lineRule="exact"/>
        <w:ind w:firstLineChars="200" w:firstLine="640"/>
        <w:rPr>
          <w:rFonts w:ascii="Times New Roman" w:eastAsia="仿宋_GB2312" w:hAnsi="Times New Roman" w:cs="Times New Roman"/>
          <w:sz w:val="32"/>
          <w:szCs w:val="32"/>
        </w:rPr>
      </w:pPr>
      <w:bookmarkStart w:id="5" w:name="bookmark9"/>
      <w:r>
        <w:rPr>
          <w:rFonts w:ascii="Times New Roman" w:eastAsia="楷体_GB2312" w:hAnsi="Times New Roman" w:cs="Times New Roman"/>
          <w:sz w:val="32"/>
          <w:szCs w:val="32"/>
        </w:rPr>
        <w:t>（</w:t>
      </w:r>
      <w:bookmarkEnd w:id="5"/>
      <w:r>
        <w:rPr>
          <w:rFonts w:ascii="Times New Roman" w:eastAsia="楷体_GB2312" w:hAnsi="Times New Roman" w:cs="Times New Roman"/>
          <w:sz w:val="32"/>
          <w:szCs w:val="32"/>
        </w:rPr>
        <w:t>六）协调推进各级各类学校发展，促进教育公平。</w:t>
      </w:r>
      <w:r>
        <w:rPr>
          <w:rFonts w:ascii="Times New Roman" w:eastAsia="仿宋_GB2312" w:hAnsi="Times New Roman" w:cs="Times New Roman"/>
          <w:sz w:val="32"/>
          <w:szCs w:val="32"/>
        </w:rPr>
        <w:t>负</w:t>
      </w:r>
      <w:r>
        <w:rPr>
          <w:rFonts w:ascii="Times New Roman" w:eastAsia="仿宋_GB2312" w:hAnsi="Times New Roman" w:cs="Times New Roman"/>
          <w:sz w:val="32"/>
          <w:szCs w:val="32"/>
        </w:rPr>
        <w:lastRenderedPageBreak/>
        <w:t>责全区幼儿教育、义务教育的协调管理工作，全面实施素质教育。统筹指导少数民族教育工作，协调对少数民族片区教育的扶持与援助。</w:t>
      </w:r>
    </w:p>
    <w:p w:rsidR="00834B36" w:rsidRDefault="00C35E4D">
      <w:pPr>
        <w:pStyle w:val="Bodytext1"/>
        <w:tabs>
          <w:tab w:val="left" w:pos="1627"/>
        </w:tabs>
        <w:spacing w:line="563" w:lineRule="exact"/>
        <w:ind w:firstLineChars="200" w:firstLine="640"/>
        <w:rPr>
          <w:rFonts w:ascii="Times New Roman" w:eastAsia="仿宋_GB2312" w:hAnsi="Times New Roman" w:cs="Times New Roman"/>
          <w:sz w:val="32"/>
          <w:szCs w:val="32"/>
        </w:rPr>
      </w:pPr>
      <w:bookmarkStart w:id="6" w:name="bookmark10"/>
      <w:r>
        <w:rPr>
          <w:rFonts w:ascii="Times New Roman" w:eastAsia="楷体_GB2312" w:hAnsi="Times New Roman" w:cs="Times New Roman"/>
          <w:sz w:val="32"/>
          <w:szCs w:val="32"/>
        </w:rPr>
        <w:t>（</w:t>
      </w:r>
      <w:bookmarkEnd w:id="6"/>
      <w:r>
        <w:rPr>
          <w:rFonts w:ascii="Times New Roman" w:eastAsia="楷体_GB2312" w:hAnsi="Times New Roman" w:cs="Times New Roman"/>
          <w:sz w:val="32"/>
          <w:szCs w:val="32"/>
        </w:rPr>
        <w:t>七）负责全区教育经费的统筹管理。</w:t>
      </w:r>
      <w:r>
        <w:rPr>
          <w:rFonts w:ascii="Times New Roman" w:eastAsia="仿宋_GB2312" w:hAnsi="Times New Roman" w:cs="Times New Roman"/>
          <w:sz w:val="32"/>
          <w:szCs w:val="32"/>
        </w:rPr>
        <w:t>统计全区教育经费投入情况，组织实施教育经费筹措、拨款、预决算等工作；负责教育基建项目管理工作</w:t>
      </w:r>
      <w:r>
        <w:rPr>
          <w:rFonts w:ascii="Times New Roman" w:eastAsia="仿宋_GB2312" w:hAnsi="Times New Roman" w:cs="Times New Roman"/>
          <w:sz w:val="32"/>
          <w:szCs w:val="32"/>
          <w:lang w:eastAsia="zh-CN"/>
        </w:rPr>
        <w:t>；</w:t>
      </w:r>
      <w:r>
        <w:rPr>
          <w:rFonts w:ascii="Times New Roman" w:eastAsia="仿宋_GB2312" w:hAnsi="Times New Roman" w:cs="Times New Roman"/>
          <w:sz w:val="32"/>
          <w:szCs w:val="32"/>
        </w:rPr>
        <w:t>负责局机关的财务管理和内部审计工作</w:t>
      </w:r>
      <w:r>
        <w:rPr>
          <w:rFonts w:ascii="Times New Roman" w:eastAsia="仿宋_GB2312" w:hAnsi="Times New Roman" w:cs="Times New Roman"/>
          <w:sz w:val="32"/>
          <w:szCs w:val="32"/>
          <w:lang w:eastAsia="zh-CN"/>
        </w:rPr>
        <w:t>；</w:t>
      </w:r>
      <w:r>
        <w:rPr>
          <w:rFonts w:ascii="Times New Roman" w:eastAsia="仿宋_GB2312" w:hAnsi="Times New Roman" w:cs="Times New Roman"/>
          <w:sz w:val="32"/>
          <w:szCs w:val="32"/>
        </w:rPr>
        <w:t>组织实施贫困生资助工作。</w:t>
      </w:r>
    </w:p>
    <w:p w:rsidR="00834B36" w:rsidRDefault="00C35E4D">
      <w:pPr>
        <w:pStyle w:val="Bodytext1"/>
        <w:tabs>
          <w:tab w:val="left" w:pos="1620"/>
        </w:tabs>
        <w:spacing w:line="570" w:lineRule="exact"/>
        <w:ind w:firstLineChars="200" w:firstLine="640"/>
        <w:rPr>
          <w:rFonts w:ascii="Times New Roman" w:hAnsi="Times New Roman" w:cs="Times New Roman"/>
          <w:sz w:val="32"/>
          <w:szCs w:val="32"/>
        </w:rPr>
      </w:pPr>
      <w:bookmarkStart w:id="7" w:name="bookmark11"/>
      <w:r>
        <w:rPr>
          <w:rFonts w:ascii="Times New Roman" w:eastAsia="楷体_GB2312" w:hAnsi="Times New Roman" w:cs="Times New Roman"/>
          <w:sz w:val="32"/>
          <w:szCs w:val="32"/>
        </w:rPr>
        <w:t>（</w:t>
      </w:r>
      <w:bookmarkEnd w:id="7"/>
      <w:r>
        <w:rPr>
          <w:rFonts w:ascii="Times New Roman" w:eastAsia="楷体_GB2312" w:hAnsi="Times New Roman" w:cs="Times New Roman"/>
          <w:sz w:val="32"/>
          <w:szCs w:val="32"/>
        </w:rPr>
        <w:t>八）</w:t>
      </w:r>
      <w:r>
        <w:rPr>
          <w:rFonts w:ascii="Times New Roman" w:eastAsia="仿宋_GB2312" w:hAnsi="Times New Roman" w:cs="Times New Roman"/>
          <w:sz w:val="32"/>
          <w:szCs w:val="32"/>
        </w:rPr>
        <w:t>指导全区各级各类学校的思想政治、德育、体育卫生和艺术教育、国防教育和党群、统战、双拥、宣传、安全保卫、治安稳定、计生等工作。</w:t>
      </w:r>
    </w:p>
    <w:p w:rsidR="00834B36" w:rsidRDefault="00C35E4D">
      <w:pPr>
        <w:pStyle w:val="Bodytext1"/>
        <w:tabs>
          <w:tab w:val="left" w:pos="1627"/>
        </w:tabs>
        <w:spacing w:line="570" w:lineRule="exact"/>
        <w:ind w:firstLineChars="200" w:firstLine="640"/>
        <w:rPr>
          <w:rFonts w:ascii="Times New Roman" w:eastAsia="仿宋_GB2312" w:hAnsi="Times New Roman" w:cs="Times New Roman"/>
          <w:sz w:val="32"/>
          <w:szCs w:val="32"/>
        </w:rPr>
      </w:pPr>
      <w:bookmarkStart w:id="8" w:name="bookmark12"/>
      <w:r>
        <w:rPr>
          <w:rFonts w:ascii="Times New Roman" w:eastAsia="楷体_GB2312" w:hAnsi="Times New Roman" w:cs="Times New Roman"/>
          <w:sz w:val="32"/>
          <w:szCs w:val="32"/>
        </w:rPr>
        <w:t>（</w:t>
      </w:r>
      <w:bookmarkEnd w:id="8"/>
      <w:r>
        <w:rPr>
          <w:rFonts w:ascii="Times New Roman" w:eastAsia="楷体_GB2312" w:hAnsi="Times New Roman" w:cs="Times New Roman"/>
          <w:sz w:val="32"/>
          <w:szCs w:val="32"/>
        </w:rPr>
        <w:t>九）负责管理全区教师队伍。</w:t>
      </w:r>
      <w:r>
        <w:rPr>
          <w:rFonts w:ascii="Times New Roman" w:eastAsia="仿宋_GB2312" w:hAnsi="Times New Roman" w:cs="Times New Roman"/>
          <w:sz w:val="32"/>
          <w:szCs w:val="32"/>
        </w:rPr>
        <w:t>统筹协调全区各级各类学校校长、教师的培训和教师教育，指导教师资格制度、教师专业技术职务制度的实施。按照权限和程序，考核、任免和调配区属学校有关干部和教职工，指导学校人事制度改革工作，推进全区教育领域人才队伍建设。</w:t>
      </w:r>
    </w:p>
    <w:p w:rsidR="00834B36" w:rsidRDefault="00C35E4D">
      <w:pPr>
        <w:pStyle w:val="Bodytext1"/>
        <w:spacing w:line="562" w:lineRule="exact"/>
        <w:ind w:firstLineChars="200" w:firstLine="640"/>
        <w:rPr>
          <w:rFonts w:ascii="Times New Roman" w:eastAsia="仿宋_GB2312" w:hAnsi="Times New Roman" w:cs="Times New Roman"/>
          <w:sz w:val="32"/>
          <w:szCs w:val="32"/>
        </w:rPr>
      </w:pPr>
      <w:r>
        <w:rPr>
          <w:rFonts w:ascii="Times New Roman" w:eastAsia="楷体_GB2312" w:hAnsi="Times New Roman" w:cs="Times New Roman"/>
          <w:sz w:val="32"/>
          <w:szCs w:val="32"/>
        </w:rPr>
        <w:t>（十）</w:t>
      </w:r>
      <w:r>
        <w:rPr>
          <w:rFonts w:ascii="Times New Roman" w:eastAsia="仿宋_GB2312" w:hAnsi="Times New Roman" w:cs="Times New Roman"/>
          <w:sz w:val="32"/>
          <w:szCs w:val="32"/>
        </w:rPr>
        <w:t>按照权限和程序负责全区各级各类学校的学籍管理工作，负责指导全区公办学校（幼儿园）、民办中小学（幼儿园）的筹设、设立、变更、注销，组织实施全区幼儿园等级评估工作。</w:t>
      </w:r>
    </w:p>
    <w:p w:rsidR="00834B36" w:rsidRDefault="00C35E4D">
      <w:pPr>
        <w:pStyle w:val="Bodytext1"/>
        <w:spacing w:line="562" w:lineRule="exact"/>
        <w:ind w:firstLineChars="200" w:firstLine="640"/>
        <w:rPr>
          <w:rFonts w:ascii="Times New Roman" w:eastAsia="仿宋_GB2312" w:hAnsi="Times New Roman" w:cs="Times New Roman"/>
          <w:sz w:val="32"/>
          <w:szCs w:val="32"/>
        </w:rPr>
      </w:pPr>
      <w:r>
        <w:rPr>
          <w:rFonts w:ascii="Times New Roman" w:eastAsia="楷体_GB2312" w:hAnsi="Times New Roman" w:cs="Times New Roman"/>
          <w:sz w:val="32"/>
          <w:szCs w:val="32"/>
        </w:rPr>
        <w:t>（十一）加强教育领域对外开放。</w:t>
      </w:r>
      <w:r>
        <w:rPr>
          <w:rFonts w:ascii="Times New Roman" w:eastAsia="仿宋_GB2312" w:hAnsi="Times New Roman" w:cs="Times New Roman"/>
          <w:sz w:val="32"/>
          <w:szCs w:val="32"/>
        </w:rPr>
        <w:t>指导教育系统国际与港澳台地区合作与交流，协调管理中外合作办学和外籍人员子女学校。引进国内外优质教育培训资源，举办高水平中外合作办学机构和项目，加强教育培训合作，培养高水平的国际化人才。指导外籍教师聘请工作。指导汉语国际推广工</w:t>
      </w:r>
      <w:r>
        <w:rPr>
          <w:rFonts w:ascii="Times New Roman" w:eastAsia="仿宋_GB2312" w:hAnsi="Times New Roman" w:cs="Times New Roman"/>
          <w:sz w:val="32"/>
          <w:szCs w:val="32"/>
        </w:rPr>
        <w:lastRenderedPageBreak/>
        <w:t>作。</w:t>
      </w:r>
    </w:p>
    <w:p w:rsidR="00834B36" w:rsidRDefault="00C35E4D">
      <w:pPr>
        <w:pStyle w:val="Bodytext1"/>
        <w:spacing w:line="585" w:lineRule="exact"/>
        <w:ind w:firstLineChars="200" w:firstLine="640"/>
        <w:rPr>
          <w:rFonts w:ascii="Times New Roman" w:eastAsia="仿宋_GB2312" w:hAnsi="Times New Roman" w:cs="Times New Roman"/>
          <w:sz w:val="32"/>
          <w:szCs w:val="32"/>
        </w:rPr>
      </w:pPr>
      <w:r>
        <w:rPr>
          <w:rFonts w:ascii="Times New Roman" w:eastAsia="楷体_GB2312" w:hAnsi="Times New Roman" w:cs="Times New Roman"/>
          <w:sz w:val="32"/>
          <w:szCs w:val="32"/>
        </w:rPr>
        <w:t>（十二）承担全区语言文字的管理工作。</w:t>
      </w:r>
      <w:r>
        <w:rPr>
          <w:rFonts w:ascii="Times New Roman" w:eastAsia="仿宋_GB2312" w:hAnsi="Times New Roman" w:cs="Times New Roman"/>
          <w:sz w:val="32"/>
          <w:szCs w:val="32"/>
        </w:rPr>
        <w:t>制定全区语言文字中长期规划并组织实施，指导语言文字规范化建设，监督检查语言文字的应用情况，负责普通话推广工作。</w:t>
      </w:r>
    </w:p>
    <w:p w:rsidR="00834B36" w:rsidRDefault="00C35E4D">
      <w:pPr>
        <w:pStyle w:val="Bodytext1"/>
        <w:spacing w:line="563" w:lineRule="exact"/>
        <w:ind w:firstLineChars="200" w:firstLine="640"/>
        <w:rPr>
          <w:rFonts w:ascii="Times New Roman" w:eastAsia="仿宋_GB2312" w:hAnsi="Times New Roman" w:cs="Times New Roman"/>
          <w:sz w:val="32"/>
          <w:szCs w:val="32"/>
        </w:rPr>
      </w:pPr>
      <w:r>
        <w:rPr>
          <w:rFonts w:ascii="Times New Roman" w:eastAsia="楷体_GB2312" w:hAnsi="Times New Roman" w:cs="Times New Roman"/>
          <w:sz w:val="32"/>
          <w:szCs w:val="32"/>
        </w:rPr>
        <w:t>（十三）</w:t>
      </w:r>
      <w:r>
        <w:rPr>
          <w:rFonts w:ascii="Times New Roman" w:eastAsia="仿宋_GB2312" w:hAnsi="Times New Roman" w:cs="Times New Roman"/>
          <w:sz w:val="32"/>
          <w:szCs w:val="32"/>
        </w:rPr>
        <w:t>负责对所属事业单位贯彻执行党和国家的方针政策、法律法规的检查监督，协同有关部门监管其非经营性国有资产。</w:t>
      </w:r>
    </w:p>
    <w:p w:rsidR="00834B36" w:rsidRDefault="00C35E4D">
      <w:pPr>
        <w:pStyle w:val="Bodytext1"/>
        <w:spacing w:line="540" w:lineRule="exact"/>
        <w:ind w:firstLineChars="200" w:firstLine="640"/>
        <w:rPr>
          <w:rFonts w:ascii="Times New Roman" w:eastAsia="楷体_GB2312" w:hAnsi="Times New Roman" w:cs="Times New Roman"/>
          <w:sz w:val="32"/>
          <w:szCs w:val="32"/>
        </w:rPr>
      </w:pPr>
      <w:r>
        <w:rPr>
          <w:rFonts w:ascii="Times New Roman" w:eastAsia="楷体_GB2312" w:hAnsi="Times New Roman" w:cs="Times New Roman"/>
          <w:sz w:val="32"/>
          <w:szCs w:val="32"/>
        </w:rPr>
        <w:t>（十四）完成区委区政府和上级部门交办的其他工作任务。</w:t>
      </w:r>
    </w:p>
    <w:p w:rsidR="00834B36" w:rsidRDefault="00C35E4D">
      <w:pPr>
        <w:pStyle w:val="1"/>
        <w:ind w:firstLine="640"/>
        <w:jc w:val="left"/>
        <w:rPr>
          <w:rFonts w:ascii="Times New Roman" w:eastAsia="仿宋_GB2312" w:hAnsi="Times New Roman" w:cs="Times New Roman"/>
          <w:sz w:val="32"/>
          <w:szCs w:val="32"/>
        </w:rPr>
      </w:pPr>
      <w:r>
        <w:rPr>
          <w:rFonts w:ascii="Times New Roman" w:eastAsia="楷体_GB2312" w:hAnsi="Times New Roman" w:cs="Times New Roman"/>
          <w:sz w:val="32"/>
          <w:szCs w:val="32"/>
        </w:rPr>
        <w:t>（十五）有关职责分工。</w:t>
      </w:r>
      <w:r>
        <w:rPr>
          <w:rFonts w:ascii="Times New Roman" w:eastAsia="仿宋_GB2312" w:hAnsi="Times New Roman" w:cs="Times New Roman"/>
          <w:sz w:val="32"/>
          <w:szCs w:val="32"/>
        </w:rPr>
        <w:t>与区人力资源和社会保障局的有关职责分工，大中专毕业生就业政策、服务指导由区人力资源和社会保障局牵头，区教育局等部门协助配合。</w:t>
      </w:r>
    </w:p>
    <w:p w:rsidR="00834B36" w:rsidRDefault="00C35E4D">
      <w:pPr>
        <w:pStyle w:val="1"/>
        <w:ind w:firstLine="640"/>
        <w:jc w:val="left"/>
        <w:outlineLvl w:val="1"/>
        <w:rPr>
          <w:rFonts w:ascii="黑体" w:eastAsia="黑体" w:hAnsi="黑体" w:cs="仿宋_GB2312"/>
          <w:sz w:val="32"/>
          <w:szCs w:val="32"/>
        </w:rPr>
      </w:pPr>
      <w:r>
        <w:rPr>
          <w:rFonts w:ascii="黑体" w:eastAsia="黑体" w:hAnsi="黑体" w:cs="仿宋_GB2312" w:hint="eastAsia"/>
          <w:sz w:val="32"/>
          <w:szCs w:val="32"/>
        </w:rPr>
        <w:t>二、部门预算单位构成（单位公开没有此部分内容）</w:t>
      </w:r>
    </w:p>
    <w:p w:rsidR="00834B36" w:rsidRDefault="00C35E4D">
      <w:pPr>
        <w:ind w:firstLineChars="200" w:firstLine="640"/>
        <w:jc w:val="left"/>
        <w:rPr>
          <w:rFonts w:ascii="仿宋_GB2312" w:eastAsia="仿宋_GB2312" w:hAnsi="黑体" w:cs="仿宋_GB2312"/>
          <w:sz w:val="32"/>
          <w:szCs w:val="32"/>
        </w:rPr>
      </w:pPr>
      <w:r>
        <w:rPr>
          <w:rFonts w:ascii="仿宋_GB2312" w:eastAsia="仿宋_GB2312" w:hAnsi="黑体" w:cs="仿宋_GB2312" w:hint="eastAsia"/>
          <w:sz w:val="32"/>
          <w:szCs w:val="32"/>
        </w:rPr>
        <w:t>纳入三亚市天涯区教育局（部门）2021年部门预算编制范围的二级预算单位包括：</w:t>
      </w:r>
    </w:p>
    <w:p w:rsidR="00834B36" w:rsidRDefault="00C35E4D">
      <w:pPr>
        <w:ind w:firstLineChars="200" w:firstLine="640"/>
        <w:rPr>
          <w:rFonts w:ascii="Times New Roman" w:eastAsia="楷体_GB2312" w:hAnsi="Times New Roman" w:cs="Times New Roman"/>
          <w:sz w:val="32"/>
          <w:szCs w:val="32"/>
        </w:rPr>
      </w:pPr>
      <w:bookmarkStart w:id="9" w:name="_Toc24421_WPSOffice_Level2"/>
      <w:bookmarkStart w:id="10" w:name="_Toc25738_WPSOffice_Level2"/>
      <w:r>
        <w:rPr>
          <w:rFonts w:ascii="Times New Roman" w:eastAsia="楷体_GB2312" w:hAnsi="Times New Roman" w:cs="Times New Roman" w:hint="eastAsia"/>
          <w:sz w:val="32"/>
          <w:szCs w:val="32"/>
        </w:rPr>
        <w:t>1.</w:t>
      </w:r>
      <w:r>
        <w:rPr>
          <w:rFonts w:ascii="Times New Roman" w:eastAsia="楷体_GB2312" w:hAnsi="Times New Roman" w:cs="Times New Roman"/>
          <w:sz w:val="32"/>
          <w:szCs w:val="32"/>
        </w:rPr>
        <w:t>三亚市天涯区教育局本级</w:t>
      </w:r>
      <w:bookmarkEnd w:id="9"/>
      <w:bookmarkEnd w:id="10"/>
    </w:p>
    <w:p w:rsidR="00834B36" w:rsidRDefault="00C35E4D">
      <w:pPr>
        <w:spacing w:line="578" w:lineRule="exact"/>
        <w:ind w:firstLineChars="200" w:firstLine="640"/>
        <w:rPr>
          <w:rFonts w:ascii="Times New Roman" w:eastAsia="楷体_GB2312" w:hAnsi="Times New Roman" w:cs="Times New Roman"/>
          <w:sz w:val="32"/>
          <w:szCs w:val="32"/>
        </w:rPr>
      </w:pPr>
      <w:bookmarkStart w:id="11" w:name="_Toc19721_WPSOffice_Level2"/>
      <w:bookmarkStart w:id="12" w:name="_Toc4442_WPSOffice_Level2"/>
      <w:r>
        <w:rPr>
          <w:rFonts w:ascii="Times New Roman" w:eastAsia="楷体_GB2312" w:hAnsi="Times New Roman" w:cs="Times New Roman" w:hint="eastAsia"/>
          <w:sz w:val="32"/>
          <w:szCs w:val="32"/>
        </w:rPr>
        <w:t>2.</w:t>
      </w:r>
      <w:r>
        <w:rPr>
          <w:rFonts w:ascii="Times New Roman" w:eastAsia="楷体_GB2312" w:hAnsi="Times New Roman" w:cs="Times New Roman"/>
          <w:sz w:val="32"/>
          <w:szCs w:val="32"/>
        </w:rPr>
        <w:t>三亚市第三中学（下属单位）</w:t>
      </w:r>
    </w:p>
    <w:p w:rsidR="00834B36" w:rsidRDefault="00C35E4D">
      <w:pPr>
        <w:spacing w:line="578" w:lineRule="exact"/>
        <w:ind w:firstLineChars="200" w:firstLine="640"/>
        <w:rPr>
          <w:rFonts w:ascii="Times New Roman" w:eastAsia="楷体_GB2312" w:hAnsi="Times New Roman" w:cs="Times New Roman"/>
          <w:sz w:val="32"/>
          <w:szCs w:val="32"/>
        </w:rPr>
      </w:pPr>
      <w:r>
        <w:rPr>
          <w:rFonts w:ascii="Times New Roman" w:eastAsia="楷体_GB2312" w:hAnsi="Times New Roman" w:cs="Times New Roman" w:hint="eastAsia"/>
          <w:sz w:val="32"/>
          <w:szCs w:val="32"/>
        </w:rPr>
        <w:t>3.</w:t>
      </w:r>
      <w:r>
        <w:rPr>
          <w:rFonts w:ascii="Times New Roman" w:eastAsia="楷体_GB2312" w:hAnsi="Times New Roman" w:cs="Times New Roman"/>
          <w:sz w:val="32"/>
          <w:szCs w:val="32"/>
        </w:rPr>
        <w:t>三亚市高峰初级中学（下属单位）</w:t>
      </w:r>
    </w:p>
    <w:p w:rsidR="00834B36" w:rsidRDefault="00C35E4D">
      <w:pPr>
        <w:spacing w:line="578" w:lineRule="exact"/>
        <w:ind w:firstLineChars="200" w:firstLine="640"/>
        <w:rPr>
          <w:rFonts w:ascii="Times New Roman" w:eastAsia="楷体_GB2312" w:hAnsi="Times New Roman" w:cs="Times New Roman"/>
          <w:sz w:val="32"/>
          <w:szCs w:val="32"/>
        </w:rPr>
      </w:pPr>
      <w:r>
        <w:rPr>
          <w:rFonts w:ascii="Times New Roman" w:eastAsia="楷体_GB2312" w:hAnsi="Times New Roman" w:cs="Times New Roman" w:hint="eastAsia"/>
          <w:sz w:val="32"/>
          <w:szCs w:val="32"/>
        </w:rPr>
        <w:t>4.</w:t>
      </w:r>
      <w:r>
        <w:rPr>
          <w:rFonts w:ascii="Times New Roman" w:eastAsia="楷体_GB2312" w:hAnsi="Times New Roman" w:cs="Times New Roman"/>
          <w:sz w:val="32"/>
          <w:szCs w:val="32"/>
        </w:rPr>
        <w:t>三亚市凤凰初级中学（下属单位）</w:t>
      </w:r>
    </w:p>
    <w:p w:rsidR="00834B36" w:rsidRDefault="00C35E4D">
      <w:pPr>
        <w:spacing w:line="578" w:lineRule="exact"/>
        <w:ind w:firstLineChars="200" w:firstLine="640"/>
        <w:rPr>
          <w:rFonts w:ascii="Times New Roman" w:eastAsia="楷体_GB2312" w:hAnsi="Times New Roman" w:cs="Times New Roman"/>
          <w:sz w:val="32"/>
          <w:szCs w:val="32"/>
        </w:rPr>
      </w:pPr>
      <w:r>
        <w:rPr>
          <w:rFonts w:ascii="Times New Roman" w:eastAsia="楷体_GB2312" w:hAnsi="Times New Roman" w:cs="Times New Roman" w:hint="eastAsia"/>
          <w:sz w:val="32"/>
          <w:szCs w:val="32"/>
        </w:rPr>
        <w:t>5.</w:t>
      </w:r>
      <w:r>
        <w:rPr>
          <w:rFonts w:ascii="Times New Roman" w:eastAsia="楷体_GB2312" w:hAnsi="Times New Roman" w:cs="Times New Roman"/>
          <w:sz w:val="32"/>
          <w:szCs w:val="32"/>
        </w:rPr>
        <w:t>三亚市天涯中学（下属单位）</w:t>
      </w:r>
    </w:p>
    <w:p w:rsidR="00834B36" w:rsidRDefault="00C35E4D">
      <w:pPr>
        <w:spacing w:line="578" w:lineRule="exact"/>
        <w:ind w:firstLineChars="200" w:firstLine="640"/>
        <w:rPr>
          <w:rFonts w:ascii="Times New Roman" w:eastAsia="楷体_GB2312" w:hAnsi="Times New Roman" w:cs="Times New Roman"/>
          <w:sz w:val="32"/>
          <w:szCs w:val="32"/>
        </w:rPr>
      </w:pPr>
      <w:r>
        <w:rPr>
          <w:rFonts w:ascii="Times New Roman" w:eastAsia="楷体_GB2312" w:hAnsi="Times New Roman" w:cs="Times New Roman" w:hint="eastAsia"/>
          <w:sz w:val="32"/>
          <w:szCs w:val="32"/>
        </w:rPr>
        <w:t>6.</w:t>
      </w:r>
      <w:r>
        <w:rPr>
          <w:rFonts w:ascii="Times New Roman" w:eastAsia="楷体_GB2312" w:hAnsi="Times New Roman" w:cs="Times New Roman"/>
          <w:sz w:val="32"/>
          <w:szCs w:val="32"/>
        </w:rPr>
        <w:t>三亚市妙联学校（下属单位）</w:t>
      </w:r>
    </w:p>
    <w:p w:rsidR="00834B36" w:rsidRDefault="00C35E4D">
      <w:pPr>
        <w:spacing w:line="578" w:lineRule="exact"/>
        <w:ind w:firstLineChars="200" w:firstLine="640"/>
        <w:rPr>
          <w:rFonts w:ascii="Times New Roman" w:eastAsia="楷体_GB2312" w:hAnsi="Times New Roman" w:cs="Times New Roman"/>
          <w:sz w:val="32"/>
          <w:szCs w:val="32"/>
        </w:rPr>
      </w:pPr>
      <w:r>
        <w:rPr>
          <w:rFonts w:ascii="Times New Roman" w:eastAsia="楷体_GB2312" w:hAnsi="Times New Roman" w:cs="Times New Roman" w:hint="eastAsia"/>
          <w:sz w:val="32"/>
          <w:szCs w:val="32"/>
        </w:rPr>
        <w:t>7.</w:t>
      </w:r>
      <w:r>
        <w:rPr>
          <w:rFonts w:ascii="Times New Roman" w:eastAsia="楷体_GB2312" w:hAnsi="Times New Roman" w:cs="Times New Roman"/>
          <w:sz w:val="32"/>
          <w:szCs w:val="32"/>
        </w:rPr>
        <w:t>三亚市南岛学校（下属单位）</w:t>
      </w:r>
    </w:p>
    <w:p w:rsidR="00834B36" w:rsidRDefault="00C35E4D">
      <w:pPr>
        <w:spacing w:line="578" w:lineRule="exact"/>
        <w:ind w:firstLineChars="200" w:firstLine="640"/>
        <w:rPr>
          <w:rFonts w:ascii="Times New Roman" w:eastAsia="楷体_GB2312" w:hAnsi="Times New Roman" w:cs="Times New Roman"/>
          <w:sz w:val="32"/>
          <w:szCs w:val="32"/>
        </w:rPr>
      </w:pPr>
      <w:r>
        <w:rPr>
          <w:rFonts w:ascii="Times New Roman" w:eastAsia="楷体_GB2312" w:hAnsi="Times New Roman" w:cs="Times New Roman" w:hint="eastAsia"/>
          <w:sz w:val="32"/>
          <w:szCs w:val="32"/>
        </w:rPr>
        <w:t>8.</w:t>
      </w:r>
      <w:r>
        <w:rPr>
          <w:rFonts w:ascii="Times New Roman" w:eastAsia="楷体_GB2312" w:hAnsi="Times New Roman" w:cs="Times New Roman"/>
          <w:sz w:val="32"/>
          <w:szCs w:val="32"/>
        </w:rPr>
        <w:t>三亚市第三小学（下属单位）</w:t>
      </w:r>
    </w:p>
    <w:p w:rsidR="00834B36" w:rsidRDefault="00C35E4D">
      <w:pPr>
        <w:spacing w:line="578" w:lineRule="exact"/>
        <w:ind w:firstLineChars="200" w:firstLine="640"/>
        <w:rPr>
          <w:rFonts w:ascii="Times New Roman" w:eastAsia="楷体_GB2312" w:hAnsi="Times New Roman" w:cs="Times New Roman"/>
          <w:sz w:val="32"/>
          <w:szCs w:val="32"/>
        </w:rPr>
      </w:pPr>
      <w:r>
        <w:rPr>
          <w:rFonts w:ascii="Times New Roman" w:eastAsia="楷体_GB2312" w:hAnsi="Times New Roman" w:cs="Times New Roman" w:hint="eastAsia"/>
          <w:sz w:val="32"/>
          <w:szCs w:val="32"/>
        </w:rPr>
        <w:lastRenderedPageBreak/>
        <w:t>9.</w:t>
      </w:r>
      <w:r>
        <w:rPr>
          <w:rFonts w:ascii="Times New Roman" w:eastAsia="楷体_GB2312" w:hAnsi="Times New Roman" w:cs="Times New Roman"/>
          <w:sz w:val="32"/>
          <w:szCs w:val="32"/>
        </w:rPr>
        <w:t>三亚市第四小学（下属单位）</w:t>
      </w:r>
    </w:p>
    <w:p w:rsidR="00834B36" w:rsidRDefault="00C35E4D">
      <w:pPr>
        <w:spacing w:line="578" w:lineRule="exact"/>
        <w:ind w:firstLineChars="200" w:firstLine="640"/>
        <w:rPr>
          <w:rFonts w:ascii="Times New Roman" w:eastAsia="楷体_GB2312" w:hAnsi="Times New Roman" w:cs="Times New Roman"/>
          <w:sz w:val="32"/>
          <w:szCs w:val="32"/>
        </w:rPr>
      </w:pPr>
      <w:r>
        <w:rPr>
          <w:rFonts w:ascii="Times New Roman" w:eastAsia="楷体_GB2312" w:hAnsi="Times New Roman" w:cs="Times New Roman" w:hint="eastAsia"/>
          <w:sz w:val="32"/>
          <w:szCs w:val="32"/>
        </w:rPr>
        <w:t>10.</w:t>
      </w:r>
      <w:r>
        <w:rPr>
          <w:rFonts w:ascii="Times New Roman" w:eastAsia="楷体_GB2312" w:hAnsi="Times New Roman" w:cs="Times New Roman"/>
          <w:sz w:val="32"/>
          <w:szCs w:val="32"/>
        </w:rPr>
        <w:t>三亚市天涯区金鸡岭小学（下属单位）</w:t>
      </w:r>
    </w:p>
    <w:p w:rsidR="00834B36" w:rsidRDefault="00C35E4D">
      <w:pPr>
        <w:spacing w:line="578" w:lineRule="exact"/>
        <w:ind w:firstLineChars="200" w:firstLine="640"/>
        <w:rPr>
          <w:rFonts w:ascii="Times New Roman" w:eastAsia="楷体_GB2312" w:hAnsi="Times New Roman" w:cs="Times New Roman"/>
          <w:sz w:val="32"/>
          <w:szCs w:val="32"/>
        </w:rPr>
      </w:pPr>
      <w:r>
        <w:rPr>
          <w:rFonts w:ascii="Times New Roman" w:eastAsia="楷体_GB2312" w:hAnsi="Times New Roman" w:cs="Times New Roman" w:hint="eastAsia"/>
          <w:sz w:val="32"/>
          <w:szCs w:val="32"/>
        </w:rPr>
        <w:t>11.</w:t>
      </w:r>
      <w:r>
        <w:rPr>
          <w:rFonts w:ascii="Times New Roman" w:eastAsia="楷体_GB2312" w:hAnsi="Times New Roman" w:cs="Times New Roman"/>
          <w:sz w:val="32"/>
          <w:szCs w:val="32"/>
        </w:rPr>
        <w:t>三亚市天涯区槟榔小学（下属单位）</w:t>
      </w:r>
    </w:p>
    <w:p w:rsidR="00834B36" w:rsidRDefault="00C35E4D">
      <w:pPr>
        <w:spacing w:line="578" w:lineRule="exact"/>
        <w:ind w:firstLineChars="200" w:firstLine="640"/>
        <w:rPr>
          <w:rFonts w:ascii="Times New Roman" w:eastAsia="楷体_GB2312" w:hAnsi="Times New Roman" w:cs="Times New Roman"/>
          <w:sz w:val="32"/>
          <w:szCs w:val="32"/>
        </w:rPr>
      </w:pPr>
      <w:r>
        <w:rPr>
          <w:rFonts w:ascii="Times New Roman" w:eastAsia="楷体_GB2312" w:hAnsi="Times New Roman" w:cs="Times New Roman" w:hint="eastAsia"/>
          <w:sz w:val="32"/>
          <w:szCs w:val="32"/>
        </w:rPr>
        <w:t>12.</w:t>
      </w:r>
      <w:r>
        <w:rPr>
          <w:rFonts w:ascii="Times New Roman" w:eastAsia="楷体_GB2312" w:hAnsi="Times New Roman" w:cs="Times New Roman"/>
          <w:sz w:val="32"/>
          <w:szCs w:val="32"/>
        </w:rPr>
        <w:t>三亚市天涯区新联小学（下属单位）</w:t>
      </w:r>
    </w:p>
    <w:p w:rsidR="00834B36" w:rsidRDefault="00C35E4D">
      <w:pPr>
        <w:spacing w:line="578" w:lineRule="exact"/>
        <w:ind w:firstLineChars="200" w:firstLine="640"/>
        <w:rPr>
          <w:rFonts w:ascii="Times New Roman" w:eastAsia="楷体_GB2312" w:hAnsi="Times New Roman" w:cs="Times New Roman"/>
          <w:sz w:val="32"/>
          <w:szCs w:val="32"/>
        </w:rPr>
      </w:pPr>
      <w:r>
        <w:rPr>
          <w:rFonts w:ascii="Times New Roman" w:eastAsia="楷体_GB2312" w:hAnsi="Times New Roman" w:cs="Times New Roman" w:hint="eastAsia"/>
          <w:sz w:val="32"/>
          <w:szCs w:val="32"/>
        </w:rPr>
        <w:t>13.</w:t>
      </w:r>
      <w:r>
        <w:rPr>
          <w:rFonts w:ascii="Times New Roman" w:eastAsia="楷体_GB2312" w:hAnsi="Times New Roman" w:cs="Times New Roman"/>
          <w:sz w:val="32"/>
          <w:szCs w:val="32"/>
        </w:rPr>
        <w:t>三亚市天涯区水蛟小学（下属单位）</w:t>
      </w:r>
    </w:p>
    <w:p w:rsidR="00834B36" w:rsidRDefault="00C35E4D">
      <w:pPr>
        <w:spacing w:line="578" w:lineRule="exact"/>
        <w:ind w:firstLineChars="200" w:firstLine="640"/>
        <w:rPr>
          <w:rFonts w:ascii="Times New Roman" w:eastAsia="楷体_GB2312" w:hAnsi="Times New Roman" w:cs="Times New Roman"/>
          <w:sz w:val="32"/>
          <w:szCs w:val="32"/>
        </w:rPr>
      </w:pPr>
      <w:r>
        <w:rPr>
          <w:rFonts w:ascii="Times New Roman" w:eastAsia="楷体_GB2312" w:hAnsi="Times New Roman" w:cs="Times New Roman" w:hint="eastAsia"/>
          <w:sz w:val="32"/>
          <w:szCs w:val="32"/>
        </w:rPr>
        <w:t>14.</w:t>
      </w:r>
      <w:r>
        <w:rPr>
          <w:rFonts w:ascii="Times New Roman" w:eastAsia="楷体_GB2312" w:hAnsi="Times New Roman" w:cs="Times New Roman"/>
          <w:sz w:val="32"/>
          <w:szCs w:val="32"/>
        </w:rPr>
        <w:t>三亚市天涯区白超小学（下属单位）</w:t>
      </w:r>
    </w:p>
    <w:p w:rsidR="00834B36" w:rsidRDefault="00C35E4D">
      <w:pPr>
        <w:spacing w:line="578" w:lineRule="exact"/>
        <w:ind w:firstLineChars="200" w:firstLine="640"/>
        <w:rPr>
          <w:rFonts w:ascii="Times New Roman" w:eastAsia="楷体_GB2312" w:hAnsi="Times New Roman" w:cs="Times New Roman"/>
          <w:sz w:val="32"/>
          <w:szCs w:val="32"/>
        </w:rPr>
      </w:pPr>
      <w:r>
        <w:rPr>
          <w:rFonts w:ascii="Times New Roman" w:eastAsia="楷体_GB2312" w:hAnsi="Times New Roman" w:cs="Times New Roman" w:hint="eastAsia"/>
          <w:sz w:val="32"/>
          <w:szCs w:val="32"/>
        </w:rPr>
        <w:t>15.</w:t>
      </w:r>
      <w:r>
        <w:rPr>
          <w:rFonts w:ascii="Times New Roman" w:eastAsia="楷体_GB2312" w:hAnsi="Times New Roman" w:cs="Times New Roman"/>
          <w:sz w:val="32"/>
          <w:szCs w:val="32"/>
        </w:rPr>
        <w:t>三亚市天涯区凤凰小学（下属单位）</w:t>
      </w:r>
    </w:p>
    <w:p w:rsidR="00834B36" w:rsidRDefault="00C35E4D">
      <w:pPr>
        <w:spacing w:line="578" w:lineRule="exact"/>
        <w:ind w:firstLineChars="200" w:firstLine="640"/>
        <w:rPr>
          <w:rFonts w:ascii="Times New Roman" w:eastAsia="楷体_GB2312" w:hAnsi="Times New Roman" w:cs="Times New Roman"/>
          <w:sz w:val="32"/>
          <w:szCs w:val="32"/>
        </w:rPr>
      </w:pPr>
      <w:r>
        <w:rPr>
          <w:rFonts w:ascii="Times New Roman" w:eastAsia="楷体_GB2312" w:hAnsi="Times New Roman" w:cs="Times New Roman" w:hint="eastAsia"/>
          <w:sz w:val="32"/>
          <w:szCs w:val="32"/>
        </w:rPr>
        <w:t>16.</w:t>
      </w:r>
      <w:r>
        <w:rPr>
          <w:rFonts w:ascii="Times New Roman" w:eastAsia="楷体_GB2312" w:hAnsi="Times New Roman" w:cs="Times New Roman"/>
          <w:sz w:val="32"/>
          <w:szCs w:val="32"/>
        </w:rPr>
        <w:t>三亚市天涯区回新逸夫小学（下属单位）</w:t>
      </w:r>
    </w:p>
    <w:p w:rsidR="00834B36" w:rsidRDefault="00C35E4D">
      <w:pPr>
        <w:spacing w:line="578" w:lineRule="exact"/>
        <w:ind w:firstLineChars="200" w:firstLine="640"/>
        <w:rPr>
          <w:rFonts w:ascii="Times New Roman" w:eastAsia="楷体_GB2312" w:hAnsi="Times New Roman" w:cs="Times New Roman"/>
          <w:sz w:val="32"/>
          <w:szCs w:val="32"/>
        </w:rPr>
      </w:pPr>
      <w:r>
        <w:rPr>
          <w:rFonts w:ascii="Times New Roman" w:eastAsia="楷体_GB2312" w:hAnsi="Times New Roman" w:cs="Times New Roman" w:hint="eastAsia"/>
          <w:sz w:val="32"/>
          <w:szCs w:val="32"/>
        </w:rPr>
        <w:t>17.</w:t>
      </w:r>
      <w:r>
        <w:rPr>
          <w:rFonts w:ascii="Times New Roman" w:eastAsia="楷体_GB2312" w:hAnsi="Times New Roman" w:cs="Times New Roman"/>
          <w:sz w:val="32"/>
          <w:szCs w:val="32"/>
        </w:rPr>
        <w:t>三亚市天涯区回辉小学（下属单位）</w:t>
      </w:r>
    </w:p>
    <w:p w:rsidR="00834B36" w:rsidRDefault="00C35E4D">
      <w:pPr>
        <w:spacing w:line="578" w:lineRule="exact"/>
        <w:ind w:firstLineChars="200" w:firstLine="640"/>
        <w:rPr>
          <w:rFonts w:ascii="Times New Roman" w:eastAsia="楷体_GB2312" w:hAnsi="Times New Roman" w:cs="Times New Roman"/>
          <w:sz w:val="32"/>
          <w:szCs w:val="32"/>
        </w:rPr>
      </w:pPr>
      <w:r>
        <w:rPr>
          <w:rFonts w:ascii="Times New Roman" w:eastAsia="楷体_GB2312" w:hAnsi="Times New Roman" w:cs="Times New Roman" w:hint="eastAsia"/>
          <w:sz w:val="32"/>
          <w:szCs w:val="32"/>
        </w:rPr>
        <w:t>18.</w:t>
      </w:r>
      <w:r>
        <w:rPr>
          <w:rFonts w:ascii="Times New Roman" w:eastAsia="楷体_GB2312" w:hAnsi="Times New Roman" w:cs="Times New Roman"/>
          <w:sz w:val="32"/>
          <w:szCs w:val="32"/>
        </w:rPr>
        <w:t>三亚市天涯区羊栏明德小学（下属单位）</w:t>
      </w:r>
    </w:p>
    <w:p w:rsidR="00834B36" w:rsidRDefault="00C35E4D">
      <w:pPr>
        <w:spacing w:line="578" w:lineRule="exact"/>
        <w:ind w:firstLineChars="200" w:firstLine="640"/>
        <w:rPr>
          <w:rFonts w:ascii="Times New Roman" w:eastAsia="楷体_GB2312" w:hAnsi="Times New Roman" w:cs="Times New Roman"/>
          <w:sz w:val="32"/>
          <w:szCs w:val="32"/>
        </w:rPr>
      </w:pPr>
      <w:r>
        <w:rPr>
          <w:rFonts w:ascii="Times New Roman" w:eastAsia="楷体_GB2312" w:hAnsi="Times New Roman" w:cs="Times New Roman" w:hint="eastAsia"/>
          <w:sz w:val="32"/>
          <w:szCs w:val="32"/>
        </w:rPr>
        <w:t>19.</w:t>
      </w:r>
      <w:r>
        <w:rPr>
          <w:rFonts w:ascii="Times New Roman" w:eastAsia="楷体_GB2312" w:hAnsi="Times New Roman" w:cs="Times New Roman"/>
          <w:sz w:val="32"/>
          <w:szCs w:val="32"/>
        </w:rPr>
        <w:t>三亚市天涯区新村小学（下属单位）</w:t>
      </w:r>
    </w:p>
    <w:p w:rsidR="00834B36" w:rsidRDefault="00C35E4D">
      <w:pPr>
        <w:spacing w:line="578" w:lineRule="exact"/>
        <w:ind w:firstLineChars="200" w:firstLine="640"/>
        <w:rPr>
          <w:rFonts w:ascii="Times New Roman" w:eastAsia="楷体_GB2312" w:hAnsi="Times New Roman" w:cs="Times New Roman"/>
          <w:sz w:val="32"/>
          <w:szCs w:val="32"/>
        </w:rPr>
      </w:pPr>
      <w:r>
        <w:rPr>
          <w:rFonts w:ascii="Times New Roman" w:eastAsia="楷体_GB2312" w:hAnsi="Times New Roman" w:cs="Times New Roman" w:hint="eastAsia"/>
          <w:sz w:val="32"/>
          <w:szCs w:val="32"/>
        </w:rPr>
        <w:t>20.</w:t>
      </w:r>
      <w:r>
        <w:rPr>
          <w:rFonts w:ascii="Times New Roman" w:eastAsia="楷体_GB2312" w:hAnsi="Times New Roman" w:cs="Times New Roman"/>
          <w:sz w:val="32"/>
          <w:szCs w:val="32"/>
        </w:rPr>
        <w:t>三亚市天涯区桶井小学（下属单位）</w:t>
      </w:r>
    </w:p>
    <w:p w:rsidR="00834B36" w:rsidRDefault="00C35E4D">
      <w:pPr>
        <w:spacing w:line="578" w:lineRule="exact"/>
        <w:ind w:firstLineChars="200" w:firstLine="640"/>
        <w:rPr>
          <w:rFonts w:ascii="Times New Roman" w:eastAsia="楷体_GB2312" w:hAnsi="Times New Roman" w:cs="Times New Roman"/>
          <w:sz w:val="32"/>
          <w:szCs w:val="32"/>
        </w:rPr>
      </w:pPr>
      <w:r>
        <w:rPr>
          <w:rFonts w:ascii="Times New Roman" w:eastAsia="楷体_GB2312" w:hAnsi="Times New Roman" w:cs="Times New Roman" w:hint="eastAsia"/>
          <w:sz w:val="32"/>
          <w:szCs w:val="32"/>
        </w:rPr>
        <w:t>21.</w:t>
      </w:r>
      <w:r>
        <w:rPr>
          <w:rFonts w:ascii="Times New Roman" w:eastAsia="楷体_GB2312" w:hAnsi="Times New Roman" w:cs="Times New Roman"/>
          <w:sz w:val="32"/>
          <w:szCs w:val="32"/>
        </w:rPr>
        <w:t>三亚市天涯区天涯小学（下属单位）</w:t>
      </w:r>
    </w:p>
    <w:p w:rsidR="00834B36" w:rsidRDefault="00C35E4D">
      <w:pPr>
        <w:spacing w:line="578" w:lineRule="exact"/>
        <w:ind w:firstLineChars="200" w:firstLine="640"/>
        <w:rPr>
          <w:rFonts w:ascii="Times New Roman" w:eastAsia="楷体_GB2312" w:hAnsi="Times New Roman" w:cs="Times New Roman"/>
          <w:sz w:val="32"/>
          <w:szCs w:val="32"/>
        </w:rPr>
      </w:pPr>
      <w:r>
        <w:rPr>
          <w:rFonts w:ascii="Times New Roman" w:eastAsia="楷体_GB2312" w:hAnsi="Times New Roman" w:cs="Times New Roman" w:hint="eastAsia"/>
          <w:sz w:val="32"/>
          <w:szCs w:val="32"/>
        </w:rPr>
        <w:t>22.</w:t>
      </w:r>
      <w:r>
        <w:rPr>
          <w:rFonts w:ascii="Times New Roman" w:eastAsia="楷体_GB2312" w:hAnsi="Times New Roman" w:cs="Times New Roman"/>
          <w:sz w:val="32"/>
          <w:szCs w:val="32"/>
        </w:rPr>
        <w:t>三亚市天涯区道德小学（下属单位）</w:t>
      </w:r>
    </w:p>
    <w:p w:rsidR="00834B36" w:rsidRDefault="00C35E4D">
      <w:pPr>
        <w:spacing w:line="578" w:lineRule="exact"/>
        <w:ind w:firstLineChars="200" w:firstLine="640"/>
        <w:rPr>
          <w:rFonts w:ascii="Times New Roman" w:eastAsia="楷体_GB2312" w:hAnsi="Times New Roman" w:cs="Times New Roman"/>
          <w:sz w:val="32"/>
          <w:szCs w:val="32"/>
        </w:rPr>
      </w:pPr>
      <w:r>
        <w:rPr>
          <w:rFonts w:ascii="Times New Roman" w:eastAsia="楷体_GB2312" w:hAnsi="Times New Roman" w:cs="Times New Roman" w:hint="eastAsia"/>
          <w:sz w:val="32"/>
          <w:szCs w:val="32"/>
        </w:rPr>
        <w:t>23.</w:t>
      </w:r>
      <w:r>
        <w:rPr>
          <w:rFonts w:ascii="Times New Roman" w:eastAsia="楷体_GB2312" w:hAnsi="Times New Roman" w:cs="Times New Roman"/>
          <w:sz w:val="32"/>
          <w:szCs w:val="32"/>
        </w:rPr>
        <w:t>三亚市天涯区布甫小学（下属单位）</w:t>
      </w:r>
    </w:p>
    <w:p w:rsidR="00834B36" w:rsidRDefault="00C35E4D">
      <w:pPr>
        <w:spacing w:line="578" w:lineRule="exact"/>
        <w:ind w:firstLineChars="200" w:firstLine="640"/>
        <w:rPr>
          <w:rFonts w:ascii="Times New Roman" w:eastAsia="楷体_GB2312" w:hAnsi="Times New Roman" w:cs="Times New Roman"/>
          <w:sz w:val="32"/>
          <w:szCs w:val="32"/>
        </w:rPr>
      </w:pPr>
      <w:r>
        <w:rPr>
          <w:rFonts w:ascii="Times New Roman" w:eastAsia="楷体_GB2312" w:hAnsi="Times New Roman" w:cs="Times New Roman" w:hint="eastAsia"/>
          <w:sz w:val="32"/>
          <w:szCs w:val="32"/>
        </w:rPr>
        <w:t>24.</w:t>
      </w:r>
      <w:r>
        <w:rPr>
          <w:rFonts w:ascii="Times New Roman" w:eastAsia="楷体_GB2312" w:hAnsi="Times New Roman" w:cs="Times New Roman"/>
          <w:sz w:val="32"/>
          <w:szCs w:val="32"/>
        </w:rPr>
        <w:t>三亚市天涯区红塘小学（下属单位）</w:t>
      </w:r>
    </w:p>
    <w:p w:rsidR="00834B36" w:rsidRDefault="00C35E4D">
      <w:pPr>
        <w:spacing w:line="578" w:lineRule="exact"/>
        <w:ind w:firstLineChars="200" w:firstLine="640"/>
        <w:rPr>
          <w:rFonts w:ascii="Times New Roman" w:eastAsia="楷体_GB2312" w:hAnsi="Times New Roman" w:cs="Times New Roman"/>
          <w:sz w:val="32"/>
          <w:szCs w:val="32"/>
        </w:rPr>
      </w:pPr>
      <w:r>
        <w:rPr>
          <w:rFonts w:ascii="Times New Roman" w:eastAsia="楷体_GB2312" w:hAnsi="Times New Roman" w:cs="Times New Roman" w:hint="eastAsia"/>
          <w:sz w:val="32"/>
          <w:szCs w:val="32"/>
        </w:rPr>
        <w:t>25.</w:t>
      </w:r>
      <w:r>
        <w:rPr>
          <w:rFonts w:ascii="Times New Roman" w:eastAsia="楷体_GB2312" w:hAnsi="Times New Roman" w:cs="Times New Roman"/>
          <w:sz w:val="32"/>
          <w:szCs w:val="32"/>
        </w:rPr>
        <w:t>三亚市天涯区满地可小学（下属单位）</w:t>
      </w:r>
    </w:p>
    <w:p w:rsidR="00834B36" w:rsidRDefault="00C35E4D">
      <w:pPr>
        <w:spacing w:line="578" w:lineRule="exact"/>
        <w:ind w:firstLineChars="200" w:firstLine="640"/>
        <w:rPr>
          <w:rFonts w:ascii="Times New Roman" w:eastAsia="楷体_GB2312" w:hAnsi="Times New Roman" w:cs="Times New Roman"/>
          <w:sz w:val="32"/>
          <w:szCs w:val="32"/>
        </w:rPr>
      </w:pPr>
      <w:r>
        <w:rPr>
          <w:rFonts w:ascii="Times New Roman" w:eastAsia="楷体_GB2312" w:hAnsi="Times New Roman" w:cs="Times New Roman" w:hint="eastAsia"/>
          <w:sz w:val="32"/>
          <w:szCs w:val="32"/>
        </w:rPr>
        <w:t>26.</w:t>
      </w:r>
      <w:r>
        <w:rPr>
          <w:rFonts w:ascii="Times New Roman" w:eastAsia="楷体_GB2312" w:hAnsi="Times New Roman" w:cs="Times New Roman"/>
          <w:sz w:val="32"/>
          <w:szCs w:val="32"/>
        </w:rPr>
        <w:t>三亚市天涯区文门小学（下属单位）</w:t>
      </w:r>
    </w:p>
    <w:p w:rsidR="00834B36" w:rsidRDefault="00C35E4D">
      <w:pPr>
        <w:spacing w:line="578" w:lineRule="exact"/>
        <w:ind w:firstLineChars="200" w:firstLine="640"/>
        <w:rPr>
          <w:rFonts w:ascii="Times New Roman" w:eastAsia="楷体_GB2312" w:hAnsi="Times New Roman" w:cs="Times New Roman"/>
          <w:sz w:val="32"/>
          <w:szCs w:val="32"/>
        </w:rPr>
      </w:pPr>
      <w:r>
        <w:rPr>
          <w:rFonts w:ascii="Times New Roman" w:eastAsia="楷体_GB2312" w:hAnsi="Times New Roman" w:cs="Times New Roman" w:hint="eastAsia"/>
          <w:sz w:val="32"/>
          <w:szCs w:val="32"/>
        </w:rPr>
        <w:t>27.</w:t>
      </w:r>
      <w:r>
        <w:rPr>
          <w:rFonts w:ascii="Times New Roman" w:eastAsia="楷体_GB2312" w:hAnsi="Times New Roman" w:cs="Times New Roman"/>
          <w:sz w:val="32"/>
          <w:szCs w:val="32"/>
        </w:rPr>
        <w:t>三亚市天涯区过岭小学（下属单位）</w:t>
      </w:r>
    </w:p>
    <w:p w:rsidR="00834B36" w:rsidRDefault="00C35E4D">
      <w:pPr>
        <w:spacing w:line="578" w:lineRule="exact"/>
        <w:ind w:firstLineChars="200" w:firstLine="640"/>
        <w:rPr>
          <w:rFonts w:ascii="Times New Roman" w:eastAsia="楷体_GB2312" w:hAnsi="Times New Roman" w:cs="Times New Roman"/>
          <w:sz w:val="32"/>
          <w:szCs w:val="32"/>
        </w:rPr>
      </w:pPr>
      <w:r>
        <w:rPr>
          <w:rFonts w:ascii="Times New Roman" w:eastAsia="楷体_GB2312" w:hAnsi="Times New Roman" w:cs="Times New Roman" w:hint="eastAsia"/>
          <w:sz w:val="32"/>
          <w:szCs w:val="32"/>
        </w:rPr>
        <w:t>28.</w:t>
      </w:r>
      <w:r>
        <w:rPr>
          <w:rFonts w:ascii="Times New Roman" w:eastAsia="楷体_GB2312" w:hAnsi="Times New Roman" w:cs="Times New Roman"/>
          <w:sz w:val="32"/>
          <w:szCs w:val="32"/>
        </w:rPr>
        <w:t>三亚市天涯区华丽小学（下属单位）</w:t>
      </w:r>
    </w:p>
    <w:p w:rsidR="00834B36" w:rsidRDefault="00C35E4D">
      <w:pPr>
        <w:spacing w:line="578" w:lineRule="exact"/>
        <w:ind w:firstLineChars="200" w:firstLine="640"/>
        <w:rPr>
          <w:rFonts w:ascii="Times New Roman" w:eastAsia="楷体_GB2312" w:hAnsi="Times New Roman" w:cs="Times New Roman"/>
          <w:sz w:val="32"/>
          <w:szCs w:val="32"/>
        </w:rPr>
      </w:pPr>
      <w:r>
        <w:rPr>
          <w:rFonts w:ascii="Times New Roman" w:eastAsia="楷体_GB2312" w:hAnsi="Times New Roman" w:cs="Times New Roman" w:hint="eastAsia"/>
          <w:sz w:val="32"/>
          <w:szCs w:val="32"/>
        </w:rPr>
        <w:t>29.</w:t>
      </w:r>
      <w:r>
        <w:rPr>
          <w:rFonts w:ascii="Times New Roman" w:eastAsia="楷体_GB2312" w:hAnsi="Times New Roman" w:cs="Times New Roman"/>
          <w:sz w:val="32"/>
          <w:szCs w:val="32"/>
        </w:rPr>
        <w:t>三亚市天涯区高峰小学（下属单位）</w:t>
      </w:r>
    </w:p>
    <w:p w:rsidR="00834B36" w:rsidRDefault="00C35E4D">
      <w:pPr>
        <w:spacing w:line="578" w:lineRule="exact"/>
        <w:ind w:firstLineChars="200" w:firstLine="640"/>
        <w:rPr>
          <w:rFonts w:ascii="Times New Roman" w:eastAsia="楷体_GB2312" w:hAnsi="Times New Roman" w:cs="Times New Roman"/>
          <w:sz w:val="32"/>
          <w:szCs w:val="32"/>
        </w:rPr>
      </w:pPr>
      <w:r>
        <w:rPr>
          <w:rFonts w:ascii="Times New Roman" w:eastAsia="楷体_GB2312" w:hAnsi="Times New Roman" w:cs="Times New Roman" w:hint="eastAsia"/>
          <w:sz w:val="32"/>
          <w:szCs w:val="32"/>
        </w:rPr>
        <w:t>30.</w:t>
      </w:r>
      <w:r>
        <w:rPr>
          <w:rFonts w:ascii="Times New Roman" w:eastAsia="楷体_GB2312" w:hAnsi="Times New Roman" w:cs="Times New Roman"/>
          <w:sz w:val="32"/>
          <w:szCs w:val="32"/>
        </w:rPr>
        <w:t>三亚市天涯区台楼小学（下属单位）</w:t>
      </w:r>
    </w:p>
    <w:p w:rsidR="00834B36" w:rsidRDefault="00C35E4D">
      <w:pPr>
        <w:spacing w:line="578" w:lineRule="exact"/>
        <w:ind w:firstLineChars="200" w:firstLine="640"/>
        <w:rPr>
          <w:rFonts w:ascii="Times New Roman" w:eastAsia="楷体_GB2312" w:hAnsi="Times New Roman" w:cs="Times New Roman"/>
          <w:sz w:val="32"/>
          <w:szCs w:val="32"/>
        </w:rPr>
      </w:pPr>
      <w:r>
        <w:rPr>
          <w:rFonts w:ascii="Times New Roman" w:eastAsia="楷体_GB2312" w:hAnsi="Times New Roman" w:cs="Times New Roman" w:hint="eastAsia"/>
          <w:sz w:val="32"/>
          <w:szCs w:val="32"/>
        </w:rPr>
        <w:t>31.</w:t>
      </w:r>
      <w:r>
        <w:rPr>
          <w:rFonts w:ascii="Times New Roman" w:eastAsia="楷体_GB2312" w:hAnsi="Times New Roman" w:cs="Times New Roman"/>
          <w:sz w:val="32"/>
          <w:szCs w:val="32"/>
        </w:rPr>
        <w:t>三亚市天涯区抱龙小学（下属单位）</w:t>
      </w:r>
    </w:p>
    <w:p w:rsidR="00834B36" w:rsidRDefault="00C35E4D">
      <w:pPr>
        <w:spacing w:line="578" w:lineRule="exact"/>
        <w:ind w:firstLineChars="200" w:firstLine="640"/>
        <w:rPr>
          <w:rFonts w:ascii="Times New Roman" w:eastAsia="楷体_GB2312" w:hAnsi="Times New Roman" w:cs="Times New Roman"/>
          <w:sz w:val="32"/>
          <w:szCs w:val="32"/>
        </w:rPr>
      </w:pPr>
      <w:r>
        <w:rPr>
          <w:rFonts w:ascii="Times New Roman" w:eastAsia="楷体_GB2312" w:hAnsi="Times New Roman" w:cs="Times New Roman" w:hint="eastAsia"/>
          <w:sz w:val="32"/>
          <w:szCs w:val="32"/>
        </w:rPr>
        <w:t>32.</w:t>
      </w:r>
      <w:r>
        <w:rPr>
          <w:rFonts w:ascii="Times New Roman" w:eastAsia="楷体_GB2312" w:hAnsi="Times New Roman" w:cs="Times New Roman"/>
          <w:sz w:val="32"/>
          <w:szCs w:val="32"/>
        </w:rPr>
        <w:t>三亚市天涯区立新小学（下属单位）</w:t>
      </w:r>
    </w:p>
    <w:p w:rsidR="00834B36" w:rsidRDefault="00C35E4D">
      <w:pPr>
        <w:spacing w:line="578" w:lineRule="exact"/>
        <w:ind w:firstLineChars="200" w:firstLine="640"/>
        <w:rPr>
          <w:rFonts w:ascii="Times New Roman" w:eastAsia="楷体_GB2312" w:hAnsi="Times New Roman" w:cs="Times New Roman"/>
          <w:sz w:val="32"/>
          <w:szCs w:val="32"/>
        </w:rPr>
      </w:pPr>
      <w:r>
        <w:rPr>
          <w:rFonts w:ascii="Times New Roman" w:eastAsia="楷体_GB2312" w:hAnsi="Times New Roman" w:cs="Times New Roman" w:hint="eastAsia"/>
          <w:sz w:val="32"/>
          <w:szCs w:val="32"/>
        </w:rPr>
        <w:lastRenderedPageBreak/>
        <w:t>33.</w:t>
      </w:r>
      <w:r>
        <w:rPr>
          <w:rFonts w:ascii="Times New Roman" w:eastAsia="楷体_GB2312" w:hAnsi="Times New Roman" w:cs="Times New Roman"/>
          <w:sz w:val="32"/>
          <w:szCs w:val="32"/>
        </w:rPr>
        <w:t>三亚市天涯区扎南小学（下属单位）</w:t>
      </w:r>
    </w:p>
    <w:p w:rsidR="00834B36" w:rsidRDefault="00C35E4D">
      <w:pPr>
        <w:spacing w:line="578" w:lineRule="exact"/>
        <w:ind w:firstLineChars="200" w:firstLine="640"/>
        <w:rPr>
          <w:rFonts w:ascii="Times New Roman" w:eastAsia="楷体_GB2312" w:hAnsi="Times New Roman" w:cs="Times New Roman"/>
          <w:sz w:val="32"/>
          <w:szCs w:val="32"/>
        </w:rPr>
      </w:pPr>
      <w:r>
        <w:rPr>
          <w:rFonts w:ascii="Times New Roman" w:eastAsia="楷体_GB2312" w:hAnsi="Times New Roman" w:cs="Times New Roman" w:hint="eastAsia"/>
          <w:sz w:val="32"/>
          <w:szCs w:val="32"/>
        </w:rPr>
        <w:t>34.</w:t>
      </w:r>
      <w:r>
        <w:rPr>
          <w:rFonts w:ascii="Times New Roman" w:eastAsia="楷体_GB2312" w:hAnsi="Times New Roman" w:cs="Times New Roman"/>
          <w:sz w:val="32"/>
          <w:szCs w:val="32"/>
        </w:rPr>
        <w:t>三亚市第一幼儿园（下属单位）</w:t>
      </w:r>
    </w:p>
    <w:p w:rsidR="00834B36" w:rsidRDefault="00C35E4D">
      <w:pPr>
        <w:ind w:firstLineChars="200" w:firstLine="640"/>
        <w:rPr>
          <w:rFonts w:ascii="Times New Roman" w:eastAsia="楷体_GB2312" w:hAnsi="Times New Roman" w:cs="Times New Roman"/>
          <w:sz w:val="32"/>
          <w:szCs w:val="32"/>
        </w:rPr>
      </w:pPr>
      <w:r>
        <w:rPr>
          <w:rFonts w:ascii="Times New Roman" w:eastAsia="楷体_GB2312" w:hAnsi="Times New Roman" w:cs="Times New Roman" w:hint="eastAsia"/>
          <w:sz w:val="32"/>
          <w:szCs w:val="32"/>
        </w:rPr>
        <w:t>35.</w:t>
      </w:r>
      <w:r>
        <w:rPr>
          <w:rFonts w:ascii="Times New Roman" w:eastAsia="楷体_GB2312" w:hAnsi="Times New Roman" w:cs="Times New Roman"/>
          <w:sz w:val="32"/>
          <w:szCs w:val="32"/>
        </w:rPr>
        <w:t>三亚市天涯区新联幼儿园（下属单位）</w:t>
      </w:r>
    </w:p>
    <w:p w:rsidR="00834B36" w:rsidRDefault="00C35E4D">
      <w:pPr>
        <w:ind w:firstLineChars="200" w:firstLine="640"/>
        <w:rPr>
          <w:rFonts w:ascii="Times New Roman" w:eastAsia="楷体_GB2312" w:hAnsi="Times New Roman" w:cs="Times New Roman"/>
          <w:sz w:val="32"/>
          <w:szCs w:val="32"/>
        </w:rPr>
      </w:pPr>
      <w:r>
        <w:rPr>
          <w:rFonts w:ascii="Times New Roman" w:eastAsia="楷体_GB2312" w:hAnsi="Times New Roman" w:cs="Times New Roman" w:hint="eastAsia"/>
          <w:sz w:val="32"/>
          <w:szCs w:val="32"/>
        </w:rPr>
        <w:t>36.</w:t>
      </w:r>
      <w:r>
        <w:rPr>
          <w:rFonts w:ascii="Times New Roman" w:eastAsia="楷体_GB2312" w:hAnsi="Times New Roman" w:cs="Times New Roman"/>
          <w:sz w:val="32"/>
          <w:szCs w:val="32"/>
        </w:rPr>
        <w:t>三亚市天涯区红塘幼儿园（下属单位）</w:t>
      </w:r>
      <w:bookmarkEnd w:id="11"/>
      <w:bookmarkEnd w:id="12"/>
    </w:p>
    <w:p w:rsidR="00834B36" w:rsidRDefault="00C35E4D">
      <w:pPr>
        <w:ind w:firstLineChars="200" w:firstLine="640"/>
        <w:rPr>
          <w:rFonts w:ascii="Times New Roman" w:eastAsia="楷体_GB2312" w:hAnsi="Times New Roman" w:cs="Times New Roman"/>
          <w:sz w:val="32"/>
          <w:szCs w:val="32"/>
        </w:rPr>
      </w:pPr>
      <w:r>
        <w:rPr>
          <w:rFonts w:ascii="Times New Roman" w:eastAsia="楷体_GB2312" w:hAnsi="Times New Roman" w:cs="Times New Roman" w:hint="eastAsia"/>
          <w:sz w:val="32"/>
          <w:szCs w:val="32"/>
        </w:rPr>
        <w:t>37.</w:t>
      </w:r>
      <w:r>
        <w:rPr>
          <w:rFonts w:ascii="Times New Roman" w:eastAsia="楷体_GB2312" w:hAnsi="Times New Roman" w:cs="Times New Roman"/>
          <w:sz w:val="32"/>
          <w:szCs w:val="32"/>
        </w:rPr>
        <w:t>三亚市天涯区抱龙幼儿园（下属单位）</w:t>
      </w:r>
    </w:p>
    <w:p w:rsidR="00834B36" w:rsidRDefault="00C35E4D">
      <w:pPr>
        <w:ind w:firstLineChars="200" w:firstLine="640"/>
        <w:rPr>
          <w:rFonts w:ascii="Times New Roman" w:eastAsia="楷体_GB2312" w:hAnsi="Times New Roman" w:cs="Times New Roman"/>
          <w:sz w:val="32"/>
          <w:szCs w:val="32"/>
        </w:rPr>
      </w:pPr>
      <w:r>
        <w:rPr>
          <w:rFonts w:ascii="Times New Roman" w:eastAsia="楷体_GB2312" w:hAnsi="Times New Roman" w:cs="Times New Roman" w:hint="eastAsia"/>
          <w:sz w:val="32"/>
          <w:szCs w:val="32"/>
        </w:rPr>
        <w:t>38.</w:t>
      </w:r>
      <w:r>
        <w:rPr>
          <w:rFonts w:ascii="Times New Roman" w:eastAsia="楷体_GB2312" w:hAnsi="Times New Roman" w:cs="Times New Roman"/>
          <w:sz w:val="32"/>
          <w:szCs w:val="32"/>
        </w:rPr>
        <w:t>三亚市天涯区抱前幼儿园（下属单位）</w:t>
      </w:r>
    </w:p>
    <w:p w:rsidR="00834B36" w:rsidRDefault="00C35E4D">
      <w:pPr>
        <w:spacing w:line="578" w:lineRule="exact"/>
        <w:ind w:firstLineChars="200" w:firstLine="640"/>
        <w:rPr>
          <w:rFonts w:ascii="Times New Roman" w:eastAsia="楷体_GB2312" w:hAnsi="Times New Roman" w:cs="Times New Roman"/>
          <w:sz w:val="32"/>
          <w:szCs w:val="32"/>
        </w:rPr>
      </w:pPr>
      <w:r>
        <w:rPr>
          <w:rFonts w:ascii="Times New Roman" w:eastAsia="楷体_GB2312" w:hAnsi="Times New Roman" w:cs="Times New Roman" w:hint="eastAsia"/>
          <w:sz w:val="32"/>
          <w:szCs w:val="32"/>
        </w:rPr>
        <w:t>39.</w:t>
      </w:r>
      <w:r>
        <w:rPr>
          <w:rFonts w:ascii="Times New Roman" w:eastAsia="楷体_GB2312" w:hAnsi="Times New Roman" w:cs="Times New Roman"/>
          <w:sz w:val="32"/>
          <w:szCs w:val="32"/>
        </w:rPr>
        <w:t>三亚市</w:t>
      </w:r>
      <w:r>
        <w:rPr>
          <w:rFonts w:ascii="Times New Roman" w:eastAsia="楷体_GB2312" w:hAnsi="Times New Roman" w:cs="Times New Roman" w:hint="eastAsia"/>
          <w:sz w:val="32"/>
          <w:szCs w:val="32"/>
        </w:rPr>
        <w:t>天涯区过岭幼儿园</w:t>
      </w:r>
      <w:r>
        <w:rPr>
          <w:rFonts w:ascii="Times New Roman" w:eastAsia="楷体_GB2312" w:hAnsi="Times New Roman" w:cs="Times New Roman"/>
          <w:sz w:val="32"/>
          <w:szCs w:val="32"/>
        </w:rPr>
        <w:t>（下属单位）</w:t>
      </w:r>
    </w:p>
    <w:p w:rsidR="00834B36" w:rsidRDefault="00C35E4D">
      <w:pPr>
        <w:ind w:firstLineChars="200" w:firstLine="640"/>
        <w:rPr>
          <w:rFonts w:ascii="Times New Roman" w:eastAsia="楷体_GB2312" w:hAnsi="Times New Roman" w:cs="Times New Roman"/>
          <w:sz w:val="32"/>
          <w:szCs w:val="32"/>
        </w:rPr>
      </w:pPr>
      <w:r>
        <w:rPr>
          <w:rFonts w:ascii="Times New Roman" w:eastAsia="楷体_GB2312" w:hAnsi="Times New Roman" w:cs="Times New Roman" w:hint="eastAsia"/>
          <w:sz w:val="32"/>
          <w:szCs w:val="32"/>
        </w:rPr>
        <w:t>40.</w:t>
      </w:r>
      <w:r>
        <w:rPr>
          <w:rFonts w:ascii="Times New Roman" w:eastAsia="楷体_GB2312" w:hAnsi="Times New Roman" w:cs="Times New Roman"/>
          <w:sz w:val="32"/>
          <w:szCs w:val="32"/>
        </w:rPr>
        <w:t>三亚市天涯区</w:t>
      </w:r>
      <w:r>
        <w:rPr>
          <w:rFonts w:ascii="Times New Roman" w:eastAsia="楷体_GB2312" w:hAnsi="Times New Roman" w:cs="Times New Roman" w:hint="eastAsia"/>
          <w:sz w:val="32"/>
          <w:szCs w:val="32"/>
        </w:rPr>
        <w:t>第二幼儿园</w:t>
      </w:r>
      <w:r>
        <w:rPr>
          <w:rFonts w:ascii="Times New Roman" w:eastAsia="楷体_GB2312" w:hAnsi="Times New Roman" w:cs="Times New Roman"/>
          <w:sz w:val="32"/>
          <w:szCs w:val="32"/>
        </w:rPr>
        <w:t>（下属单位）</w:t>
      </w:r>
    </w:p>
    <w:p w:rsidR="00834B36" w:rsidRDefault="00C35E4D">
      <w:pPr>
        <w:ind w:firstLineChars="200" w:firstLine="640"/>
        <w:rPr>
          <w:rFonts w:ascii="Times New Roman" w:eastAsia="楷体_GB2312" w:hAnsi="Times New Roman" w:cs="Times New Roman"/>
          <w:sz w:val="32"/>
          <w:szCs w:val="32"/>
        </w:rPr>
      </w:pPr>
      <w:r>
        <w:rPr>
          <w:rFonts w:ascii="Times New Roman" w:eastAsia="楷体_GB2312" w:hAnsi="Times New Roman" w:cs="Times New Roman" w:hint="eastAsia"/>
          <w:sz w:val="32"/>
          <w:szCs w:val="32"/>
        </w:rPr>
        <w:t>41.</w:t>
      </w:r>
      <w:r>
        <w:rPr>
          <w:rFonts w:ascii="Times New Roman" w:eastAsia="楷体_GB2312" w:hAnsi="Times New Roman" w:cs="Times New Roman"/>
          <w:sz w:val="32"/>
          <w:szCs w:val="32"/>
        </w:rPr>
        <w:t>三亚市天涯区</w:t>
      </w:r>
      <w:r>
        <w:rPr>
          <w:rFonts w:ascii="Times New Roman" w:eastAsia="楷体_GB2312" w:hAnsi="Times New Roman" w:cs="Times New Roman" w:hint="eastAsia"/>
          <w:sz w:val="32"/>
          <w:szCs w:val="32"/>
        </w:rPr>
        <w:t>第三幼儿园</w:t>
      </w:r>
      <w:r>
        <w:rPr>
          <w:rFonts w:ascii="Times New Roman" w:eastAsia="楷体_GB2312" w:hAnsi="Times New Roman" w:cs="Times New Roman"/>
          <w:sz w:val="32"/>
          <w:szCs w:val="32"/>
        </w:rPr>
        <w:t>（下属单位）</w:t>
      </w:r>
    </w:p>
    <w:p w:rsidR="00834B36" w:rsidRDefault="00C35E4D">
      <w:pPr>
        <w:ind w:firstLineChars="200" w:firstLine="640"/>
        <w:rPr>
          <w:rFonts w:ascii="Times New Roman" w:eastAsia="楷体_GB2312" w:hAnsi="Times New Roman" w:cs="Times New Roman"/>
          <w:sz w:val="32"/>
          <w:szCs w:val="32"/>
        </w:rPr>
      </w:pPr>
      <w:r>
        <w:rPr>
          <w:rFonts w:ascii="Times New Roman" w:eastAsia="楷体_GB2312" w:hAnsi="Times New Roman" w:cs="Times New Roman" w:hint="eastAsia"/>
          <w:sz w:val="32"/>
          <w:szCs w:val="32"/>
        </w:rPr>
        <w:t>42.</w:t>
      </w:r>
      <w:r>
        <w:rPr>
          <w:rFonts w:ascii="Times New Roman" w:eastAsia="楷体_GB2312" w:hAnsi="Times New Roman" w:cs="Times New Roman"/>
          <w:sz w:val="32"/>
          <w:szCs w:val="32"/>
        </w:rPr>
        <w:t>三亚市天涯区</w:t>
      </w:r>
      <w:r>
        <w:rPr>
          <w:rFonts w:ascii="Times New Roman" w:eastAsia="楷体_GB2312" w:hAnsi="Times New Roman" w:cs="Times New Roman" w:hint="eastAsia"/>
          <w:sz w:val="32"/>
          <w:szCs w:val="32"/>
        </w:rPr>
        <w:t>第五幼儿园</w:t>
      </w:r>
      <w:r>
        <w:rPr>
          <w:rFonts w:ascii="Times New Roman" w:eastAsia="楷体_GB2312" w:hAnsi="Times New Roman" w:cs="Times New Roman"/>
          <w:sz w:val="32"/>
          <w:szCs w:val="32"/>
        </w:rPr>
        <w:t>（下属单位）</w:t>
      </w:r>
    </w:p>
    <w:p w:rsidR="00834B36" w:rsidRDefault="00C35E4D">
      <w:pPr>
        <w:ind w:firstLineChars="200" w:firstLine="640"/>
        <w:rPr>
          <w:rFonts w:ascii="Times New Roman" w:eastAsia="楷体_GB2312" w:hAnsi="Times New Roman" w:cs="Times New Roman"/>
          <w:sz w:val="32"/>
          <w:szCs w:val="32"/>
        </w:rPr>
      </w:pPr>
      <w:r>
        <w:rPr>
          <w:rFonts w:ascii="Times New Roman" w:eastAsia="楷体_GB2312" w:hAnsi="Times New Roman" w:cs="Times New Roman" w:hint="eastAsia"/>
          <w:sz w:val="32"/>
          <w:szCs w:val="32"/>
        </w:rPr>
        <w:t>43.</w:t>
      </w:r>
      <w:r>
        <w:rPr>
          <w:rFonts w:ascii="Times New Roman" w:eastAsia="楷体_GB2312" w:hAnsi="Times New Roman" w:cs="Times New Roman"/>
          <w:sz w:val="32"/>
          <w:szCs w:val="32"/>
        </w:rPr>
        <w:t>三亚市天涯区</w:t>
      </w:r>
      <w:r>
        <w:rPr>
          <w:rFonts w:ascii="Times New Roman" w:eastAsia="楷体_GB2312" w:hAnsi="Times New Roman" w:cs="Times New Roman" w:hint="eastAsia"/>
          <w:sz w:val="32"/>
          <w:szCs w:val="32"/>
        </w:rPr>
        <w:t>第七幼儿园（</w:t>
      </w:r>
      <w:r>
        <w:rPr>
          <w:rFonts w:ascii="Times New Roman" w:eastAsia="楷体_GB2312" w:hAnsi="Times New Roman" w:cs="Times New Roman"/>
          <w:sz w:val="32"/>
          <w:szCs w:val="32"/>
        </w:rPr>
        <w:t>下属单位）</w:t>
      </w:r>
    </w:p>
    <w:p w:rsidR="00834B36" w:rsidRDefault="00834B36">
      <w:pPr>
        <w:ind w:firstLineChars="200" w:firstLine="640"/>
        <w:rPr>
          <w:rFonts w:ascii="黑体" w:eastAsia="黑体" w:hAnsi="黑体"/>
          <w:sz w:val="32"/>
          <w:szCs w:val="32"/>
        </w:rPr>
      </w:pPr>
    </w:p>
    <w:p w:rsidR="00834B36" w:rsidRDefault="00C35E4D">
      <w:pPr>
        <w:ind w:firstLineChars="200" w:firstLine="640"/>
        <w:outlineLvl w:val="0"/>
        <w:rPr>
          <w:rFonts w:ascii="黑体" w:eastAsia="黑体" w:hAnsi="黑体"/>
          <w:sz w:val="32"/>
          <w:szCs w:val="32"/>
        </w:rPr>
      </w:pPr>
      <w:r>
        <w:rPr>
          <w:rFonts w:ascii="黑体" w:eastAsia="黑体" w:hAnsi="黑体" w:hint="eastAsia"/>
          <w:sz w:val="32"/>
          <w:szCs w:val="32"/>
        </w:rPr>
        <w:t>第二部分 三亚市天涯区教育局（部门）</w:t>
      </w:r>
      <w:r>
        <w:rPr>
          <w:rFonts w:ascii="仿宋_GB2312" w:eastAsia="仿宋_GB2312" w:hAnsi="黑体" w:cs="仿宋_GB2312" w:hint="eastAsia"/>
          <w:sz w:val="32"/>
          <w:szCs w:val="32"/>
        </w:rPr>
        <w:t>2021</w:t>
      </w:r>
      <w:r>
        <w:rPr>
          <w:rFonts w:ascii="黑体" w:eastAsia="黑体" w:hAnsi="黑体" w:hint="eastAsia"/>
          <w:sz w:val="32"/>
          <w:szCs w:val="32"/>
        </w:rPr>
        <w:t>年部门预算表</w:t>
      </w:r>
    </w:p>
    <w:p w:rsidR="00834B36" w:rsidRDefault="00834B36">
      <w:pPr>
        <w:ind w:left="800"/>
        <w:jc w:val="left"/>
        <w:rPr>
          <w:rFonts w:ascii="黑体" w:eastAsia="黑体" w:hAnsi="黑体"/>
          <w:sz w:val="32"/>
          <w:szCs w:val="32"/>
        </w:rPr>
      </w:pPr>
    </w:p>
    <w:p w:rsidR="00834B36" w:rsidRDefault="00C35E4D">
      <w:pPr>
        <w:ind w:firstLineChars="200" w:firstLine="640"/>
        <w:outlineLvl w:val="1"/>
        <w:rPr>
          <w:rFonts w:ascii="黑体" w:eastAsia="黑体" w:hAnsi="黑体"/>
          <w:sz w:val="32"/>
          <w:szCs w:val="32"/>
        </w:rPr>
      </w:pPr>
      <w:r>
        <w:rPr>
          <w:rFonts w:ascii="黑体" w:eastAsia="黑体" w:hAnsi="黑体" w:hint="eastAsia"/>
          <w:sz w:val="32"/>
          <w:szCs w:val="32"/>
        </w:rPr>
        <w:t>一、财政拨款收支总表（见正文附件）</w:t>
      </w:r>
    </w:p>
    <w:p w:rsidR="00834B36" w:rsidRDefault="00C35E4D">
      <w:pPr>
        <w:pStyle w:val="1"/>
        <w:ind w:firstLine="640"/>
        <w:rPr>
          <w:rFonts w:ascii="黑体" w:eastAsia="黑体" w:hAnsi="黑体"/>
          <w:sz w:val="32"/>
          <w:szCs w:val="32"/>
        </w:rPr>
      </w:pPr>
      <w:r>
        <w:rPr>
          <w:rFonts w:ascii="黑体" w:eastAsia="黑体" w:hAnsi="黑体" w:hint="eastAsia"/>
          <w:sz w:val="32"/>
          <w:szCs w:val="32"/>
        </w:rPr>
        <w:t>二、一般公共预算支出表（见正文附件）</w:t>
      </w:r>
    </w:p>
    <w:p w:rsidR="00834B36" w:rsidRDefault="00C35E4D">
      <w:pPr>
        <w:pStyle w:val="1"/>
        <w:ind w:firstLine="640"/>
        <w:rPr>
          <w:rFonts w:ascii="黑体" w:eastAsia="黑体" w:hAnsi="黑体"/>
          <w:sz w:val="32"/>
          <w:szCs w:val="32"/>
        </w:rPr>
      </w:pPr>
      <w:r>
        <w:rPr>
          <w:rFonts w:ascii="黑体" w:eastAsia="黑体" w:hAnsi="黑体" w:hint="eastAsia"/>
          <w:sz w:val="32"/>
          <w:szCs w:val="32"/>
        </w:rPr>
        <w:t>三、一般公共预算基本支出表（见正文附件）</w:t>
      </w:r>
    </w:p>
    <w:p w:rsidR="00834B36" w:rsidRDefault="00C35E4D">
      <w:pPr>
        <w:pStyle w:val="1"/>
        <w:ind w:firstLine="640"/>
        <w:rPr>
          <w:rFonts w:ascii="黑体" w:eastAsia="黑体" w:hAnsi="黑体"/>
          <w:sz w:val="32"/>
          <w:szCs w:val="32"/>
        </w:rPr>
      </w:pPr>
      <w:r>
        <w:rPr>
          <w:rFonts w:ascii="黑体" w:eastAsia="黑体" w:hAnsi="黑体" w:hint="eastAsia"/>
          <w:sz w:val="32"/>
          <w:szCs w:val="32"/>
        </w:rPr>
        <w:t>四、一般公共预算“三公”经费支出表（见正文附件）</w:t>
      </w:r>
    </w:p>
    <w:p w:rsidR="00834B36" w:rsidRDefault="00C35E4D">
      <w:pPr>
        <w:pStyle w:val="1"/>
        <w:ind w:firstLine="640"/>
        <w:rPr>
          <w:rFonts w:ascii="黑体" w:eastAsia="黑体" w:hAnsi="黑体"/>
          <w:sz w:val="32"/>
          <w:szCs w:val="32"/>
        </w:rPr>
      </w:pPr>
      <w:r>
        <w:rPr>
          <w:rFonts w:ascii="黑体" w:eastAsia="黑体" w:hAnsi="黑体" w:hint="eastAsia"/>
          <w:sz w:val="32"/>
          <w:szCs w:val="32"/>
        </w:rPr>
        <w:t>五、政府性基金预算支出表（见正文附件）</w:t>
      </w:r>
    </w:p>
    <w:p w:rsidR="00834B36" w:rsidRDefault="00C35E4D">
      <w:pPr>
        <w:pStyle w:val="1"/>
        <w:ind w:firstLine="640"/>
        <w:rPr>
          <w:rFonts w:ascii="黑体" w:eastAsia="黑体" w:hAnsi="黑体"/>
          <w:sz w:val="32"/>
          <w:szCs w:val="32"/>
        </w:rPr>
      </w:pPr>
      <w:r>
        <w:rPr>
          <w:rFonts w:ascii="黑体" w:eastAsia="黑体" w:hAnsi="黑体" w:hint="eastAsia"/>
          <w:sz w:val="32"/>
          <w:szCs w:val="32"/>
        </w:rPr>
        <w:t>六、政府性基金预算“三公”经费支出表（见正文附件）</w:t>
      </w:r>
    </w:p>
    <w:p w:rsidR="00834B36" w:rsidRDefault="00C35E4D">
      <w:pPr>
        <w:pStyle w:val="1"/>
        <w:ind w:firstLine="640"/>
        <w:jc w:val="left"/>
        <w:rPr>
          <w:rFonts w:ascii="黑体" w:eastAsia="黑体" w:hAnsi="黑体"/>
          <w:sz w:val="32"/>
          <w:szCs w:val="32"/>
        </w:rPr>
      </w:pPr>
      <w:r>
        <w:rPr>
          <w:rFonts w:ascii="黑体" w:eastAsia="黑体" w:hAnsi="黑体" w:hint="eastAsia"/>
          <w:sz w:val="32"/>
          <w:szCs w:val="32"/>
        </w:rPr>
        <w:t>七、部门（单位）收支总表（见正文附件）</w:t>
      </w:r>
    </w:p>
    <w:p w:rsidR="00834B36" w:rsidRDefault="00C35E4D">
      <w:pPr>
        <w:pStyle w:val="1"/>
        <w:ind w:firstLine="640"/>
        <w:jc w:val="left"/>
        <w:rPr>
          <w:rFonts w:ascii="黑体" w:eastAsia="黑体" w:hAnsi="黑体"/>
          <w:sz w:val="32"/>
          <w:szCs w:val="32"/>
        </w:rPr>
      </w:pPr>
      <w:r>
        <w:rPr>
          <w:rFonts w:ascii="黑体" w:eastAsia="黑体" w:hAnsi="黑体" w:hint="eastAsia"/>
          <w:sz w:val="32"/>
          <w:szCs w:val="32"/>
        </w:rPr>
        <w:lastRenderedPageBreak/>
        <w:t>八、部门（单位）收入总表（见正文附件）</w:t>
      </w:r>
    </w:p>
    <w:p w:rsidR="00834B36" w:rsidRDefault="00C35E4D">
      <w:pPr>
        <w:pStyle w:val="1"/>
        <w:ind w:firstLine="640"/>
        <w:jc w:val="left"/>
        <w:rPr>
          <w:rFonts w:ascii="黑体" w:eastAsia="黑体" w:hAnsi="黑体"/>
          <w:sz w:val="32"/>
          <w:szCs w:val="32"/>
        </w:rPr>
      </w:pPr>
      <w:r>
        <w:rPr>
          <w:rFonts w:ascii="黑体" w:eastAsia="黑体" w:hAnsi="黑体" w:hint="eastAsia"/>
          <w:sz w:val="32"/>
          <w:szCs w:val="32"/>
        </w:rPr>
        <w:t>九、部门（单位）支出总表（见正文附件）</w:t>
      </w:r>
    </w:p>
    <w:p w:rsidR="00834B36" w:rsidRDefault="00C35E4D">
      <w:pPr>
        <w:pStyle w:val="1"/>
        <w:ind w:firstLine="640"/>
        <w:jc w:val="left"/>
        <w:rPr>
          <w:rFonts w:ascii="黑体" w:eastAsia="黑体" w:hAnsi="黑体"/>
          <w:sz w:val="32"/>
          <w:szCs w:val="32"/>
        </w:rPr>
      </w:pPr>
      <w:r>
        <w:rPr>
          <w:rFonts w:ascii="黑体" w:eastAsia="黑体" w:hAnsi="黑体" w:hint="eastAsia"/>
          <w:sz w:val="32"/>
          <w:szCs w:val="32"/>
        </w:rPr>
        <w:t>十、项目支出绩效信息表（见正文附件）</w:t>
      </w:r>
    </w:p>
    <w:p w:rsidR="00834B36" w:rsidRDefault="00834B36">
      <w:pPr>
        <w:ind w:firstLineChars="200" w:firstLine="640"/>
        <w:rPr>
          <w:rFonts w:ascii="黑体" w:eastAsia="黑体" w:hAnsi="黑体"/>
          <w:sz w:val="32"/>
          <w:szCs w:val="32"/>
        </w:rPr>
      </w:pPr>
    </w:p>
    <w:p w:rsidR="00834B36" w:rsidRDefault="00C35E4D">
      <w:pPr>
        <w:ind w:firstLineChars="200" w:firstLine="640"/>
        <w:outlineLvl w:val="0"/>
        <w:rPr>
          <w:rFonts w:ascii="黑体" w:eastAsia="黑体" w:hAnsi="黑体"/>
          <w:sz w:val="32"/>
          <w:szCs w:val="32"/>
        </w:rPr>
      </w:pPr>
      <w:r>
        <w:rPr>
          <w:rFonts w:ascii="黑体" w:eastAsia="黑体" w:hAnsi="黑体" w:hint="eastAsia"/>
          <w:sz w:val="32"/>
          <w:szCs w:val="32"/>
        </w:rPr>
        <w:t>第三部分   三亚市天涯区教育局（部门）</w:t>
      </w:r>
      <w:r>
        <w:rPr>
          <w:rFonts w:ascii="仿宋_GB2312" w:eastAsia="仿宋_GB2312" w:hAnsi="黑体" w:cs="仿宋_GB2312" w:hint="eastAsia"/>
          <w:sz w:val="32"/>
          <w:szCs w:val="32"/>
        </w:rPr>
        <w:t>2021</w:t>
      </w:r>
      <w:r>
        <w:rPr>
          <w:rFonts w:ascii="黑体" w:eastAsia="黑体" w:hAnsi="黑体" w:hint="eastAsia"/>
          <w:sz w:val="32"/>
          <w:szCs w:val="32"/>
        </w:rPr>
        <w:t>年部门预算情况说明</w:t>
      </w:r>
    </w:p>
    <w:p w:rsidR="00834B36" w:rsidRDefault="00834B36">
      <w:pPr>
        <w:jc w:val="center"/>
        <w:rPr>
          <w:rFonts w:ascii="黑体" w:eastAsia="黑体" w:hAnsi="黑体"/>
          <w:sz w:val="32"/>
          <w:szCs w:val="32"/>
        </w:rPr>
      </w:pPr>
    </w:p>
    <w:p w:rsidR="00834B36" w:rsidRDefault="00C35E4D">
      <w:pPr>
        <w:ind w:firstLineChars="200" w:firstLine="640"/>
        <w:jc w:val="left"/>
        <w:rPr>
          <w:rFonts w:ascii="黑体" w:eastAsia="黑体" w:hAnsi="黑体"/>
          <w:sz w:val="32"/>
          <w:szCs w:val="32"/>
        </w:rPr>
      </w:pPr>
      <w:r>
        <w:rPr>
          <w:rFonts w:ascii="黑体" w:eastAsia="黑体" w:hAnsi="黑体" w:hint="eastAsia"/>
          <w:sz w:val="32"/>
          <w:szCs w:val="32"/>
        </w:rPr>
        <w:t>一、关于三亚市天涯区教育局（部门）</w:t>
      </w:r>
      <w:r>
        <w:rPr>
          <w:rFonts w:ascii="仿宋_GB2312" w:eastAsia="仿宋_GB2312" w:hAnsi="黑体" w:cs="仿宋_GB2312" w:hint="eastAsia"/>
          <w:sz w:val="32"/>
          <w:szCs w:val="32"/>
        </w:rPr>
        <w:t>2021</w:t>
      </w:r>
      <w:r>
        <w:rPr>
          <w:rFonts w:ascii="黑体" w:eastAsia="黑体" w:hAnsi="黑体" w:hint="eastAsia"/>
          <w:sz w:val="32"/>
          <w:szCs w:val="32"/>
        </w:rPr>
        <w:t>年财政拨款收支预算情况的总体说明</w:t>
      </w:r>
      <w:r>
        <w:rPr>
          <w:rFonts w:ascii="黑体" w:eastAsia="黑体" w:hAnsi="黑体" w:hint="eastAsia"/>
          <w:color w:val="FF0000"/>
          <w:sz w:val="32"/>
          <w:szCs w:val="32"/>
        </w:rPr>
        <w:t>（表1）</w:t>
      </w:r>
    </w:p>
    <w:p w:rsidR="00834B36" w:rsidRDefault="00C35E4D">
      <w:pPr>
        <w:ind w:firstLineChars="200" w:firstLine="640"/>
        <w:jc w:val="left"/>
        <w:rPr>
          <w:rFonts w:ascii="仿宋_GB2312" w:eastAsia="仿宋_GB2312" w:hAnsi="黑体"/>
          <w:sz w:val="32"/>
          <w:szCs w:val="32"/>
        </w:rPr>
      </w:pPr>
      <w:r>
        <w:rPr>
          <w:rFonts w:ascii="仿宋_GB2312" w:eastAsia="仿宋_GB2312" w:hAnsi="黑体" w:hint="eastAsia"/>
          <w:sz w:val="32"/>
          <w:szCs w:val="32"/>
        </w:rPr>
        <w:t>三亚市天涯区教育局（部门）</w:t>
      </w:r>
      <w:r>
        <w:rPr>
          <w:rFonts w:ascii="仿宋_GB2312" w:eastAsia="仿宋_GB2312" w:hAnsi="黑体" w:cs="仿宋_GB2312" w:hint="eastAsia"/>
          <w:sz w:val="32"/>
          <w:szCs w:val="32"/>
        </w:rPr>
        <w:t>2021</w:t>
      </w:r>
      <w:r>
        <w:rPr>
          <w:rFonts w:ascii="仿宋_GB2312" w:eastAsia="仿宋_GB2312" w:hAnsi="黑体" w:hint="eastAsia"/>
          <w:sz w:val="32"/>
          <w:szCs w:val="32"/>
        </w:rPr>
        <w:t>年财政拨款收支总预算</w:t>
      </w:r>
      <w:r>
        <w:rPr>
          <w:rFonts w:ascii="仿宋_GB2312" w:eastAsia="仿宋_GB2312" w:hAnsi="黑体" w:cs="仿宋_GB2312" w:hint="eastAsia"/>
          <w:sz w:val="32"/>
          <w:szCs w:val="32"/>
        </w:rPr>
        <w:t>39658.39</w:t>
      </w:r>
      <w:r>
        <w:rPr>
          <w:rFonts w:ascii="仿宋_GB2312" w:eastAsia="仿宋_GB2312" w:hAnsi="黑体" w:hint="eastAsia"/>
          <w:sz w:val="32"/>
          <w:szCs w:val="32"/>
        </w:rPr>
        <w:t>万元。其中，收入总计</w:t>
      </w:r>
      <w:r>
        <w:rPr>
          <w:rFonts w:ascii="仿宋_GB2312" w:eastAsia="仿宋_GB2312" w:hAnsi="黑体" w:cs="仿宋_GB2312" w:hint="eastAsia"/>
          <w:sz w:val="32"/>
          <w:szCs w:val="32"/>
        </w:rPr>
        <w:t>39658.39</w:t>
      </w:r>
      <w:r>
        <w:rPr>
          <w:rFonts w:ascii="仿宋_GB2312" w:eastAsia="仿宋_GB2312" w:hAnsi="黑体" w:hint="eastAsia"/>
          <w:sz w:val="32"/>
          <w:szCs w:val="32"/>
        </w:rPr>
        <w:t>万元，包括</w:t>
      </w:r>
      <w:r>
        <w:rPr>
          <w:rFonts w:ascii="Times New Roman" w:eastAsia="仿宋_GB2312" w:hAnsi="Times New Roman" w:cs="Times New Roman" w:hint="eastAsia"/>
          <w:b/>
          <w:bCs/>
          <w:sz w:val="32"/>
          <w:shd w:val="clear" w:color="auto" w:fill="FFFFFF"/>
        </w:rPr>
        <w:t>一般公共预算本年收入</w:t>
      </w:r>
      <w:r>
        <w:rPr>
          <w:rFonts w:ascii="仿宋_GB2312" w:eastAsia="仿宋_GB2312" w:hAnsi="黑体" w:cs="仿宋_GB2312" w:hint="eastAsia"/>
          <w:sz w:val="32"/>
          <w:szCs w:val="32"/>
        </w:rPr>
        <w:t>39658.39</w:t>
      </w:r>
      <w:r>
        <w:rPr>
          <w:rFonts w:ascii="仿宋_GB2312" w:eastAsia="仿宋_GB2312" w:hAnsi="黑体" w:hint="eastAsia"/>
          <w:sz w:val="32"/>
          <w:szCs w:val="32"/>
        </w:rPr>
        <w:t>万元、上年结转</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Times New Roman" w:eastAsia="仿宋_GB2312" w:hAnsi="Times New Roman" w:cs="Times New Roman" w:hint="eastAsia"/>
          <w:b/>
          <w:bCs/>
          <w:sz w:val="32"/>
          <w:shd w:val="clear" w:color="auto" w:fill="FFFFFF"/>
        </w:rPr>
        <w:t>政府性基金预算本年收入</w:t>
      </w:r>
      <w:r>
        <w:rPr>
          <w:rFonts w:ascii="仿宋_GB2312" w:eastAsia="仿宋_GB2312" w:hAnsi="黑体" w:cs="仿宋_GB2312" w:hint="eastAsia"/>
          <w:sz w:val="32"/>
          <w:szCs w:val="32"/>
        </w:rPr>
        <w:t>0</w:t>
      </w:r>
      <w:r>
        <w:rPr>
          <w:rFonts w:ascii="仿宋_GB2312" w:eastAsia="仿宋_GB2312" w:hAnsi="黑体" w:hint="eastAsia"/>
          <w:sz w:val="32"/>
          <w:szCs w:val="32"/>
        </w:rPr>
        <w:t>万元、上年结转</w:t>
      </w:r>
      <w:r>
        <w:rPr>
          <w:rFonts w:ascii="仿宋_GB2312" w:eastAsia="仿宋_GB2312" w:hAnsi="黑体" w:cs="仿宋_GB2312" w:hint="eastAsia"/>
          <w:sz w:val="32"/>
          <w:szCs w:val="32"/>
        </w:rPr>
        <w:t>0</w:t>
      </w:r>
      <w:r>
        <w:rPr>
          <w:rFonts w:ascii="仿宋_GB2312" w:eastAsia="仿宋_GB2312" w:hAnsi="黑体" w:hint="eastAsia"/>
          <w:sz w:val="32"/>
          <w:szCs w:val="32"/>
        </w:rPr>
        <w:t>万元；支出总计</w:t>
      </w:r>
      <w:r>
        <w:rPr>
          <w:rFonts w:ascii="仿宋_GB2312" w:eastAsia="仿宋_GB2312" w:hAnsi="黑体" w:cs="仿宋_GB2312" w:hint="eastAsia"/>
          <w:sz w:val="32"/>
          <w:szCs w:val="32"/>
        </w:rPr>
        <w:t>39658.39</w:t>
      </w:r>
      <w:r>
        <w:rPr>
          <w:rFonts w:ascii="仿宋_GB2312" w:eastAsia="仿宋_GB2312" w:hAnsi="黑体" w:hint="eastAsia"/>
          <w:sz w:val="32"/>
          <w:szCs w:val="32"/>
        </w:rPr>
        <w:t>万元，包括</w:t>
      </w:r>
      <w:r>
        <w:rPr>
          <w:rFonts w:ascii="Times New Roman" w:eastAsia="仿宋_GB2312" w:hAnsi="Times New Roman" w:cs="Times New Roman" w:hint="eastAsia"/>
          <w:b/>
          <w:bCs/>
          <w:sz w:val="32"/>
          <w:shd w:val="clear" w:color="auto" w:fill="FFFFFF"/>
        </w:rPr>
        <w:t>教育</w:t>
      </w:r>
      <w:r>
        <w:rPr>
          <w:rFonts w:ascii="仿宋_GB2312" w:eastAsia="仿宋_GB2312" w:hAnsi="黑体" w:hint="eastAsia"/>
          <w:sz w:val="32"/>
          <w:szCs w:val="32"/>
        </w:rPr>
        <w:t>支出</w:t>
      </w:r>
      <w:r>
        <w:rPr>
          <w:rFonts w:ascii="仿宋_GB2312" w:eastAsia="仿宋_GB2312" w:hAnsi="黑体" w:cs="仿宋_GB2312" w:hint="eastAsia"/>
          <w:sz w:val="32"/>
          <w:szCs w:val="32"/>
        </w:rPr>
        <w:t>33091.03</w:t>
      </w:r>
      <w:r>
        <w:rPr>
          <w:rFonts w:ascii="仿宋_GB2312" w:eastAsia="仿宋_GB2312" w:hAnsi="黑体" w:hint="eastAsia"/>
          <w:sz w:val="32"/>
          <w:szCs w:val="32"/>
        </w:rPr>
        <w:t>万元、</w:t>
      </w:r>
      <w:r>
        <w:rPr>
          <w:rFonts w:ascii="Times New Roman" w:eastAsia="仿宋_GB2312" w:hAnsi="Times New Roman" w:cs="Times New Roman" w:hint="eastAsia"/>
          <w:b/>
          <w:bCs/>
          <w:sz w:val="32"/>
          <w:shd w:val="clear" w:color="auto" w:fill="FFFFFF"/>
        </w:rPr>
        <w:t>社会保障和就业</w:t>
      </w:r>
      <w:r>
        <w:rPr>
          <w:rFonts w:ascii="仿宋_GB2312" w:eastAsia="仿宋_GB2312" w:hAnsi="黑体" w:hint="eastAsia"/>
          <w:sz w:val="32"/>
          <w:szCs w:val="32"/>
        </w:rPr>
        <w:t>支出</w:t>
      </w:r>
      <w:r>
        <w:rPr>
          <w:rFonts w:ascii="仿宋_GB2312" w:eastAsia="仿宋_GB2312" w:hAnsi="黑体" w:cs="仿宋_GB2312" w:hint="eastAsia"/>
          <w:sz w:val="32"/>
          <w:szCs w:val="32"/>
        </w:rPr>
        <w:t>2092.11</w:t>
      </w:r>
      <w:r>
        <w:rPr>
          <w:rFonts w:ascii="仿宋_GB2312" w:eastAsia="仿宋_GB2312" w:hAnsi="黑体" w:hint="eastAsia"/>
          <w:sz w:val="32"/>
          <w:szCs w:val="32"/>
        </w:rPr>
        <w:t>万元、</w:t>
      </w:r>
      <w:r>
        <w:rPr>
          <w:rFonts w:ascii="Times New Roman" w:eastAsia="仿宋_GB2312" w:hAnsi="Times New Roman" w:cs="Times New Roman" w:hint="eastAsia"/>
          <w:b/>
          <w:bCs/>
          <w:sz w:val="32"/>
          <w:shd w:val="clear" w:color="auto" w:fill="FFFFFF"/>
        </w:rPr>
        <w:t>卫生健康</w:t>
      </w:r>
      <w:r>
        <w:rPr>
          <w:rFonts w:ascii="仿宋_GB2312" w:eastAsia="仿宋_GB2312" w:hAnsi="黑体" w:hint="eastAsia"/>
          <w:sz w:val="32"/>
          <w:szCs w:val="32"/>
        </w:rPr>
        <w:t>支出</w:t>
      </w:r>
      <w:r>
        <w:rPr>
          <w:rFonts w:ascii="仿宋_GB2312" w:eastAsia="仿宋_GB2312" w:hAnsi="黑体" w:cs="仿宋_GB2312" w:hint="eastAsia"/>
          <w:sz w:val="32"/>
          <w:szCs w:val="32"/>
        </w:rPr>
        <w:t>2948.81</w:t>
      </w:r>
      <w:r>
        <w:rPr>
          <w:rFonts w:ascii="仿宋_GB2312" w:eastAsia="仿宋_GB2312" w:hAnsi="黑体" w:hint="eastAsia"/>
          <w:sz w:val="32"/>
          <w:szCs w:val="32"/>
        </w:rPr>
        <w:t>万元、</w:t>
      </w:r>
      <w:r>
        <w:rPr>
          <w:rFonts w:ascii="Times New Roman" w:eastAsia="仿宋_GB2312" w:hAnsi="Times New Roman" w:cs="Times New Roman" w:hint="eastAsia"/>
          <w:b/>
          <w:bCs/>
          <w:sz w:val="32"/>
          <w:shd w:val="clear" w:color="auto" w:fill="FFFFFF"/>
        </w:rPr>
        <w:t>住房保障</w:t>
      </w:r>
      <w:r>
        <w:rPr>
          <w:rFonts w:ascii="仿宋_GB2312" w:eastAsia="仿宋_GB2312" w:hAnsi="黑体" w:hint="eastAsia"/>
          <w:sz w:val="32"/>
          <w:szCs w:val="32"/>
        </w:rPr>
        <w:t>支出1526.45万元。</w:t>
      </w:r>
    </w:p>
    <w:p w:rsidR="00834B36" w:rsidRDefault="00C35E4D">
      <w:pPr>
        <w:ind w:firstLine="640"/>
        <w:jc w:val="left"/>
        <w:rPr>
          <w:rFonts w:ascii="黑体" w:eastAsia="黑体" w:hAnsi="黑体"/>
          <w:sz w:val="32"/>
          <w:szCs w:val="32"/>
        </w:rPr>
      </w:pPr>
      <w:r>
        <w:rPr>
          <w:rFonts w:ascii="黑体" w:eastAsia="黑体" w:hAnsi="黑体" w:hint="eastAsia"/>
          <w:sz w:val="32"/>
          <w:szCs w:val="32"/>
        </w:rPr>
        <w:t>二、关于三亚市天涯区教育局（部门）</w:t>
      </w:r>
      <w:r>
        <w:rPr>
          <w:rFonts w:ascii="仿宋_GB2312" w:eastAsia="仿宋_GB2312" w:hAnsi="黑体" w:cs="仿宋_GB2312" w:hint="eastAsia"/>
          <w:sz w:val="32"/>
          <w:szCs w:val="32"/>
        </w:rPr>
        <w:t>202</w:t>
      </w:r>
      <w:r>
        <w:rPr>
          <w:rFonts w:ascii="黑体" w:eastAsia="黑体" w:hAnsi="黑体" w:hint="eastAsia"/>
          <w:sz w:val="32"/>
          <w:szCs w:val="32"/>
        </w:rPr>
        <w:t>1年一般公共预算当年拨款情况说明</w:t>
      </w:r>
    </w:p>
    <w:p w:rsidR="00834B36" w:rsidRDefault="00C35E4D">
      <w:pPr>
        <w:ind w:firstLine="640"/>
        <w:jc w:val="left"/>
        <w:rPr>
          <w:rFonts w:ascii="楷体" w:eastAsia="楷体" w:hAnsi="楷体"/>
          <w:sz w:val="32"/>
          <w:szCs w:val="32"/>
        </w:rPr>
      </w:pPr>
      <w:r>
        <w:rPr>
          <w:rFonts w:ascii="楷体" w:eastAsia="楷体" w:hAnsi="楷体" w:hint="eastAsia"/>
          <w:sz w:val="32"/>
          <w:szCs w:val="32"/>
        </w:rPr>
        <w:t>（一）一般公共预算当年规模变化情况</w:t>
      </w:r>
    </w:p>
    <w:p w:rsidR="00834B36" w:rsidRDefault="00C35E4D">
      <w:pPr>
        <w:ind w:firstLineChars="200" w:firstLine="640"/>
        <w:rPr>
          <w:rFonts w:ascii="仿宋_GB2312" w:eastAsia="仿宋_GB2312" w:hAnsi="黑体"/>
          <w:sz w:val="32"/>
          <w:szCs w:val="32"/>
        </w:rPr>
      </w:pPr>
      <w:r>
        <w:rPr>
          <w:rFonts w:ascii="仿宋_GB2312" w:eastAsia="仿宋_GB2312" w:hAnsi="黑体" w:hint="eastAsia"/>
          <w:sz w:val="32"/>
          <w:szCs w:val="32"/>
        </w:rPr>
        <w:t>三亚市天涯区教育局（部门）</w:t>
      </w:r>
      <w:r>
        <w:rPr>
          <w:rFonts w:ascii="仿宋_GB2312" w:eastAsia="仿宋_GB2312" w:hAnsi="黑体" w:cs="仿宋_GB2312" w:hint="eastAsia"/>
          <w:sz w:val="32"/>
          <w:szCs w:val="32"/>
        </w:rPr>
        <w:t>2021</w:t>
      </w:r>
      <w:r>
        <w:rPr>
          <w:rFonts w:ascii="仿宋_GB2312" w:eastAsia="仿宋_GB2312" w:hAnsi="黑体" w:hint="eastAsia"/>
          <w:sz w:val="32"/>
          <w:szCs w:val="32"/>
        </w:rPr>
        <w:t>年一般公共预算当年拨款</w:t>
      </w:r>
      <w:r>
        <w:rPr>
          <w:rFonts w:ascii="仿宋_GB2312" w:eastAsia="仿宋_GB2312" w:hAnsi="黑体" w:cs="仿宋_GB2312" w:hint="eastAsia"/>
          <w:sz w:val="32"/>
          <w:szCs w:val="32"/>
        </w:rPr>
        <w:t>39658.39</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增加13043.74</w:t>
      </w:r>
      <w:r>
        <w:rPr>
          <w:rFonts w:ascii="仿宋_GB2312" w:eastAsia="仿宋_GB2312" w:hAnsi="黑体" w:hint="eastAsia"/>
          <w:sz w:val="32"/>
          <w:szCs w:val="32"/>
        </w:rPr>
        <w:t>万元，主要是下属事业单位教师的绩效工资、各中小学课后服务费纳</w:t>
      </w:r>
      <w:r>
        <w:rPr>
          <w:rFonts w:ascii="仿宋_GB2312" w:eastAsia="仿宋_GB2312" w:hAnsi="黑体" w:hint="eastAsia"/>
          <w:sz w:val="32"/>
          <w:szCs w:val="32"/>
        </w:rPr>
        <w:lastRenderedPageBreak/>
        <w:t>入年初预算、新增多所公办幼儿园的公用经费以及教师工资等原因。</w:t>
      </w:r>
    </w:p>
    <w:p w:rsidR="00834B36" w:rsidRDefault="00C35E4D">
      <w:pPr>
        <w:ind w:firstLine="640"/>
        <w:jc w:val="left"/>
        <w:rPr>
          <w:rFonts w:ascii="楷体" w:eastAsia="楷体" w:hAnsi="楷体"/>
          <w:sz w:val="32"/>
          <w:szCs w:val="32"/>
        </w:rPr>
      </w:pPr>
      <w:r>
        <w:rPr>
          <w:rFonts w:ascii="楷体" w:eastAsia="楷体" w:hAnsi="楷体" w:hint="eastAsia"/>
          <w:sz w:val="32"/>
          <w:szCs w:val="32"/>
        </w:rPr>
        <w:t>（二）一般公共预算当年拨款结构情况</w:t>
      </w:r>
      <w:r>
        <w:rPr>
          <w:rFonts w:ascii="黑体" w:eastAsia="黑体" w:hAnsi="黑体" w:hint="eastAsia"/>
          <w:color w:val="FF0000"/>
          <w:sz w:val="32"/>
          <w:szCs w:val="32"/>
        </w:rPr>
        <w:t>（表1）</w:t>
      </w:r>
    </w:p>
    <w:p w:rsidR="00834B36" w:rsidRDefault="00C35E4D">
      <w:pPr>
        <w:ind w:firstLineChars="250" w:firstLine="803"/>
        <w:rPr>
          <w:rFonts w:ascii="仿宋_GB2312" w:eastAsia="仿宋_GB2312" w:hAnsi="黑体"/>
          <w:sz w:val="32"/>
          <w:szCs w:val="32"/>
        </w:rPr>
      </w:pPr>
      <w:r>
        <w:rPr>
          <w:rFonts w:ascii="Times New Roman" w:eastAsia="仿宋_GB2312" w:hAnsi="Times New Roman" w:cs="Times New Roman" w:hint="eastAsia"/>
          <w:b/>
          <w:bCs/>
          <w:sz w:val="32"/>
          <w:shd w:val="clear" w:color="auto" w:fill="FFFFFF"/>
        </w:rPr>
        <w:t>教育</w:t>
      </w:r>
      <w:r>
        <w:rPr>
          <w:rFonts w:ascii="仿宋_GB2312" w:eastAsia="仿宋_GB2312" w:hAnsi="黑体" w:hint="eastAsia"/>
          <w:sz w:val="32"/>
          <w:szCs w:val="32"/>
        </w:rPr>
        <w:t>支出</w:t>
      </w:r>
      <w:r>
        <w:rPr>
          <w:rFonts w:ascii="仿宋_GB2312" w:eastAsia="仿宋_GB2312" w:hAnsi="黑体" w:cs="仿宋_GB2312" w:hint="eastAsia"/>
          <w:sz w:val="32"/>
          <w:szCs w:val="32"/>
        </w:rPr>
        <w:t>33091.03</w:t>
      </w:r>
      <w:r>
        <w:rPr>
          <w:rFonts w:ascii="仿宋_GB2312" w:eastAsia="仿宋_GB2312" w:hAnsi="黑体" w:hint="eastAsia"/>
          <w:sz w:val="32"/>
          <w:szCs w:val="32"/>
        </w:rPr>
        <w:t>万元，占</w:t>
      </w:r>
      <w:r>
        <w:rPr>
          <w:rFonts w:ascii="仿宋_GB2312" w:eastAsia="仿宋_GB2312" w:hAnsi="黑体" w:cs="仿宋_GB2312" w:hint="eastAsia"/>
          <w:sz w:val="32"/>
          <w:szCs w:val="32"/>
        </w:rPr>
        <w:t>83.44</w:t>
      </w:r>
      <w:r>
        <w:rPr>
          <w:rFonts w:ascii="仿宋_GB2312" w:eastAsia="仿宋_GB2312" w:hAnsi="黑体" w:hint="eastAsia"/>
          <w:sz w:val="32"/>
          <w:szCs w:val="32"/>
        </w:rPr>
        <w:t>%；</w:t>
      </w:r>
      <w:r>
        <w:rPr>
          <w:rFonts w:ascii="Times New Roman" w:eastAsia="仿宋_GB2312" w:hAnsi="Times New Roman" w:cs="Times New Roman" w:hint="eastAsia"/>
          <w:b/>
          <w:bCs/>
          <w:sz w:val="32"/>
          <w:shd w:val="clear" w:color="auto" w:fill="FFFFFF"/>
        </w:rPr>
        <w:t>社会保障和就业</w:t>
      </w:r>
      <w:r>
        <w:rPr>
          <w:rFonts w:ascii="仿宋_GB2312" w:eastAsia="仿宋_GB2312" w:hAnsi="黑体" w:hint="eastAsia"/>
          <w:sz w:val="32"/>
          <w:szCs w:val="32"/>
        </w:rPr>
        <w:t>支出</w:t>
      </w:r>
      <w:r>
        <w:rPr>
          <w:rFonts w:ascii="仿宋_GB2312" w:eastAsia="仿宋_GB2312" w:hAnsi="黑体" w:cs="仿宋_GB2312" w:hint="eastAsia"/>
          <w:sz w:val="32"/>
          <w:szCs w:val="32"/>
        </w:rPr>
        <w:t>2092.11</w:t>
      </w:r>
      <w:r>
        <w:rPr>
          <w:rFonts w:ascii="仿宋_GB2312" w:eastAsia="仿宋_GB2312" w:hAnsi="黑体" w:hint="eastAsia"/>
          <w:sz w:val="32"/>
          <w:szCs w:val="32"/>
        </w:rPr>
        <w:t>万元，占</w:t>
      </w:r>
      <w:r>
        <w:rPr>
          <w:rFonts w:ascii="仿宋_GB2312" w:eastAsia="仿宋_GB2312" w:hAnsi="黑体" w:cs="仿宋_GB2312" w:hint="eastAsia"/>
          <w:sz w:val="32"/>
          <w:szCs w:val="32"/>
        </w:rPr>
        <w:t>5.28</w:t>
      </w:r>
      <w:r>
        <w:rPr>
          <w:rFonts w:ascii="仿宋_GB2312" w:eastAsia="仿宋_GB2312" w:hAnsi="黑体" w:hint="eastAsia"/>
          <w:sz w:val="32"/>
          <w:szCs w:val="32"/>
        </w:rPr>
        <w:t>%；</w:t>
      </w:r>
      <w:r>
        <w:rPr>
          <w:rFonts w:ascii="Times New Roman" w:eastAsia="仿宋_GB2312" w:hAnsi="Times New Roman" w:cs="Times New Roman" w:hint="eastAsia"/>
          <w:b/>
          <w:bCs/>
          <w:sz w:val="32"/>
          <w:shd w:val="clear" w:color="auto" w:fill="FFFFFF"/>
        </w:rPr>
        <w:t>卫生健康</w:t>
      </w:r>
      <w:r>
        <w:rPr>
          <w:rFonts w:ascii="仿宋_GB2312" w:eastAsia="仿宋_GB2312" w:hAnsi="黑体" w:hint="eastAsia"/>
          <w:sz w:val="32"/>
          <w:szCs w:val="32"/>
        </w:rPr>
        <w:t>支出</w:t>
      </w:r>
      <w:r>
        <w:rPr>
          <w:rFonts w:ascii="仿宋_GB2312" w:eastAsia="仿宋_GB2312" w:hAnsi="黑体" w:cs="仿宋_GB2312" w:hint="eastAsia"/>
          <w:sz w:val="32"/>
          <w:szCs w:val="32"/>
        </w:rPr>
        <w:t>2948.81</w:t>
      </w:r>
      <w:r>
        <w:rPr>
          <w:rFonts w:ascii="仿宋_GB2312" w:eastAsia="仿宋_GB2312" w:hAnsi="黑体" w:hint="eastAsia"/>
          <w:sz w:val="32"/>
          <w:szCs w:val="32"/>
        </w:rPr>
        <w:t>万元，占</w:t>
      </w:r>
      <w:r>
        <w:rPr>
          <w:rFonts w:ascii="仿宋_GB2312" w:eastAsia="仿宋_GB2312" w:hAnsi="黑体" w:cs="仿宋_GB2312" w:hint="eastAsia"/>
          <w:sz w:val="32"/>
          <w:szCs w:val="32"/>
        </w:rPr>
        <w:t>7.44</w:t>
      </w:r>
      <w:r>
        <w:rPr>
          <w:rFonts w:ascii="仿宋_GB2312" w:eastAsia="仿宋_GB2312" w:hAnsi="黑体" w:hint="eastAsia"/>
          <w:sz w:val="32"/>
          <w:szCs w:val="32"/>
        </w:rPr>
        <w:t>%；</w:t>
      </w:r>
      <w:r>
        <w:rPr>
          <w:rFonts w:ascii="Times New Roman" w:eastAsia="仿宋_GB2312" w:hAnsi="Times New Roman" w:cs="Times New Roman" w:hint="eastAsia"/>
          <w:b/>
          <w:bCs/>
          <w:sz w:val="32"/>
          <w:shd w:val="clear" w:color="auto" w:fill="FFFFFF"/>
        </w:rPr>
        <w:t>住房保障</w:t>
      </w:r>
      <w:r>
        <w:rPr>
          <w:rFonts w:ascii="仿宋_GB2312" w:eastAsia="仿宋_GB2312" w:hAnsi="黑体" w:hint="eastAsia"/>
          <w:sz w:val="32"/>
          <w:szCs w:val="32"/>
        </w:rPr>
        <w:t>支出1526.45万元，占</w:t>
      </w:r>
      <w:r>
        <w:rPr>
          <w:rFonts w:ascii="仿宋_GB2312" w:eastAsia="仿宋_GB2312" w:hAnsi="黑体" w:cs="仿宋_GB2312" w:hint="eastAsia"/>
          <w:sz w:val="32"/>
          <w:szCs w:val="32"/>
        </w:rPr>
        <w:t>3.85</w:t>
      </w:r>
      <w:r>
        <w:rPr>
          <w:rFonts w:ascii="仿宋_GB2312" w:eastAsia="仿宋_GB2312" w:hAnsi="黑体" w:hint="eastAsia"/>
          <w:sz w:val="32"/>
          <w:szCs w:val="32"/>
        </w:rPr>
        <w:t>%。</w:t>
      </w:r>
    </w:p>
    <w:p w:rsidR="00834B36" w:rsidRDefault="00C35E4D">
      <w:pPr>
        <w:ind w:firstLine="640"/>
        <w:jc w:val="left"/>
        <w:rPr>
          <w:rFonts w:ascii="楷体" w:eastAsia="楷体" w:hAnsi="楷体"/>
          <w:sz w:val="32"/>
          <w:szCs w:val="32"/>
        </w:rPr>
      </w:pPr>
      <w:r>
        <w:rPr>
          <w:rFonts w:ascii="楷体" w:eastAsia="楷体" w:hAnsi="楷体" w:hint="eastAsia"/>
          <w:sz w:val="32"/>
          <w:szCs w:val="32"/>
        </w:rPr>
        <w:t>（三）一般公共预算当年拨款具体使用情况</w:t>
      </w:r>
      <w:r w:rsidR="00943829">
        <w:rPr>
          <w:rFonts w:ascii="黑体" w:eastAsia="黑体" w:hAnsi="黑体" w:hint="eastAsia"/>
          <w:color w:val="FF0000"/>
          <w:sz w:val="32"/>
          <w:szCs w:val="32"/>
        </w:rPr>
        <w:t>（表2）</w:t>
      </w:r>
    </w:p>
    <w:p w:rsidR="00834B36" w:rsidRDefault="00C35E4D">
      <w:pPr>
        <w:ind w:firstLineChars="200" w:firstLine="640"/>
        <w:rPr>
          <w:rFonts w:ascii="仿宋_GB2312" w:eastAsia="仿宋_GB2312" w:hAnsi="黑体"/>
          <w:color w:val="5B9BD5" w:themeColor="accent1"/>
          <w:sz w:val="32"/>
          <w:szCs w:val="32"/>
        </w:rPr>
      </w:pPr>
      <w:r>
        <w:rPr>
          <w:rFonts w:ascii="仿宋_GB2312" w:eastAsia="仿宋_GB2312" w:hAnsi="黑体" w:cs="仿宋_GB2312" w:hint="eastAsia"/>
          <w:sz w:val="32"/>
          <w:szCs w:val="32"/>
        </w:rPr>
        <w:t>1.教育支出（类）教育管理事务（款）行政运行（项）2021</w:t>
      </w:r>
      <w:r>
        <w:rPr>
          <w:rFonts w:ascii="仿宋_GB2312" w:eastAsia="仿宋_GB2312" w:hAnsi="黑体" w:hint="eastAsia"/>
          <w:sz w:val="32"/>
          <w:szCs w:val="32"/>
        </w:rPr>
        <w:t>年预算数为275.39万元，比上年预算数</w:t>
      </w:r>
      <w:r>
        <w:rPr>
          <w:rFonts w:ascii="仿宋_GB2312" w:eastAsia="仿宋_GB2312" w:hAnsi="黑体" w:cs="仿宋_GB2312" w:hint="eastAsia"/>
          <w:sz w:val="32"/>
          <w:szCs w:val="32"/>
        </w:rPr>
        <w:t>增加61.84</w:t>
      </w:r>
      <w:r>
        <w:rPr>
          <w:rFonts w:ascii="仿宋_GB2312" w:eastAsia="仿宋_GB2312" w:hAnsi="黑体" w:hint="eastAsia"/>
          <w:sz w:val="32"/>
          <w:szCs w:val="32"/>
        </w:rPr>
        <w:t>万元，主要是部门本级在编人员年度绩效工资纳入该项预算。</w:t>
      </w:r>
    </w:p>
    <w:p w:rsidR="00834B36" w:rsidRDefault="00C35E4D">
      <w:pPr>
        <w:ind w:firstLineChars="200" w:firstLine="640"/>
        <w:rPr>
          <w:rFonts w:ascii="仿宋_GB2312" w:eastAsia="仿宋_GB2312" w:hAnsi="黑体"/>
          <w:sz w:val="32"/>
          <w:szCs w:val="32"/>
        </w:rPr>
      </w:pPr>
      <w:r>
        <w:rPr>
          <w:rFonts w:ascii="仿宋_GB2312" w:eastAsia="仿宋_GB2312" w:hAnsi="黑体" w:hint="eastAsia"/>
          <w:sz w:val="32"/>
          <w:szCs w:val="32"/>
        </w:rPr>
        <w:t>2.</w:t>
      </w:r>
      <w:r>
        <w:rPr>
          <w:rFonts w:ascii="仿宋_GB2312" w:eastAsia="仿宋_GB2312" w:hAnsi="黑体" w:cs="仿宋_GB2312" w:hint="eastAsia"/>
          <w:sz w:val="32"/>
          <w:szCs w:val="32"/>
        </w:rPr>
        <w:t>教育支出（类）教育管理事务（款）一般行政管理事务（项）2021</w:t>
      </w:r>
      <w:r>
        <w:rPr>
          <w:rFonts w:ascii="仿宋_GB2312" w:eastAsia="仿宋_GB2312" w:hAnsi="黑体" w:hint="eastAsia"/>
          <w:sz w:val="32"/>
          <w:szCs w:val="32"/>
        </w:rPr>
        <w:t>年预算数</w:t>
      </w:r>
      <w:r w:rsidRPr="00943829">
        <w:rPr>
          <w:rFonts w:ascii="仿宋_GB2312" w:eastAsia="仿宋_GB2312" w:hAnsi="黑体" w:hint="eastAsia"/>
          <w:sz w:val="32"/>
          <w:szCs w:val="32"/>
          <w:highlight w:val="red"/>
        </w:rPr>
        <w:t>为</w:t>
      </w:r>
      <w:r w:rsidR="00943829" w:rsidRPr="00943829">
        <w:rPr>
          <w:rFonts w:ascii="仿宋_GB2312" w:eastAsia="仿宋_GB2312" w:hAnsi="黑体" w:hint="eastAsia"/>
          <w:sz w:val="32"/>
          <w:szCs w:val="32"/>
          <w:highlight w:val="red"/>
        </w:rPr>
        <w:t>176.28</w:t>
      </w:r>
      <w:r w:rsidRPr="00943829">
        <w:rPr>
          <w:rFonts w:ascii="仿宋_GB2312" w:eastAsia="仿宋_GB2312" w:hAnsi="黑体" w:hint="eastAsia"/>
          <w:sz w:val="32"/>
          <w:szCs w:val="32"/>
          <w:highlight w:val="red"/>
        </w:rPr>
        <w:t>万</w:t>
      </w:r>
      <w:r>
        <w:rPr>
          <w:rFonts w:ascii="仿宋_GB2312" w:eastAsia="仿宋_GB2312" w:hAnsi="黑体" w:hint="eastAsia"/>
          <w:sz w:val="32"/>
          <w:szCs w:val="32"/>
        </w:rPr>
        <w:t>元，比上年预算数减少</w:t>
      </w:r>
      <w:r>
        <w:rPr>
          <w:rFonts w:ascii="仿宋_GB2312" w:eastAsia="仿宋_GB2312" w:hAnsi="黑体" w:cs="仿宋_GB2312" w:hint="eastAsia"/>
          <w:sz w:val="32"/>
          <w:szCs w:val="32"/>
        </w:rPr>
        <w:t>836.34</w:t>
      </w:r>
      <w:r>
        <w:rPr>
          <w:rFonts w:ascii="仿宋_GB2312" w:eastAsia="仿宋_GB2312" w:hAnsi="黑体" w:hint="eastAsia"/>
          <w:sz w:val="32"/>
          <w:szCs w:val="32"/>
        </w:rPr>
        <w:t>万元，主要是中小学课后服务专项经费</w:t>
      </w:r>
      <w:r w:rsidR="00943829">
        <w:rPr>
          <w:rFonts w:ascii="仿宋_GB2312" w:eastAsia="仿宋_GB2312" w:hAnsi="黑体" w:hint="eastAsia"/>
          <w:sz w:val="32"/>
          <w:szCs w:val="32"/>
        </w:rPr>
        <w:t>分配安排到各中小学校预算项目经费里。</w:t>
      </w:r>
    </w:p>
    <w:p w:rsidR="00834B36" w:rsidRDefault="00C35E4D">
      <w:pPr>
        <w:ind w:firstLineChars="200" w:firstLine="640"/>
        <w:rPr>
          <w:rFonts w:ascii="仿宋_GB2312" w:eastAsia="仿宋_GB2312" w:hAnsi="黑体"/>
          <w:sz w:val="32"/>
          <w:szCs w:val="32"/>
        </w:rPr>
      </w:pPr>
      <w:r>
        <w:rPr>
          <w:rFonts w:ascii="仿宋_GB2312" w:eastAsia="仿宋_GB2312" w:hAnsi="黑体" w:hint="eastAsia"/>
          <w:sz w:val="32"/>
          <w:szCs w:val="32"/>
        </w:rPr>
        <w:t>3.</w:t>
      </w:r>
      <w:r>
        <w:rPr>
          <w:rFonts w:ascii="仿宋_GB2312" w:eastAsia="仿宋_GB2312" w:hAnsi="黑体" w:cs="仿宋_GB2312" w:hint="eastAsia"/>
          <w:sz w:val="32"/>
          <w:szCs w:val="32"/>
        </w:rPr>
        <w:t>教育支出（类）教育管理事务（款）其他教育管理事务（项）2021</w:t>
      </w:r>
      <w:r>
        <w:rPr>
          <w:rFonts w:ascii="仿宋_GB2312" w:eastAsia="仿宋_GB2312" w:hAnsi="黑体" w:hint="eastAsia"/>
          <w:sz w:val="32"/>
          <w:szCs w:val="32"/>
        </w:rPr>
        <w:t>年预算数为6091.29万元，比上年预算数</w:t>
      </w:r>
      <w:r>
        <w:rPr>
          <w:rFonts w:ascii="仿宋_GB2312" w:eastAsia="仿宋_GB2312" w:hAnsi="黑体" w:cs="仿宋_GB2312" w:hint="eastAsia"/>
          <w:sz w:val="32"/>
          <w:szCs w:val="32"/>
        </w:rPr>
        <w:t>增加3338.89</w:t>
      </w:r>
      <w:r>
        <w:rPr>
          <w:rFonts w:ascii="仿宋_GB2312" w:eastAsia="仿宋_GB2312" w:hAnsi="黑体" w:hint="eastAsia"/>
          <w:sz w:val="32"/>
          <w:szCs w:val="32"/>
        </w:rPr>
        <w:t>万元，主要是增加17所</w:t>
      </w:r>
      <w:r>
        <w:rPr>
          <w:rFonts w:ascii="仿宋_GB2312" w:eastAsia="仿宋_GB2312" w:hAnsi="黑体" w:cs="仿宋_GB2312" w:hint="eastAsia"/>
          <w:sz w:val="32"/>
          <w:szCs w:val="32"/>
        </w:rPr>
        <w:t>幼儿园联合办学经费、部分幼儿园的建设及设备采购等</w:t>
      </w:r>
      <w:r>
        <w:rPr>
          <w:rFonts w:ascii="仿宋_GB2312" w:eastAsia="仿宋_GB2312" w:hAnsi="黑体" w:hint="eastAsia"/>
          <w:sz w:val="32"/>
          <w:szCs w:val="32"/>
        </w:rPr>
        <w:t>。</w:t>
      </w:r>
    </w:p>
    <w:p w:rsidR="00834B36" w:rsidRDefault="00C35E4D">
      <w:pPr>
        <w:ind w:firstLineChars="200" w:firstLine="640"/>
        <w:rPr>
          <w:rFonts w:ascii="仿宋_GB2312" w:eastAsia="仿宋_GB2312" w:hAnsi="黑体"/>
          <w:sz w:val="32"/>
          <w:szCs w:val="32"/>
        </w:rPr>
      </w:pPr>
      <w:r>
        <w:rPr>
          <w:rFonts w:ascii="仿宋_GB2312" w:eastAsia="仿宋_GB2312" w:hAnsi="黑体" w:hint="eastAsia"/>
          <w:sz w:val="32"/>
          <w:szCs w:val="32"/>
        </w:rPr>
        <w:t>4.</w:t>
      </w:r>
      <w:r>
        <w:rPr>
          <w:rFonts w:ascii="仿宋_GB2312" w:eastAsia="仿宋_GB2312" w:hAnsi="黑体" w:cs="仿宋_GB2312" w:hint="eastAsia"/>
          <w:sz w:val="32"/>
          <w:szCs w:val="32"/>
        </w:rPr>
        <w:t>教育支出（类）普通教育（款）学前教育（项）2021</w:t>
      </w:r>
      <w:r>
        <w:rPr>
          <w:rFonts w:ascii="仿宋_GB2312" w:eastAsia="仿宋_GB2312" w:hAnsi="黑体" w:hint="eastAsia"/>
          <w:sz w:val="32"/>
          <w:szCs w:val="32"/>
        </w:rPr>
        <w:t>年预算数</w:t>
      </w:r>
      <w:r w:rsidRPr="00943829">
        <w:rPr>
          <w:rFonts w:ascii="仿宋_GB2312" w:eastAsia="仿宋_GB2312" w:hAnsi="黑体" w:hint="eastAsia"/>
          <w:sz w:val="32"/>
          <w:szCs w:val="32"/>
          <w:highlight w:val="red"/>
        </w:rPr>
        <w:t>为</w:t>
      </w:r>
      <w:r w:rsidR="00943829" w:rsidRPr="00943829">
        <w:rPr>
          <w:rFonts w:ascii="仿宋_GB2312" w:eastAsia="仿宋_GB2312" w:hAnsi="黑体" w:hint="eastAsia"/>
          <w:sz w:val="32"/>
          <w:szCs w:val="32"/>
          <w:highlight w:val="red"/>
        </w:rPr>
        <w:t>2492.23</w:t>
      </w:r>
      <w:r w:rsidRPr="00943829">
        <w:rPr>
          <w:rFonts w:ascii="仿宋_GB2312" w:eastAsia="仿宋_GB2312" w:hAnsi="黑体" w:hint="eastAsia"/>
          <w:sz w:val="32"/>
          <w:szCs w:val="32"/>
          <w:highlight w:val="red"/>
        </w:rPr>
        <w:t>万</w:t>
      </w:r>
      <w:r>
        <w:rPr>
          <w:rFonts w:ascii="仿宋_GB2312" w:eastAsia="仿宋_GB2312" w:hAnsi="黑体" w:hint="eastAsia"/>
          <w:sz w:val="32"/>
          <w:szCs w:val="32"/>
        </w:rPr>
        <w:t>元，比上年预算数</w:t>
      </w:r>
      <w:r>
        <w:rPr>
          <w:rFonts w:ascii="仿宋_GB2312" w:eastAsia="仿宋_GB2312" w:hAnsi="黑体" w:cs="仿宋_GB2312" w:hint="eastAsia"/>
          <w:sz w:val="32"/>
          <w:szCs w:val="32"/>
        </w:rPr>
        <w:t>增加1125.09</w:t>
      </w:r>
      <w:r>
        <w:rPr>
          <w:rFonts w:ascii="仿宋_GB2312" w:eastAsia="仿宋_GB2312" w:hAnsi="黑体" w:hint="eastAsia"/>
          <w:sz w:val="32"/>
          <w:szCs w:val="32"/>
        </w:rPr>
        <w:t>万元，主要是新增五所幼儿园的公用支出，导致学前教育预算经费增加。</w:t>
      </w:r>
    </w:p>
    <w:p w:rsidR="00834B36" w:rsidRDefault="00C35E4D">
      <w:pPr>
        <w:ind w:firstLineChars="200" w:firstLine="640"/>
        <w:rPr>
          <w:rFonts w:ascii="仿宋_GB2312" w:eastAsia="仿宋_GB2312" w:hAnsi="黑体"/>
          <w:sz w:val="32"/>
          <w:szCs w:val="32"/>
        </w:rPr>
      </w:pPr>
      <w:r>
        <w:rPr>
          <w:rFonts w:ascii="仿宋_GB2312" w:eastAsia="仿宋_GB2312" w:hAnsi="黑体" w:hint="eastAsia"/>
          <w:sz w:val="32"/>
          <w:szCs w:val="32"/>
        </w:rPr>
        <w:lastRenderedPageBreak/>
        <w:t>5.</w:t>
      </w:r>
      <w:r>
        <w:rPr>
          <w:rFonts w:ascii="仿宋_GB2312" w:eastAsia="仿宋_GB2312" w:hAnsi="黑体" w:cs="仿宋_GB2312" w:hint="eastAsia"/>
          <w:sz w:val="32"/>
          <w:szCs w:val="32"/>
        </w:rPr>
        <w:t>教育支出（类）普通教育（款）小学教育（项）2021</w:t>
      </w:r>
      <w:r>
        <w:rPr>
          <w:rFonts w:ascii="仿宋_GB2312" w:eastAsia="仿宋_GB2312" w:hAnsi="黑体" w:hint="eastAsia"/>
          <w:sz w:val="32"/>
          <w:szCs w:val="32"/>
        </w:rPr>
        <w:t>年预算数</w:t>
      </w:r>
      <w:r w:rsidRPr="00943829">
        <w:rPr>
          <w:rFonts w:ascii="仿宋_GB2312" w:eastAsia="仿宋_GB2312" w:hAnsi="黑体" w:hint="eastAsia"/>
          <w:sz w:val="32"/>
          <w:szCs w:val="32"/>
          <w:highlight w:val="red"/>
        </w:rPr>
        <w:t>为</w:t>
      </w:r>
      <w:r w:rsidR="00943829" w:rsidRPr="00943829">
        <w:rPr>
          <w:rFonts w:ascii="仿宋_GB2312" w:eastAsia="仿宋_GB2312" w:hAnsi="黑体" w:hint="eastAsia"/>
          <w:sz w:val="32"/>
          <w:szCs w:val="32"/>
          <w:highlight w:val="red"/>
        </w:rPr>
        <w:t>16351.88</w:t>
      </w:r>
      <w:r w:rsidRPr="00943829">
        <w:rPr>
          <w:rFonts w:ascii="仿宋_GB2312" w:eastAsia="仿宋_GB2312" w:hAnsi="黑体" w:hint="eastAsia"/>
          <w:sz w:val="32"/>
          <w:szCs w:val="32"/>
          <w:highlight w:val="red"/>
        </w:rPr>
        <w:t>万</w:t>
      </w:r>
      <w:r>
        <w:rPr>
          <w:rFonts w:ascii="仿宋_GB2312" w:eastAsia="仿宋_GB2312" w:hAnsi="黑体" w:hint="eastAsia"/>
          <w:sz w:val="32"/>
          <w:szCs w:val="32"/>
        </w:rPr>
        <w:t>元，比上年预算数</w:t>
      </w:r>
      <w:r>
        <w:rPr>
          <w:rFonts w:ascii="仿宋_GB2312" w:eastAsia="仿宋_GB2312" w:hAnsi="黑体" w:cs="仿宋_GB2312" w:hint="eastAsia"/>
          <w:sz w:val="32"/>
          <w:szCs w:val="32"/>
        </w:rPr>
        <w:t>增加7159</w:t>
      </w:r>
      <w:r>
        <w:rPr>
          <w:rFonts w:ascii="仿宋_GB2312" w:eastAsia="仿宋_GB2312" w:hAnsi="黑体" w:hint="eastAsia"/>
          <w:sz w:val="32"/>
          <w:szCs w:val="32"/>
        </w:rPr>
        <w:t>万元，主要是将下属事业单位教师的绩效工资纳入该项预算，导致小学教育的预算经费增加。</w:t>
      </w:r>
    </w:p>
    <w:p w:rsidR="00834B36" w:rsidRDefault="00C35E4D">
      <w:pPr>
        <w:ind w:firstLineChars="200" w:firstLine="640"/>
        <w:rPr>
          <w:rFonts w:ascii="仿宋_GB2312" w:eastAsia="仿宋_GB2312" w:hAnsi="黑体"/>
          <w:sz w:val="32"/>
          <w:szCs w:val="32"/>
        </w:rPr>
      </w:pPr>
      <w:r>
        <w:rPr>
          <w:rFonts w:ascii="仿宋_GB2312" w:eastAsia="仿宋_GB2312" w:hAnsi="黑体" w:hint="eastAsia"/>
          <w:sz w:val="32"/>
          <w:szCs w:val="32"/>
        </w:rPr>
        <w:t>6.</w:t>
      </w:r>
      <w:r>
        <w:rPr>
          <w:rFonts w:ascii="仿宋_GB2312" w:eastAsia="仿宋_GB2312" w:hAnsi="黑体" w:cs="仿宋_GB2312" w:hint="eastAsia"/>
          <w:sz w:val="32"/>
          <w:szCs w:val="32"/>
        </w:rPr>
        <w:t>教育支出（类）普通教育（款）初中教育（项）2021</w:t>
      </w:r>
      <w:r>
        <w:rPr>
          <w:rFonts w:ascii="仿宋_GB2312" w:eastAsia="仿宋_GB2312" w:hAnsi="黑体" w:hint="eastAsia"/>
          <w:sz w:val="32"/>
          <w:szCs w:val="32"/>
        </w:rPr>
        <w:t>年预算</w:t>
      </w:r>
      <w:r w:rsidRPr="00943829">
        <w:rPr>
          <w:rFonts w:ascii="仿宋_GB2312" w:eastAsia="仿宋_GB2312" w:hAnsi="黑体" w:hint="eastAsia"/>
          <w:sz w:val="32"/>
          <w:szCs w:val="32"/>
          <w:highlight w:val="red"/>
        </w:rPr>
        <w:t>数为</w:t>
      </w:r>
      <w:r w:rsidR="00943829" w:rsidRPr="00943829">
        <w:rPr>
          <w:rFonts w:ascii="仿宋_GB2312" w:eastAsia="仿宋_GB2312" w:hAnsi="黑体" w:hint="eastAsia"/>
          <w:sz w:val="32"/>
          <w:szCs w:val="32"/>
          <w:highlight w:val="red"/>
        </w:rPr>
        <w:t>7448.27</w:t>
      </w:r>
      <w:r w:rsidRPr="00943829">
        <w:rPr>
          <w:rFonts w:ascii="仿宋_GB2312" w:eastAsia="仿宋_GB2312" w:hAnsi="黑体" w:hint="eastAsia"/>
          <w:sz w:val="32"/>
          <w:szCs w:val="32"/>
          <w:highlight w:val="red"/>
        </w:rPr>
        <w:t>万元</w:t>
      </w:r>
      <w:r>
        <w:rPr>
          <w:rFonts w:ascii="仿宋_GB2312" w:eastAsia="仿宋_GB2312" w:hAnsi="黑体" w:hint="eastAsia"/>
          <w:sz w:val="32"/>
          <w:szCs w:val="32"/>
        </w:rPr>
        <w:t>，比上年预算数</w:t>
      </w:r>
      <w:r>
        <w:rPr>
          <w:rFonts w:ascii="仿宋_GB2312" w:eastAsia="仿宋_GB2312" w:hAnsi="黑体" w:cs="仿宋_GB2312" w:hint="eastAsia"/>
          <w:sz w:val="32"/>
          <w:szCs w:val="32"/>
        </w:rPr>
        <w:t>增加3042.52</w:t>
      </w:r>
      <w:r>
        <w:rPr>
          <w:rFonts w:ascii="仿宋_GB2312" w:eastAsia="仿宋_GB2312" w:hAnsi="黑体" w:hint="eastAsia"/>
          <w:sz w:val="32"/>
          <w:szCs w:val="32"/>
        </w:rPr>
        <w:t>万元，主要是将下属事业单位教师的绩效工资纳入该项预算，导致初中教育的预算经费增加。</w:t>
      </w:r>
    </w:p>
    <w:p w:rsidR="00943829" w:rsidRPr="00943829" w:rsidRDefault="00943829" w:rsidP="00943829">
      <w:pPr>
        <w:ind w:firstLineChars="200" w:firstLine="640"/>
        <w:rPr>
          <w:rFonts w:ascii="仿宋_GB2312" w:eastAsia="仿宋_GB2312" w:hAnsi="黑体"/>
          <w:sz w:val="32"/>
          <w:szCs w:val="32"/>
        </w:rPr>
      </w:pPr>
      <w:r w:rsidRPr="00943829">
        <w:rPr>
          <w:rFonts w:ascii="仿宋_GB2312" w:eastAsia="仿宋_GB2312" w:hAnsi="黑体" w:hint="eastAsia"/>
          <w:sz w:val="32"/>
          <w:szCs w:val="32"/>
          <w:highlight w:val="red"/>
        </w:rPr>
        <w:t>6.</w:t>
      </w:r>
      <w:r w:rsidRPr="00943829">
        <w:rPr>
          <w:rFonts w:ascii="仿宋_GB2312" w:eastAsia="仿宋_GB2312" w:hAnsi="黑体" w:cs="仿宋_GB2312" w:hint="eastAsia"/>
          <w:sz w:val="32"/>
          <w:szCs w:val="32"/>
          <w:highlight w:val="red"/>
        </w:rPr>
        <w:t>教育支出（类）普通教育（款）其他普通教育支出（项）2021</w:t>
      </w:r>
      <w:r w:rsidRPr="00943829">
        <w:rPr>
          <w:rFonts w:ascii="仿宋_GB2312" w:eastAsia="仿宋_GB2312" w:hAnsi="黑体" w:hint="eastAsia"/>
          <w:sz w:val="32"/>
          <w:szCs w:val="32"/>
          <w:highlight w:val="red"/>
        </w:rPr>
        <w:t>年预算数为225.69万元，比上年预算数</w:t>
      </w:r>
      <w:r w:rsidRPr="00943829">
        <w:rPr>
          <w:rFonts w:ascii="仿宋_GB2312" w:eastAsia="仿宋_GB2312" w:hAnsi="黑体" w:cs="仿宋_GB2312" w:hint="eastAsia"/>
          <w:sz w:val="32"/>
          <w:szCs w:val="32"/>
          <w:highlight w:val="red"/>
        </w:rPr>
        <w:t>增加****</w:t>
      </w:r>
      <w:r w:rsidRPr="00943829">
        <w:rPr>
          <w:rFonts w:ascii="仿宋_GB2312" w:eastAsia="仿宋_GB2312" w:hAnsi="黑体" w:hint="eastAsia"/>
          <w:sz w:val="32"/>
          <w:szCs w:val="32"/>
          <w:highlight w:val="red"/>
        </w:rPr>
        <w:t>万元，</w:t>
      </w:r>
      <w:r>
        <w:rPr>
          <w:rFonts w:ascii="仿宋_GB2312" w:eastAsia="仿宋_GB2312" w:hAnsi="黑体" w:hint="eastAsia"/>
          <w:sz w:val="32"/>
          <w:szCs w:val="32"/>
        </w:rPr>
        <w:t xml:space="preserve"> </w:t>
      </w:r>
    </w:p>
    <w:p w:rsidR="00834B36" w:rsidRDefault="00943829">
      <w:pPr>
        <w:ind w:firstLineChars="200" w:firstLine="640"/>
        <w:rPr>
          <w:rFonts w:ascii="仿宋_GB2312" w:eastAsia="仿宋_GB2312" w:hAnsi="黑体"/>
          <w:sz w:val="32"/>
          <w:szCs w:val="32"/>
        </w:rPr>
      </w:pPr>
      <w:r>
        <w:rPr>
          <w:rFonts w:ascii="仿宋_GB2312" w:eastAsia="仿宋_GB2312" w:hAnsi="黑体" w:hint="eastAsia"/>
          <w:sz w:val="32"/>
          <w:szCs w:val="32"/>
        </w:rPr>
        <w:t>8</w:t>
      </w:r>
      <w:r w:rsidR="00C35E4D">
        <w:rPr>
          <w:rFonts w:ascii="仿宋_GB2312" w:eastAsia="仿宋_GB2312" w:hAnsi="黑体" w:hint="eastAsia"/>
          <w:sz w:val="32"/>
          <w:szCs w:val="32"/>
        </w:rPr>
        <w:t>.</w:t>
      </w:r>
      <w:r w:rsidR="00C35E4D">
        <w:rPr>
          <w:rFonts w:ascii="仿宋_GB2312" w:eastAsia="仿宋_GB2312" w:hAnsi="黑体" w:cs="仿宋_GB2312" w:hint="eastAsia"/>
          <w:sz w:val="32"/>
          <w:szCs w:val="32"/>
        </w:rPr>
        <w:t>教育支出（类）进修与培训（款）培训支出（项）2021</w:t>
      </w:r>
      <w:r w:rsidR="00C35E4D">
        <w:rPr>
          <w:rFonts w:ascii="仿宋_GB2312" w:eastAsia="仿宋_GB2312" w:hAnsi="黑体" w:hint="eastAsia"/>
          <w:sz w:val="32"/>
          <w:szCs w:val="32"/>
        </w:rPr>
        <w:t>年预算数为30万元，与上年预算数</w:t>
      </w:r>
      <w:r w:rsidR="00C35E4D">
        <w:rPr>
          <w:rFonts w:ascii="仿宋_GB2312" w:eastAsia="仿宋_GB2312" w:hAnsi="黑体" w:cs="仿宋_GB2312" w:hint="eastAsia"/>
          <w:sz w:val="32"/>
          <w:szCs w:val="32"/>
        </w:rPr>
        <w:t>持平</w:t>
      </w:r>
      <w:r w:rsidR="00C35E4D">
        <w:rPr>
          <w:rFonts w:ascii="仿宋_GB2312" w:eastAsia="仿宋_GB2312" w:hAnsi="黑体" w:hint="eastAsia"/>
          <w:sz w:val="32"/>
          <w:szCs w:val="32"/>
        </w:rPr>
        <w:t>。</w:t>
      </w:r>
    </w:p>
    <w:p w:rsidR="00834B36" w:rsidRDefault="00943829">
      <w:pPr>
        <w:ind w:firstLineChars="200" w:firstLine="640"/>
        <w:rPr>
          <w:rFonts w:ascii="仿宋_GB2312" w:eastAsia="仿宋_GB2312" w:hAnsi="黑体"/>
          <w:sz w:val="32"/>
          <w:szCs w:val="32"/>
        </w:rPr>
      </w:pPr>
      <w:r>
        <w:rPr>
          <w:rFonts w:ascii="仿宋_GB2312" w:eastAsia="仿宋_GB2312" w:hAnsi="黑体" w:hint="eastAsia"/>
          <w:sz w:val="32"/>
          <w:szCs w:val="32"/>
        </w:rPr>
        <w:t>9</w:t>
      </w:r>
      <w:r w:rsidR="00C35E4D">
        <w:rPr>
          <w:rFonts w:ascii="仿宋_GB2312" w:eastAsia="仿宋_GB2312" w:hAnsi="黑体" w:hint="eastAsia"/>
          <w:sz w:val="32"/>
          <w:szCs w:val="32"/>
        </w:rPr>
        <w:t>.</w:t>
      </w:r>
      <w:r w:rsidR="00C35E4D">
        <w:rPr>
          <w:rFonts w:ascii="仿宋_GB2312" w:eastAsia="仿宋_GB2312" w:hAnsi="黑体" w:cs="仿宋_GB2312" w:hint="eastAsia"/>
          <w:sz w:val="32"/>
          <w:szCs w:val="32"/>
        </w:rPr>
        <w:t>社会保障和就业支出（类）行政事业单位养老支出（款）事业单位离退休（项）2021</w:t>
      </w:r>
      <w:r w:rsidR="00C35E4D">
        <w:rPr>
          <w:rFonts w:ascii="仿宋_GB2312" w:eastAsia="仿宋_GB2312" w:hAnsi="黑体" w:hint="eastAsia"/>
          <w:sz w:val="32"/>
          <w:szCs w:val="32"/>
        </w:rPr>
        <w:t>年预算数为13.34万元，与上年预算数</w:t>
      </w:r>
      <w:r w:rsidR="00C35E4D">
        <w:rPr>
          <w:rFonts w:ascii="仿宋_GB2312" w:eastAsia="仿宋_GB2312" w:hAnsi="黑体" w:cs="仿宋_GB2312" w:hint="eastAsia"/>
          <w:sz w:val="32"/>
          <w:szCs w:val="32"/>
        </w:rPr>
        <w:t>持平</w:t>
      </w:r>
      <w:r w:rsidR="00C35E4D">
        <w:rPr>
          <w:rFonts w:ascii="仿宋_GB2312" w:eastAsia="仿宋_GB2312" w:hAnsi="黑体" w:hint="eastAsia"/>
          <w:sz w:val="32"/>
          <w:szCs w:val="32"/>
        </w:rPr>
        <w:t>。</w:t>
      </w:r>
    </w:p>
    <w:p w:rsidR="00834B36" w:rsidRDefault="00C35E4D">
      <w:pPr>
        <w:ind w:firstLineChars="200" w:firstLine="640"/>
        <w:rPr>
          <w:rFonts w:ascii="仿宋_GB2312" w:eastAsia="仿宋_GB2312" w:hAnsi="黑体"/>
          <w:sz w:val="32"/>
          <w:szCs w:val="32"/>
        </w:rPr>
      </w:pPr>
      <w:r>
        <w:rPr>
          <w:rFonts w:ascii="仿宋_GB2312" w:eastAsia="仿宋_GB2312" w:hAnsi="黑体" w:hint="eastAsia"/>
          <w:sz w:val="32"/>
          <w:szCs w:val="32"/>
        </w:rPr>
        <w:t>9.</w:t>
      </w:r>
      <w:r>
        <w:rPr>
          <w:rFonts w:ascii="仿宋_GB2312" w:eastAsia="仿宋_GB2312" w:hAnsi="黑体" w:cs="仿宋_GB2312" w:hint="eastAsia"/>
          <w:sz w:val="32"/>
          <w:szCs w:val="32"/>
        </w:rPr>
        <w:t>社会保障和就业支出（类）行政事业单位养老支出（款）机关事业单位养老保险缴费支出（项）2021</w:t>
      </w:r>
      <w:r>
        <w:rPr>
          <w:rFonts w:ascii="仿宋_GB2312" w:eastAsia="仿宋_GB2312" w:hAnsi="黑体" w:hint="eastAsia"/>
          <w:sz w:val="32"/>
          <w:szCs w:val="32"/>
        </w:rPr>
        <w:t>年预算数为1890.50万元，比上年预算数</w:t>
      </w:r>
      <w:r>
        <w:rPr>
          <w:rFonts w:ascii="仿宋_GB2312" w:eastAsia="仿宋_GB2312" w:hAnsi="黑体" w:cs="仿宋_GB2312" w:hint="eastAsia"/>
          <w:sz w:val="32"/>
          <w:szCs w:val="32"/>
        </w:rPr>
        <w:t>增加257.15</w:t>
      </w:r>
      <w:r>
        <w:rPr>
          <w:rFonts w:ascii="仿宋_GB2312" w:eastAsia="仿宋_GB2312" w:hAnsi="黑体" w:hint="eastAsia"/>
          <w:sz w:val="32"/>
          <w:szCs w:val="32"/>
        </w:rPr>
        <w:t>万元，主要是</w:t>
      </w:r>
      <w:r>
        <w:rPr>
          <w:rFonts w:ascii="仿宋_GB2312" w:eastAsia="仿宋_GB2312" w:hAnsi="黑体" w:cs="仿宋_GB2312" w:hint="eastAsia"/>
          <w:sz w:val="32"/>
          <w:szCs w:val="32"/>
        </w:rPr>
        <w:t>本级及下属各预算单位的机关事业单位养老保险缴费基数</w:t>
      </w:r>
      <w:r>
        <w:rPr>
          <w:rFonts w:ascii="仿宋_GB2312" w:eastAsia="仿宋_GB2312" w:hAnsi="黑体" w:hint="eastAsia"/>
          <w:sz w:val="32"/>
          <w:szCs w:val="32"/>
        </w:rPr>
        <w:t>有所增加，导致</w:t>
      </w:r>
      <w:r>
        <w:rPr>
          <w:rFonts w:ascii="仿宋_GB2312" w:eastAsia="仿宋_GB2312" w:hAnsi="黑体" w:cs="仿宋_GB2312" w:hint="eastAsia"/>
          <w:sz w:val="32"/>
          <w:szCs w:val="32"/>
        </w:rPr>
        <w:t>机关事业单位养老保险缴费支出预算</w:t>
      </w:r>
      <w:r>
        <w:rPr>
          <w:rFonts w:ascii="仿宋_GB2312" w:eastAsia="仿宋_GB2312" w:hAnsi="黑体" w:hint="eastAsia"/>
          <w:sz w:val="32"/>
          <w:szCs w:val="32"/>
        </w:rPr>
        <w:t>增加。</w:t>
      </w:r>
    </w:p>
    <w:p w:rsidR="00834B36" w:rsidRDefault="00C35E4D">
      <w:pPr>
        <w:ind w:firstLineChars="200" w:firstLine="640"/>
        <w:rPr>
          <w:rFonts w:ascii="仿宋_GB2312" w:eastAsia="仿宋_GB2312" w:hAnsi="黑体"/>
          <w:sz w:val="32"/>
          <w:szCs w:val="32"/>
        </w:rPr>
      </w:pPr>
      <w:r>
        <w:rPr>
          <w:rFonts w:ascii="仿宋_GB2312" w:eastAsia="仿宋_GB2312" w:hAnsi="黑体" w:hint="eastAsia"/>
          <w:sz w:val="32"/>
          <w:szCs w:val="32"/>
        </w:rPr>
        <w:t>10.</w:t>
      </w:r>
      <w:r>
        <w:rPr>
          <w:rFonts w:ascii="仿宋_GB2312" w:eastAsia="仿宋_GB2312" w:hAnsi="黑体" w:cs="仿宋_GB2312" w:hint="eastAsia"/>
          <w:sz w:val="32"/>
          <w:szCs w:val="32"/>
        </w:rPr>
        <w:t>社会保障和就业支出（类）抚恤（款）其他优抚支出（项）2021</w:t>
      </w:r>
      <w:r>
        <w:rPr>
          <w:rFonts w:ascii="仿宋_GB2312" w:eastAsia="仿宋_GB2312" w:hAnsi="黑体" w:hint="eastAsia"/>
          <w:sz w:val="32"/>
          <w:szCs w:val="32"/>
        </w:rPr>
        <w:t>年预算数为188.27万元，比上年预算数</w:t>
      </w:r>
      <w:r>
        <w:rPr>
          <w:rFonts w:ascii="仿宋_GB2312" w:eastAsia="仿宋_GB2312" w:hAnsi="黑体" w:cs="仿宋_GB2312" w:hint="eastAsia"/>
          <w:sz w:val="32"/>
          <w:szCs w:val="32"/>
        </w:rPr>
        <w:t>减少</w:t>
      </w:r>
      <w:r>
        <w:rPr>
          <w:rFonts w:ascii="仿宋_GB2312" w:eastAsia="仿宋_GB2312" w:hAnsi="黑体" w:cs="仿宋_GB2312" w:hint="eastAsia"/>
          <w:sz w:val="32"/>
          <w:szCs w:val="32"/>
        </w:rPr>
        <w:lastRenderedPageBreak/>
        <w:t>1.86</w:t>
      </w:r>
      <w:r>
        <w:rPr>
          <w:rFonts w:ascii="仿宋_GB2312" w:eastAsia="仿宋_GB2312" w:hAnsi="黑体" w:hint="eastAsia"/>
          <w:sz w:val="32"/>
          <w:szCs w:val="32"/>
        </w:rPr>
        <w:t>万元，主要是下属预算单位的遗属补助有所减少，导致</w:t>
      </w:r>
      <w:r>
        <w:rPr>
          <w:rFonts w:ascii="仿宋_GB2312" w:eastAsia="仿宋_GB2312" w:hAnsi="黑体" w:cs="仿宋_GB2312" w:hint="eastAsia"/>
          <w:sz w:val="32"/>
          <w:szCs w:val="32"/>
        </w:rPr>
        <w:t>其他优抚支出预算</w:t>
      </w:r>
      <w:r>
        <w:rPr>
          <w:rFonts w:ascii="仿宋_GB2312" w:eastAsia="仿宋_GB2312" w:hAnsi="黑体" w:hint="eastAsia"/>
          <w:sz w:val="32"/>
          <w:szCs w:val="32"/>
        </w:rPr>
        <w:t>减少。</w:t>
      </w:r>
    </w:p>
    <w:p w:rsidR="00834B36" w:rsidRDefault="00C35E4D">
      <w:pPr>
        <w:ind w:firstLineChars="200" w:firstLine="640"/>
        <w:rPr>
          <w:rFonts w:ascii="仿宋_GB2312" w:eastAsia="仿宋_GB2312" w:hAnsi="黑体"/>
          <w:sz w:val="32"/>
          <w:szCs w:val="32"/>
        </w:rPr>
      </w:pPr>
      <w:r>
        <w:rPr>
          <w:rFonts w:ascii="仿宋_GB2312" w:eastAsia="仿宋_GB2312" w:hAnsi="黑体" w:hint="eastAsia"/>
          <w:sz w:val="32"/>
          <w:szCs w:val="32"/>
        </w:rPr>
        <w:t>11卫生健康</w:t>
      </w:r>
      <w:r>
        <w:rPr>
          <w:rFonts w:ascii="仿宋_GB2312" w:eastAsia="仿宋_GB2312" w:hAnsi="黑体" w:cs="仿宋_GB2312" w:hint="eastAsia"/>
          <w:sz w:val="32"/>
          <w:szCs w:val="32"/>
        </w:rPr>
        <w:t>支出（类）行政事业单位医疗（款）行政单位医疗（项）2021</w:t>
      </w:r>
      <w:r>
        <w:rPr>
          <w:rFonts w:ascii="仿宋_GB2312" w:eastAsia="仿宋_GB2312" w:hAnsi="黑体" w:hint="eastAsia"/>
          <w:sz w:val="32"/>
          <w:szCs w:val="32"/>
        </w:rPr>
        <w:t>年预算数为17.38万元，比上年预算数</w:t>
      </w:r>
      <w:r>
        <w:rPr>
          <w:rFonts w:ascii="仿宋_GB2312" w:eastAsia="仿宋_GB2312" w:hAnsi="黑体" w:cs="仿宋_GB2312" w:hint="eastAsia"/>
          <w:sz w:val="32"/>
          <w:szCs w:val="32"/>
        </w:rPr>
        <w:t>增加1.6</w:t>
      </w:r>
      <w:r>
        <w:rPr>
          <w:rFonts w:ascii="仿宋_GB2312" w:eastAsia="仿宋_GB2312" w:hAnsi="黑体" w:hint="eastAsia"/>
          <w:sz w:val="32"/>
          <w:szCs w:val="32"/>
        </w:rPr>
        <w:t>万元，主要是部门本级的人员增资导致行政单位医疗保险缴费预算有所增加。</w:t>
      </w:r>
    </w:p>
    <w:p w:rsidR="00834B36" w:rsidRDefault="00C35E4D">
      <w:pPr>
        <w:numPr>
          <w:ilvl w:val="0"/>
          <w:numId w:val="6"/>
        </w:numPr>
        <w:ind w:firstLineChars="200" w:firstLine="640"/>
        <w:rPr>
          <w:rFonts w:ascii="仿宋_GB2312" w:eastAsia="仿宋_GB2312" w:hAnsi="黑体"/>
          <w:sz w:val="32"/>
          <w:szCs w:val="32"/>
        </w:rPr>
      </w:pPr>
      <w:r>
        <w:rPr>
          <w:rFonts w:ascii="仿宋_GB2312" w:eastAsia="仿宋_GB2312" w:hAnsi="黑体" w:hint="eastAsia"/>
          <w:sz w:val="32"/>
          <w:szCs w:val="32"/>
        </w:rPr>
        <w:t>卫生健康</w:t>
      </w:r>
      <w:r>
        <w:rPr>
          <w:rFonts w:ascii="仿宋_GB2312" w:eastAsia="仿宋_GB2312" w:hAnsi="黑体" w:cs="仿宋_GB2312" w:hint="eastAsia"/>
          <w:sz w:val="32"/>
          <w:szCs w:val="32"/>
        </w:rPr>
        <w:t>支出（类）行政事业单位医疗（款）事业单位医疗（项）2021</w:t>
      </w:r>
      <w:r>
        <w:rPr>
          <w:rFonts w:ascii="仿宋_GB2312" w:eastAsia="仿宋_GB2312" w:hAnsi="黑体" w:hint="eastAsia"/>
          <w:sz w:val="32"/>
          <w:szCs w:val="32"/>
        </w:rPr>
        <w:t>年预算数为986.95万元，比上年预算数</w:t>
      </w:r>
      <w:r>
        <w:rPr>
          <w:rFonts w:ascii="仿宋_GB2312" w:eastAsia="仿宋_GB2312" w:hAnsi="黑体" w:cs="仿宋_GB2312" w:hint="eastAsia"/>
          <w:sz w:val="32"/>
          <w:szCs w:val="32"/>
        </w:rPr>
        <w:t>增加135.01</w:t>
      </w:r>
      <w:r>
        <w:rPr>
          <w:rFonts w:ascii="仿宋_GB2312" w:eastAsia="仿宋_GB2312" w:hAnsi="黑体" w:hint="eastAsia"/>
          <w:sz w:val="32"/>
          <w:szCs w:val="32"/>
        </w:rPr>
        <w:t>万元，主要是</w:t>
      </w:r>
      <w:r>
        <w:rPr>
          <w:rFonts w:ascii="仿宋_GB2312" w:eastAsia="仿宋_GB2312" w:hAnsi="黑体" w:cs="仿宋_GB2312" w:hint="eastAsia"/>
          <w:sz w:val="32"/>
          <w:szCs w:val="32"/>
        </w:rPr>
        <w:t>本级及下属各预算单位的人员增资医疗缴费基数增加，导致事业单位医疗缴费</w:t>
      </w:r>
      <w:r>
        <w:rPr>
          <w:rFonts w:ascii="仿宋_GB2312" w:eastAsia="仿宋_GB2312" w:hAnsi="黑体" w:hint="eastAsia"/>
          <w:sz w:val="32"/>
          <w:szCs w:val="32"/>
        </w:rPr>
        <w:t>有所增加。</w:t>
      </w:r>
    </w:p>
    <w:p w:rsidR="00834B36" w:rsidRDefault="00C35E4D">
      <w:pPr>
        <w:numPr>
          <w:ilvl w:val="0"/>
          <w:numId w:val="6"/>
        </w:numPr>
        <w:ind w:firstLineChars="200" w:firstLine="640"/>
        <w:rPr>
          <w:rFonts w:ascii="仿宋_GB2312" w:eastAsia="仿宋_GB2312" w:hAnsi="黑体"/>
          <w:sz w:val="32"/>
          <w:szCs w:val="32"/>
        </w:rPr>
      </w:pPr>
      <w:r>
        <w:rPr>
          <w:rFonts w:ascii="仿宋_GB2312" w:eastAsia="仿宋_GB2312" w:hAnsi="黑体" w:hint="eastAsia"/>
          <w:sz w:val="32"/>
          <w:szCs w:val="32"/>
        </w:rPr>
        <w:t>卫生健康</w:t>
      </w:r>
      <w:r>
        <w:rPr>
          <w:rFonts w:ascii="仿宋_GB2312" w:eastAsia="仿宋_GB2312" w:hAnsi="黑体" w:cs="仿宋_GB2312" w:hint="eastAsia"/>
          <w:sz w:val="32"/>
          <w:szCs w:val="32"/>
        </w:rPr>
        <w:t>支出（类）行政事业单位医疗（款）公务员医疗补助（项）2021</w:t>
      </w:r>
      <w:r>
        <w:rPr>
          <w:rFonts w:ascii="仿宋_GB2312" w:eastAsia="仿宋_GB2312" w:hAnsi="黑体" w:hint="eastAsia"/>
          <w:sz w:val="32"/>
          <w:szCs w:val="32"/>
        </w:rPr>
        <w:t>年预算数为</w:t>
      </w:r>
      <w:r>
        <w:rPr>
          <w:rFonts w:ascii="仿宋_GB2312" w:eastAsia="仿宋_GB2312" w:hAnsi="黑体" w:cs="仿宋_GB2312" w:hint="eastAsia"/>
          <w:sz w:val="32"/>
          <w:szCs w:val="32"/>
        </w:rPr>
        <w:t>1944.48</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增加333.04</w:t>
      </w:r>
      <w:r>
        <w:rPr>
          <w:rFonts w:ascii="仿宋_GB2312" w:eastAsia="仿宋_GB2312" w:hAnsi="黑体" w:hint="eastAsia"/>
          <w:sz w:val="32"/>
          <w:szCs w:val="32"/>
        </w:rPr>
        <w:t>万元，主要是</w:t>
      </w:r>
      <w:r>
        <w:rPr>
          <w:rFonts w:ascii="仿宋_GB2312" w:eastAsia="仿宋_GB2312" w:hAnsi="黑体" w:cs="仿宋_GB2312" w:hint="eastAsia"/>
          <w:sz w:val="32"/>
          <w:szCs w:val="32"/>
        </w:rPr>
        <w:t>本级及下属各预算单位的人员增资导致公务员医疗补助略</w:t>
      </w:r>
      <w:r>
        <w:rPr>
          <w:rFonts w:ascii="仿宋_GB2312" w:eastAsia="仿宋_GB2312" w:hAnsi="黑体" w:hint="eastAsia"/>
          <w:sz w:val="32"/>
          <w:szCs w:val="32"/>
        </w:rPr>
        <w:t>有增加。</w:t>
      </w:r>
    </w:p>
    <w:p w:rsidR="00834B36" w:rsidRDefault="00C35E4D">
      <w:pPr>
        <w:numPr>
          <w:ilvl w:val="0"/>
          <w:numId w:val="6"/>
        </w:numPr>
        <w:ind w:firstLineChars="200" w:firstLine="640"/>
        <w:rPr>
          <w:rFonts w:ascii="仿宋_GB2312" w:eastAsia="仿宋_GB2312" w:hAnsi="黑体"/>
          <w:sz w:val="32"/>
          <w:szCs w:val="32"/>
        </w:rPr>
      </w:pPr>
      <w:r>
        <w:rPr>
          <w:rFonts w:ascii="仿宋_GB2312" w:eastAsia="仿宋_GB2312" w:hAnsi="黑体" w:hint="eastAsia"/>
          <w:sz w:val="32"/>
          <w:szCs w:val="32"/>
        </w:rPr>
        <w:t>住房保障</w:t>
      </w:r>
      <w:r>
        <w:rPr>
          <w:rFonts w:ascii="仿宋_GB2312" w:eastAsia="仿宋_GB2312" w:hAnsi="黑体" w:cs="仿宋_GB2312" w:hint="eastAsia"/>
          <w:sz w:val="32"/>
          <w:szCs w:val="32"/>
        </w:rPr>
        <w:t>支出（类）住房改革支出（款）住房公积金（项）2021</w:t>
      </w:r>
      <w:r>
        <w:rPr>
          <w:rFonts w:ascii="仿宋_GB2312" w:eastAsia="仿宋_GB2312" w:hAnsi="黑体" w:hint="eastAsia"/>
          <w:sz w:val="32"/>
          <w:szCs w:val="32"/>
        </w:rPr>
        <w:t>年预算数为</w:t>
      </w:r>
      <w:r>
        <w:rPr>
          <w:rFonts w:ascii="仿宋_GB2312" w:eastAsia="仿宋_GB2312" w:hAnsi="黑体" w:cs="仿宋_GB2312" w:hint="eastAsia"/>
          <w:sz w:val="32"/>
          <w:szCs w:val="32"/>
        </w:rPr>
        <w:t>1526.45</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减少254.62</w:t>
      </w:r>
      <w:r>
        <w:rPr>
          <w:rFonts w:ascii="仿宋_GB2312" w:eastAsia="仿宋_GB2312" w:hAnsi="黑体" w:hint="eastAsia"/>
          <w:sz w:val="32"/>
          <w:szCs w:val="32"/>
        </w:rPr>
        <w:t>万元，主要是</w:t>
      </w:r>
      <w:r>
        <w:rPr>
          <w:rFonts w:ascii="仿宋_GB2312" w:eastAsia="仿宋_GB2312" w:hAnsi="黑体" w:cs="仿宋_GB2312" w:hint="eastAsia"/>
          <w:sz w:val="32"/>
          <w:szCs w:val="32"/>
        </w:rPr>
        <w:t>本级及下属各预算单位的住房公积金缴费基数</w:t>
      </w:r>
      <w:r>
        <w:rPr>
          <w:rFonts w:ascii="仿宋_GB2312" w:eastAsia="仿宋_GB2312" w:hAnsi="黑体" w:hint="eastAsia"/>
          <w:sz w:val="32"/>
          <w:szCs w:val="32"/>
        </w:rPr>
        <w:t>有所下调，导致预算数也相应有所减少。</w:t>
      </w:r>
    </w:p>
    <w:p w:rsidR="00834B36" w:rsidRDefault="00C35E4D">
      <w:pPr>
        <w:ind w:firstLine="640"/>
        <w:rPr>
          <w:rFonts w:ascii="黑体" w:eastAsia="黑体" w:hAnsi="黑体"/>
          <w:sz w:val="32"/>
          <w:szCs w:val="32"/>
        </w:rPr>
      </w:pPr>
      <w:r>
        <w:rPr>
          <w:rFonts w:ascii="黑体" w:eastAsia="黑体" w:hAnsi="黑体" w:hint="eastAsia"/>
          <w:sz w:val="32"/>
          <w:szCs w:val="32"/>
        </w:rPr>
        <w:t>三、关于三亚市天涯区教育局（部门）</w:t>
      </w:r>
      <w:r>
        <w:rPr>
          <w:rFonts w:ascii="仿宋_GB2312" w:eastAsia="仿宋_GB2312" w:hAnsi="黑体" w:cs="仿宋_GB2312" w:hint="eastAsia"/>
          <w:sz w:val="32"/>
          <w:szCs w:val="32"/>
        </w:rPr>
        <w:t>2021</w:t>
      </w:r>
      <w:r>
        <w:rPr>
          <w:rFonts w:ascii="黑体" w:eastAsia="黑体" w:hAnsi="黑体" w:hint="eastAsia"/>
          <w:sz w:val="32"/>
          <w:szCs w:val="32"/>
        </w:rPr>
        <w:t>年一般公共预算基本支出情况说明</w:t>
      </w:r>
      <w:r>
        <w:rPr>
          <w:rFonts w:ascii="黑体" w:eastAsia="黑体" w:hAnsi="黑体" w:hint="eastAsia"/>
          <w:color w:val="FF0000"/>
          <w:sz w:val="32"/>
          <w:szCs w:val="32"/>
        </w:rPr>
        <w:t>（表</w:t>
      </w:r>
      <w:r w:rsidR="00F435F1">
        <w:rPr>
          <w:rFonts w:ascii="黑体" w:eastAsia="黑体" w:hAnsi="黑体" w:hint="eastAsia"/>
          <w:color w:val="FF0000"/>
          <w:sz w:val="32"/>
          <w:szCs w:val="32"/>
        </w:rPr>
        <w:t>3</w:t>
      </w:r>
      <w:r>
        <w:rPr>
          <w:rFonts w:ascii="黑体" w:eastAsia="黑体" w:hAnsi="黑体" w:hint="eastAsia"/>
          <w:color w:val="FF0000"/>
          <w:sz w:val="32"/>
          <w:szCs w:val="32"/>
        </w:rPr>
        <w:t>）</w:t>
      </w:r>
    </w:p>
    <w:p w:rsidR="00834B36" w:rsidRDefault="00C35E4D">
      <w:pPr>
        <w:ind w:firstLineChars="200" w:firstLine="640"/>
        <w:rPr>
          <w:rFonts w:ascii="仿宋_GB2312" w:eastAsia="仿宋_GB2312" w:hAnsi="黑体"/>
          <w:sz w:val="32"/>
          <w:szCs w:val="32"/>
        </w:rPr>
      </w:pPr>
      <w:r>
        <w:rPr>
          <w:rFonts w:ascii="仿宋_GB2312" w:eastAsia="仿宋_GB2312" w:hAnsi="黑体" w:hint="eastAsia"/>
          <w:sz w:val="32"/>
          <w:szCs w:val="32"/>
        </w:rPr>
        <w:t>三亚市天涯区教育局（部门）</w:t>
      </w:r>
      <w:r>
        <w:rPr>
          <w:rFonts w:ascii="仿宋_GB2312" w:eastAsia="仿宋_GB2312" w:hAnsi="黑体" w:cs="仿宋_GB2312" w:hint="eastAsia"/>
          <w:sz w:val="32"/>
          <w:szCs w:val="32"/>
        </w:rPr>
        <w:t>2021</w:t>
      </w:r>
      <w:r>
        <w:rPr>
          <w:rFonts w:ascii="仿宋_GB2312" w:eastAsia="仿宋_GB2312" w:hAnsi="黑体" w:hint="eastAsia"/>
          <w:sz w:val="32"/>
          <w:szCs w:val="32"/>
        </w:rPr>
        <w:t>年一般公共预算基本支出为</w:t>
      </w:r>
      <w:r>
        <w:rPr>
          <w:rFonts w:ascii="仿宋_GB2312" w:eastAsia="仿宋_GB2312" w:hAnsi="黑体" w:cs="仿宋_GB2312" w:hint="eastAsia"/>
          <w:sz w:val="32"/>
          <w:szCs w:val="32"/>
        </w:rPr>
        <w:t>24074.54</w:t>
      </w:r>
      <w:r>
        <w:rPr>
          <w:rFonts w:ascii="仿宋_GB2312" w:eastAsia="仿宋_GB2312" w:hAnsi="黑体" w:hint="eastAsia"/>
          <w:sz w:val="32"/>
          <w:szCs w:val="32"/>
        </w:rPr>
        <w:t>万元，其中：</w:t>
      </w:r>
    </w:p>
    <w:p w:rsidR="00834B36" w:rsidRDefault="00C35E4D">
      <w:pPr>
        <w:ind w:firstLineChars="200" w:firstLine="643"/>
        <w:rPr>
          <w:rFonts w:ascii="仿宋_GB2312" w:eastAsia="仿宋_GB2312" w:hAnsi="黑体"/>
          <w:sz w:val="32"/>
          <w:szCs w:val="32"/>
        </w:rPr>
      </w:pPr>
      <w:r>
        <w:rPr>
          <w:rFonts w:ascii="Times New Roman" w:eastAsia="仿宋_GB2312" w:hAnsi="Times New Roman" w:cs="Times New Roman" w:hint="eastAsia"/>
          <w:b/>
          <w:bCs/>
          <w:sz w:val="32"/>
          <w:shd w:val="clear" w:color="auto" w:fill="FFFFFF"/>
        </w:rPr>
        <w:lastRenderedPageBreak/>
        <w:t>人员经费</w:t>
      </w:r>
      <w:r>
        <w:rPr>
          <w:rFonts w:ascii="仿宋_GB2312" w:eastAsia="仿宋_GB2312" w:hAnsi="黑体" w:cs="仿宋_GB2312" w:hint="eastAsia"/>
          <w:sz w:val="32"/>
          <w:szCs w:val="32"/>
        </w:rPr>
        <w:t>23440.1</w:t>
      </w:r>
      <w:r>
        <w:rPr>
          <w:rFonts w:ascii="仿宋_GB2312" w:eastAsia="仿宋_GB2312" w:hAnsi="黑体" w:hint="eastAsia"/>
          <w:sz w:val="32"/>
          <w:szCs w:val="32"/>
        </w:rPr>
        <w:t>万元，主要包括：基本工资、津贴补贴、奖金、绩效工资、社会保障缴费、住房公积金、医疗费、邮电费、离休费、生活补助、奖励金、其他交通费用等;</w:t>
      </w:r>
    </w:p>
    <w:p w:rsidR="00834B36" w:rsidRDefault="00C35E4D">
      <w:pPr>
        <w:ind w:firstLineChars="200" w:firstLine="643"/>
        <w:rPr>
          <w:rFonts w:ascii="仿宋_GB2312" w:eastAsia="仿宋_GB2312" w:hAnsi="黑体"/>
          <w:sz w:val="32"/>
          <w:szCs w:val="32"/>
        </w:rPr>
      </w:pPr>
      <w:r>
        <w:rPr>
          <w:rFonts w:ascii="Times New Roman" w:eastAsia="仿宋_GB2312" w:hAnsi="Times New Roman" w:cs="Times New Roman" w:hint="eastAsia"/>
          <w:b/>
          <w:bCs/>
          <w:sz w:val="32"/>
          <w:shd w:val="clear" w:color="auto" w:fill="FFFFFF"/>
        </w:rPr>
        <w:t>公用经费</w:t>
      </w:r>
      <w:r>
        <w:rPr>
          <w:rFonts w:ascii="仿宋_GB2312" w:eastAsia="仿宋_GB2312" w:hAnsi="黑体" w:cs="仿宋_GB2312" w:hint="eastAsia"/>
          <w:sz w:val="32"/>
          <w:szCs w:val="32"/>
        </w:rPr>
        <w:t>634.45</w:t>
      </w:r>
      <w:r>
        <w:rPr>
          <w:rFonts w:ascii="仿宋_GB2312" w:eastAsia="仿宋_GB2312" w:hAnsi="黑体" w:hint="eastAsia"/>
          <w:sz w:val="32"/>
          <w:szCs w:val="32"/>
        </w:rPr>
        <w:t>万元，主要包括：办公费、培训费、工会经费、公务用车运行维护费、其他商品和服务支出等。</w:t>
      </w:r>
    </w:p>
    <w:p w:rsidR="00834B36" w:rsidRDefault="00C35E4D">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四、</w:t>
      </w:r>
      <w:r>
        <w:rPr>
          <w:rFonts w:ascii="黑体" w:eastAsia="黑体" w:hAnsi="黑体" w:hint="eastAsia"/>
          <w:sz w:val="32"/>
          <w:szCs w:val="32"/>
        </w:rPr>
        <w:t>三亚市天涯区教育局（部门）</w:t>
      </w:r>
      <w:r>
        <w:rPr>
          <w:rFonts w:ascii="仿宋_GB2312" w:eastAsia="仿宋_GB2312" w:hAnsi="黑体" w:cs="仿宋_GB2312" w:hint="eastAsia"/>
          <w:sz w:val="32"/>
          <w:szCs w:val="32"/>
        </w:rPr>
        <w:t>2021</w:t>
      </w:r>
      <w:r>
        <w:rPr>
          <w:rFonts w:ascii="黑体" w:eastAsia="黑体" w:hAnsi="黑体" w:cs="Times New Roman"/>
          <w:sz w:val="32"/>
          <w:shd w:val="clear" w:color="auto" w:fill="FFFFFF"/>
        </w:rPr>
        <w:t>年“三公”经费预算情况</w:t>
      </w:r>
      <w:r>
        <w:rPr>
          <w:rFonts w:ascii="黑体" w:eastAsia="黑体" w:hAnsi="黑体" w:cs="Times New Roman" w:hint="eastAsia"/>
          <w:sz w:val="32"/>
          <w:shd w:val="clear" w:color="auto" w:fill="FFFFFF"/>
        </w:rPr>
        <w:t>说明</w:t>
      </w:r>
      <w:r>
        <w:rPr>
          <w:rFonts w:ascii="黑体" w:eastAsia="黑体" w:hAnsi="黑体" w:hint="eastAsia"/>
          <w:color w:val="FF0000"/>
          <w:sz w:val="32"/>
          <w:szCs w:val="32"/>
        </w:rPr>
        <w:t>（表4）</w:t>
      </w:r>
    </w:p>
    <w:p w:rsidR="00834B36" w:rsidRDefault="00C35E4D">
      <w:pPr>
        <w:ind w:firstLineChars="200" w:firstLine="640"/>
        <w:rPr>
          <w:rFonts w:ascii="仿宋_GB2312" w:eastAsia="仿宋_GB2312" w:hAnsi="黑体" w:cs="Times New Roman"/>
          <w:sz w:val="32"/>
          <w:szCs w:val="32"/>
        </w:rPr>
      </w:pPr>
      <w:r>
        <w:rPr>
          <w:rFonts w:ascii="仿宋_GB2312" w:eastAsia="仿宋_GB2312" w:hAnsi="黑体" w:hint="eastAsia"/>
          <w:sz w:val="32"/>
          <w:szCs w:val="32"/>
        </w:rPr>
        <w:t>（一）三亚市天涯区教育局（部门）</w:t>
      </w:r>
      <w:r>
        <w:rPr>
          <w:rFonts w:ascii="仿宋_GB2312" w:eastAsia="仿宋_GB2312" w:hAnsi="黑体" w:cs="仿宋_GB2312" w:hint="eastAsia"/>
          <w:sz w:val="32"/>
          <w:szCs w:val="32"/>
        </w:rPr>
        <w:t>2021</w:t>
      </w:r>
      <w:r>
        <w:rPr>
          <w:rFonts w:ascii="仿宋_GB2312" w:eastAsia="仿宋_GB2312" w:hAnsi="黑体" w:hint="eastAsia"/>
          <w:sz w:val="32"/>
          <w:szCs w:val="32"/>
        </w:rPr>
        <w:t>年一般公共预算“三公”经费预算数为</w:t>
      </w:r>
      <w:r>
        <w:rPr>
          <w:rFonts w:ascii="仿宋_GB2312" w:eastAsia="仿宋_GB2312" w:hAnsi="黑体" w:cs="仿宋_GB2312" w:hint="eastAsia"/>
          <w:sz w:val="32"/>
          <w:szCs w:val="32"/>
        </w:rPr>
        <w:t>1.87</w:t>
      </w:r>
      <w:r>
        <w:rPr>
          <w:rFonts w:ascii="仿宋_GB2312" w:eastAsia="仿宋_GB2312" w:hAnsi="黑体" w:hint="eastAsia"/>
          <w:sz w:val="32"/>
          <w:szCs w:val="32"/>
        </w:rPr>
        <w:t>万元，其中：</w:t>
      </w:r>
    </w:p>
    <w:p w:rsidR="00834B36" w:rsidRDefault="00C35E4D">
      <w:pPr>
        <w:ind w:firstLine="630"/>
        <w:rPr>
          <w:rFonts w:ascii="Times New Roman" w:eastAsia="仿宋_GB2312" w:hAnsi="Times New Roman" w:cs="Times New Roman"/>
          <w:sz w:val="32"/>
          <w:shd w:val="clear" w:color="auto" w:fill="FFFFFF"/>
        </w:rPr>
      </w:pPr>
      <w:r>
        <w:rPr>
          <w:rFonts w:ascii="Times New Roman" w:eastAsia="仿宋_GB2312" w:hAnsi="Times New Roman" w:cs="Times New Roman"/>
          <w:b/>
          <w:bCs/>
          <w:sz w:val="32"/>
          <w:shd w:val="clear" w:color="auto" w:fill="FFFFFF"/>
        </w:rPr>
        <w:t>因公出国（境）经费</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Times New Roman" w:eastAsia="仿宋_GB2312" w:hAnsi="Times New Roman" w:cs="Times New Roman"/>
          <w:sz w:val="32"/>
          <w:shd w:val="clear" w:color="auto" w:fill="FFFFFF"/>
        </w:rPr>
        <w:t>，与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w:t>
      </w:r>
      <w:r>
        <w:rPr>
          <w:rFonts w:ascii="Times New Roman" w:eastAsia="仿宋_GB2312" w:hAnsi="Times New Roman" w:cs="Times New Roman" w:hint="eastAsia"/>
          <w:sz w:val="32"/>
          <w:shd w:val="clear" w:color="auto" w:fill="FFFFFF"/>
        </w:rPr>
        <w:t>，</w:t>
      </w:r>
      <w:r>
        <w:rPr>
          <w:rFonts w:ascii="Times New Roman" w:eastAsia="仿宋_GB2312" w:hAnsi="Times New Roman" w:cs="Times New Roman"/>
          <w:sz w:val="32"/>
          <w:shd w:val="clear" w:color="auto" w:fill="FFFFFF"/>
        </w:rPr>
        <w:t>因</w:t>
      </w:r>
      <w:r>
        <w:rPr>
          <w:rFonts w:ascii="Times New Roman" w:eastAsia="仿宋_GB2312" w:hAnsi="Times New Roman" w:cs="Times New Roman" w:hint="eastAsia"/>
          <w:sz w:val="32"/>
          <w:shd w:val="clear" w:color="auto" w:fill="FFFFFF"/>
        </w:rPr>
        <w:t>本年度未安排因公出国出境人员。</w:t>
      </w:r>
      <w:r>
        <w:rPr>
          <w:rFonts w:ascii="Times New Roman" w:eastAsia="仿宋_GB2312" w:hAnsi="Times New Roman" w:cs="Times New Roman"/>
          <w:b/>
          <w:bCs/>
          <w:sz w:val="32"/>
          <w:shd w:val="clear" w:color="auto" w:fill="FFFFFF"/>
        </w:rPr>
        <w:t>公务用车购置及运行费</w:t>
      </w:r>
      <w:r>
        <w:rPr>
          <w:rFonts w:ascii="仿宋_GB2312" w:eastAsia="仿宋_GB2312" w:hAnsi="黑体" w:cs="仿宋_GB2312" w:hint="eastAsia"/>
          <w:sz w:val="32"/>
          <w:szCs w:val="32"/>
        </w:rPr>
        <w:t>1.87</w:t>
      </w:r>
      <w:r>
        <w:rPr>
          <w:rFonts w:ascii="仿宋_GB2312" w:eastAsia="仿宋_GB2312" w:hAnsi="黑体" w:hint="eastAsia"/>
          <w:sz w:val="32"/>
          <w:szCs w:val="32"/>
        </w:rPr>
        <w:t>万元（其中，</w:t>
      </w:r>
      <w:r>
        <w:rPr>
          <w:rFonts w:ascii="Times New Roman" w:eastAsia="仿宋_GB2312" w:hAnsi="Times New Roman" w:cs="Times New Roman"/>
          <w:sz w:val="32"/>
          <w:shd w:val="clear" w:color="auto" w:fill="FFFFFF"/>
        </w:rPr>
        <w:t>公务用车购置</w:t>
      </w:r>
      <w:r>
        <w:rPr>
          <w:rFonts w:ascii="Times New Roman" w:eastAsia="仿宋_GB2312" w:hAnsi="Times New Roman" w:cs="Times New Roman" w:hint="eastAsia"/>
          <w:sz w:val="32"/>
          <w:shd w:val="clear" w:color="auto" w:fill="FFFFFF"/>
        </w:rPr>
        <w:t>费</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Times New Roman" w:eastAsia="仿宋_GB2312" w:hAnsi="Times New Roman" w:cs="Times New Roman" w:hint="eastAsia"/>
          <w:sz w:val="32"/>
          <w:shd w:val="clear" w:color="auto" w:fill="FFFFFF"/>
        </w:rPr>
        <w:t>，公务用车</w:t>
      </w:r>
      <w:r>
        <w:rPr>
          <w:rFonts w:ascii="Times New Roman" w:eastAsia="仿宋_GB2312" w:hAnsi="Times New Roman" w:cs="Times New Roman"/>
          <w:sz w:val="32"/>
          <w:shd w:val="clear" w:color="auto" w:fill="FFFFFF"/>
        </w:rPr>
        <w:t>运行费</w:t>
      </w:r>
      <w:r>
        <w:rPr>
          <w:rFonts w:ascii="Times New Roman" w:eastAsia="仿宋_GB2312" w:hAnsi="Times New Roman" w:cs="Times New Roman" w:hint="eastAsia"/>
          <w:sz w:val="32"/>
          <w:shd w:val="clear" w:color="auto" w:fill="FFFFFF"/>
        </w:rPr>
        <w:t>1.87</w:t>
      </w:r>
      <w:r>
        <w:rPr>
          <w:rFonts w:ascii="仿宋_GB2312" w:eastAsia="仿宋_GB2312" w:hAnsi="黑体" w:hint="eastAsia"/>
          <w:sz w:val="32"/>
          <w:szCs w:val="32"/>
        </w:rPr>
        <w:t>万元）</w:t>
      </w:r>
      <w:r w:rsidRPr="001C2F65">
        <w:rPr>
          <w:rFonts w:ascii="Times New Roman" w:eastAsia="仿宋_GB2312" w:hAnsi="Times New Roman" w:cs="Times New Roman"/>
          <w:sz w:val="32"/>
          <w:highlight w:val="red"/>
          <w:shd w:val="clear" w:color="auto" w:fill="FFFFFF"/>
        </w:rPr>
        <w:t>，</w:t>
      </w:r>
      <w:r w:rsidR="00AC2DA0" w:rsidRPr="001C2F65">
        <w:rPr>
          <w:rFonts w:ascii="Times New Roman" w:eastAsia="仿宋_GB2312" w:hAnsi="Times New Roman" w:cs="Times New Roman" w:hint="eastAsia"/>
          <w:sz w:val="32"/>
          <w:highlight w:val="red"/>
          <w:shd w:val="clear" w:color="auto" w:fill="FFFFFF"/>
        </w:rPr>
        <w:t>比去年</w:t>
      </w:r>
      <w:r w:rsidR="00AC2DA0" w:rsidRPr="001C2F65">
        <w:rPr>
          <w:rFonts w:ascii="Times New Roman" w:eastAsia="仿宋_GB2312" w:hAnsi="Times New Roman" w:cs="Times New Roman"/>
          <w:sz w:val="32"/>
          <w:highlight w:val="red"/>
          <w:shd w:val="clear" w:color="auto" w:fill="FFFFFF"/>
        </w:rPr>
        <w:t>预算</w:t>
      </w:r>
      <w:r w:rsidR="001C2F65" w:rsidRPr="001C2F65">
        <w:rPr>
          <w:rFonts w:ascii="Times New Roman" w:eastAsia="仿宋_GB2312" w:hAnsi="Times New Roman" w:cs="Times New Roman" w:hint="eastAsia"/>
          <w:sz w:val="32"/>
          <w:highlight w:val="red"/>
          <w:shd w:val="clear" w:color="auto" w:fill="FFFFFF"/>
        </w:rPr>
        <w:t>数</w:t>
      </w:r>
      <w:r w:rsidR="00AC2DA0" w:rsidRPr="001C2F65">
        <w:rPr>
          <w:rFonts w:ascii="Times New Roman" w:eastAsia="仿宋_GB2312" w:hAnsi="Times New Roman" w:cs="Times New Roman" w:hint="eastAsia"/>
          <w:sz w:val="32"/>
          <w:highlight w:val="red"/>
          <w:shd w:val="clear" w:color="auto" w:fill="FFFFFF"/>
        </w:rPr>
        <w:t>增</w:t>
      </w:r>
      <w:r w:rsidR="00EA135C">
        <w:rPr>
          <w:rFonts w:ascii="Times New Roman" w:eastAsia="仿宋_GB2312" w:hAnsi="Times New Roman" w:cs="Times New Roman" w:hint="eastAsia"/>
          <w:sz w:val="32"/>
          <w:highlight w:val="red"/>
          <w:shd w:val="clear" w:color="auto" w:fill="FFFFFF"/>
        </w:rPr>
        <w:t>长率</w:t>
      </w:r>
      <w:r w:rsidR="00EA135C">
        <w:rPr>
          <w:rFonts w:ascii="Times New Roman" w:eastAsia="仿宋_GB2312" w:hAnsi="Times New Roman" w:cs="Times New Roman" w:hint="eastAsia"/>
          <w:sz w:val="32"/>
          <w:highlight w:val="red"/>
          <w:shd w:val="clear" w:color="auto" w:fill="FFFFFF"/>
        </w:rPr>
        <w:t>3.31%</w:t>
      </w:r>
      <w:r w:rsidR="00AC2DA0" w:rsidRPr="001C2F65">
        <w:rPr>
          <w:rFonts w:ascii="Times New Roman" w:eastAsia="仿宋_GB2312" w:hAnsi="Times New Roman" w:cs="Times New Roman" w:hint="eastAsia"/>
          <w:sz w:val="32"/>
          <w:highlight w:val="red"/>
          <w:shd w:val="clear" w:color="auto" w:fill="FFFFFF"/>
        </w:rPr>
        <w:t>，因</w:t>
      </w:r>
      <w:r w:rsidR="001C2F65" w:rsidRPr="001C2F65">
        <w:rPr>
          <w:rFonts w:ascii="Times New Roman" w:eastAsia="仿宋_GB2312" w:hAnsi="Times New Roman" w:cs="Times New Roman" w:hint="eastAsia"/>
          <w:sz w:val="32"/>
          <w:highlight w:val="red"/>
          <w:shd w:val="clear" w:color="auto" w:fill="FFFFFF"/>
        </w:rPr>
        <w:t>公车使用年限长，维护成本提高</w:t>
      </w:r>
      <w:r w:rsidRPr="001C2F65">
        <w:rPr>
          <w:rFonts w:ascii="Times New Roman" w:eastAsia="仿宋_GB2312" w:hAnsi="Times New Roman" w:cs="Times New Roman" w:hint="eastAsia"/>
          <w:sz w:val="32"/>
          <w:highlight w:val="red"/>
          <w:shd w:val="clear" w:color="auto" w:fill="FFFFFF"/>
        </w:rPr>
        <w:t>；</w:t>
      </w:r>
      <w:r>
        <w:rPr>
          <w:rFonts w:ascii="Times New Roman" w:eastAsia="仿宋_GB2312" w:hAnsi="Times New Roman" w:cs="Times New Roman" w:hint="eastAsia"/>
          <w:sz w:val="32"/>
          <w:shd w:val="clear" w:color="auto" w:fill="FFFFFF"/>
        </w:rPr>
        <w:t>公务车保有量</w:t>
      </w:r>
      <w:r>
        <w:rPr>
          <w:rFonts w:ascii="仿宋_GB2312" w:eastAsia="仿宋_GB2312" w:hAnsi="黑体" w:cs="仿宋_GB2312" w:hint="eastAsia"/>
          <w:sz w:val="32"/>
          <w:szCs w:val="32"/>
        </w:rPr>
        <w:t>1辆，计划购置0辆</w:t>
      </w:r>
      <w:r>
        <w:rPr>
          <w:rFonts w:ascii="Times New Roman" w:eastAsia="仿宋_GB2312" w:hAnsi="Times New Roman" w:cs="Times New Roman" w:hint="eastAsia"/>
          <w:sz w:val="32"/>
          <w:shd w:val="clear" w:color="auto" w:fill="FFFFFF"/>
        </w:rPr>
        <w:t>。</w:t>
      </w:r>
      <w:r>
        <w:rPr>
          <w:rFonts w:ascii="Times New Roman" w:eastAsia="仿宋_GB2312" w:hAnsi="Times New Roman" w:cs="Times New Roman"/>
          <w:b/>
          <w:bCs/>
          <w:sz w:val="32"/>
          <w:shd w:val="clear" w:color="auto" w:fill="FFFFFF"/>
        </w:rPr>
        <w:t>公务接待费</w:t>
      </w:r>
      <w:r>
        <w:rPr>
          <w:rFonts w:ascii="仿宋_GB2312" w:eastAsia="仿宋_GB2312" w:hAnsi="黑体" w:cs="仿宋_GB2312" w:hint="eastAsia"/>
          <w:sz w:val="32"/>
          <w:szCs w:val="32"/>
        </w:rPr>
        <w:t>0</w:t>
      </w:r>
      <w:r>
        <w:rPr>
          <w:rFonts w:ascii="Times New Roman" w:eastAsia="仿宋_GB2312" w:hAnsi="Times New Roman" w:cs="Times New Roman"/>
          <w:sz w:val="32"/>
          <w:shd w:val="clear" w:color="auto" w:fill="FFFFFF"/>
        </w:rPr>
        <w:t>万元，与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w:t>
      </w:r>
      <w:r>
        <w:rPr>
          <w:rFonts w:ascii="Times New Roman" w:eastAsia="仿宋_GB2312" w:hAnsi="Times New Roman" w:cs="Times New Roman" w:hint="eastAsia"/>
          <w:sz w:val="32"/>
          <w:shd w:val="clear" w:color="auto" w:fill="FFFFFF"/>
        </w:rPr>
        <w:t>，</w:t>
      </w:r>
      <w:r>
        <w:rPr>
          <w:rFonts w:ascii="Times New Roman" w:eastAsia="仿宋_GB2312" w:hAnsi="Times New Roman" w:cs="Times New Roman" w:hint="eastAsia"/>
          <w:sz w:val="32"/>
        </w:rPr>
        <w:t>因本年度未安排公务接待费</w:t>
      </w:r>
      <w:r>
        <w:rPr>
          <w:rFonts w:ascii="Times New Roman" w:eastAsia="仿宋_GB2312" w:hAnsi="Times New Roman" w:cs="Times New Roman" w:hint="eastAsia"/>
          <w:sz w:val="32"/>
          <w:shd w:val="clear" w:color="auto" w:fill="FFFFFF"/>
        </w:rPr>
        <w:t>。</w:t>
      </w:r>
    </w:p>
    <w:p w:rsidR="00834B36" w:rsidRDefault="00C35E4D">
      <w:pPr>
        <w:ind w:firstLineChars="200" w:firstLine="640"/>
        <w:rPr>
          <w:rFonts w:ascii="仿宋_GB2312" w:eastAsia="仿宋_GB2312" w:hAnsi="黑体" w:cs="Times New Roman"/>
          <w:sz w:val="32"/>
          <w:szCs w:val="32"/>
        </w:rPr>
      </w:pPr>
      <w:r>
        <w:rPr>
          <w:rFonts w:ascii="仿宋_GB2312" w:eastAsia="仿宋_GB2312" w:hAnsi="黑体" w:hint="eastAsia"/>
          <w:sz w:val="32"/>
          <w:szCs w:val="32"/>
        </w:rPr>
        <w:t>（二）三亚市天涯区教育局（部门）</w:t>
      </w:r>
      <w:r>
        <w:rPr>
          <w:rFonts w:ascii="仿宋_GB2312" w:eastAsia="仿宋_GB2312" w:hAnsi="黑体" w:cs="仿宋_GB2312" w:hint="eastAsia"/>
          <w:sz w:val="32"/>
          <w:szCs w:val="32"/>
        </w:rPr>
        <w:t>2021</w:t>
      </w:r>
      <w:r>
        <w:rPr>
          <w:rFonts w:ascii="仿宋_GB2312" w:eastAsia="仿宋_GB2312" w:hAnsi="黑体" w:hint="eastAsia"/>
          <w:sz w:val="32"/>
          <w:szCs w:val="32"/>
        </w:rPr>
        <w:t>年政府性基金预算“三公”经费预算数为</w:t>
      </w:r>
      <w:r>
        <w:rPr>
          <w:rFonts w:ascii="仿宋_GB2312" w:eastAsia="仿宋_GB2312" w:hAnsi="黑体" w:cs="仿宋_GB2312" w:hint="eastAsia"/>
          <w:sz w:val="32"/>
          <w:szCs w:val="32"/>
        </w:rPr>
        <w:t>0</w:t>
      </w:r>
      <w:r>
        <w:rPr>
          <w:rFonts w:ascii="仿宋_GB2312" w:eastAsia="仿宋_GB2312" w:hAnsi="黑体" w:hint="eastAsia"/>
          <w:sz w:val="32"/>
          <w:szCs w:val="32"/>
        </w:rPr>
        <w:t>万元，其中：</w:t>
      </w:r>
    </w:p>
    <w:p w:rsidR="00834B36" w:rsidRDefault="00C35E4D">
      <w:pPr>
        <w:rPr>
          <w:rFonts w:ascii="Times New Roman" w:eastAsia="仿宋_GB2312" w:hAnsi="Times New Roman" w:cs="Times New Roman"/>
          <w:sz w:val="32"/>
          <w:shd w:val="clear" w:color="auto" w:fill="FFFFFF"/>
        </w:rPr>
      </w:pPr>
      <w:r>
        <w:rPr>
          <w:rFonts w:ascii="Times New Roman" w:eastAsia="仿宋_GB2312" w:hAnsi="Times New Roman" w:cs="Times New Roman"/>
          <w:b/>
          <w:bCs/>
          <w:sz w:val="32"/>
          <w:shd w:val="clear" w:color="auto" w:fill="FFFFFF"/>
        </w:rPr>
        <w:t>因公出国（境）经费</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Times New Roman" w:eastAsia="仿宋_GB2312" w:hAnsi="Times New Roman" w:cs="Times New Roman"/>
          <w:sz w:val="32"/>
          <w:shd w:val="clear" w:color="auto" w:fill="FFFFFF"/>
        </w:rPr>
        <w:t>，与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w:t>
      </w:r>
      <w:r>
        <w:rPr>
          <w:rFonts w:ascii="Times New Roman" w:eastAsia="仿宋_GB2312" w:hAnsi="Times New Roman" w:cs="Times New Roman"/>
          <w:b/>
          <w:bCs/>
          <w:sz w:val="32"/>
          <w:shd w:val="clear" w:color="auto" w:fill="FFFFFF"/>
        </w:rPr>
        <w:t>公务用车购置及运行费</w:t>
      </w:r>
      <w:r>
        <w:rPr>
          <w:rFonts w:ascii="仿宋_GB2312" w:eastAsia="仿宋_GB2312" w:hAnsi="黑体" w:cs="仿宋_GB2312" w:hint="eastAsia"/>
          <w:sz w:val="32"/>
          <w:szCs w:val="32"/>
        </w:rPr>
        <w:t>0</w:t>
      </w:r>
      <w:r>
        <w:rPr>
          <w:rFonts w:ascii="仿宋_GB2312" w:eastAsia="仿宋_GB2312" w:hAnsi="黑体" w:hint="eastAsia"/>
          <w:sz w:val="32"/>
          <w:szCs w:val="32"/>
        </w:rPr>
        <w:t>万元（其中，</w:t>
      </w:r>
      <w:r>
        <w:rPr>
          <w:rFonts w:ascii="Times New Roman" w:eastAsia="仿宋_GB2312" w:hAnsi="Times New Roman" w:cs="Times New Roman"/>
          <w:sz w:val="32"/>
          <w:shd w:val="clear" w:color="auto" w:fill="FFFFFF"/>
        </w:rPr>
        <w:t>公务用车购置</w:t>
      </w:r>
      <w:r>
        <w:rPr>
          <w:rFonts w:ascii="Times New Roman" w:eastAsia="仿宋_GB2312" w:hAnsi="Times New Roman" w:cs="Times New Roman" w:hint="eastAsia"/>
          <w:sz w:val="32"/>
          <w:shd w:val="clear" w:color="auto" w:fill="FFFFFF"/>
        </w:rPr>
        <w:t>费</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Times New Roman" w:eastAsia="仿宋_GB2312" w:hAnsi="Times New Roman" w:cs="Times New Roman" w:hint="eastAsia"/>
          <w:sz w:val="32"/>
          <w:shd w:val="clear" w:color="auto" w:fill="FFFFFF"/>
        </w:rPr>
        <w:t>，公务用车</w:t>
      </w:r>
      <w:r>
        <w:rPr>
          <w:rFonts w:ascii="Times New Roman" w:eastAsia="仿宋_GB2312" w:hAnsi="Times New Roman" w:cs="Times New Roman"/>
          <w:sz w:val="32"/>
          <w:shd w:val="clear" w:color="auto" w:fill="FFFFFF"/>
        </w:rPr>
        <w:t>运行费</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Times New Roman" w:eastAsia="仿宋_GB2312" w:hAnsi="Times New Roman" w:cs="Times New Roman"/>
          <w:sz w:val="32"/>
          <w:shd w:val="clear" w:color="auto" w:fill="FFFFFF"/>
        </w:rPr>
        <w:t>，与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w:t>
      </w:r>
      <w:r>
        <w:rPr>
          <w:rFonts w:ascii="Times New Roman" w:eastAsia="仿宋_GB2312" w:hAnsi="Times New Roman" w:cs="Times New Roman" w:hint="eastAsia"/>
          <w:sz w:val="32"/>
          <w:shd w:val="clear" w:color="auto" w:fill="FFFFFF"/>
        </w:rPr>
        <w:t>；公务车保有</w:t>
      </w:r>
      <w:r w:rsidRPr="00715B73">
        <w:rPr>
          <w:rFonts w:ascii="Times New Roman" w:eastAsia="仿宋_GB2312" w:hAnsi="Times New Roman" w:cs="Times New Roman" w:hint="eastAsia"/>
          <w:sz w:val="32"/>
          <w:highlight w:val="magenta"/>
          <w:shd w:val="clear" w:color="auto" w:fill="FFFFFF"/>
        </w:rPr>
        <w:t>量</w:t>
      </w:r>
      <w:r w:rsidR="00542271" w:rsidRPr="00715B73">
        <w:rPr>
          <w:rFonts w:ascii="仿宋_GB2312" w:eastAsia="仿宋_GB2312" w:hAnsi="黑体" w:cs="仿宋_GB2312" w:hint="eastAsia"/>
          <w:sz w:val="32"/>
          <w:szCs w:val="32"/>
          <w:highlight w:val="magenta"/>
        </w:rPr>
        <w:t>0</w:t>
      </w:r>
      <w:r>
        <w:rPr>
          <w:rFonts w:ascii="仿宋_GB2312" w:eastAsia="仿宋_GB2312" w:hAnsi="黑体" w:cs="仿宋_GB2312" w:hint="eastAsia"/>
          <w:sz w:val="32"/>
          <w:szCs w:val="32"/>
        </w:rPr>
        <w:t>辆，计划购置0辆</w:t>
      </w:r>
      <w:r>
        <w:rPr>
          <w:rFonts w:ascii="Times New Roman" w:eastAsia="仿宋_GB2312" w:hAnsi="Times New Roman" w:cs="Times New Roman" w:hint="eastAsia"/>
          <w:sz w:val="32"/>
          <w:shd w:val="clear" w:color="auto" w:fill="FFFFFF"/>
        </w:rPr>
        <w:t>。</w:t>
      </w:r>
      <w:r>
        <w:rPr>
          <w:rFonts w:ascii="Times New Roman" w:eastAsia="仿宋_GB2312" w:hAnsi="Times New Roman" w:cs="Times New Roman"/>
          <w:b/>
          <w:bCs/>
          <w:sz w:val="32"/>
          <w:shd w:val="clear" w:color="auto" w:fill="FFFFFF"/>
        </w:rPr>
        <w:t>公务接待费</w:t>
      </w:r>
      <w:r>
        <w:rPr>
          <w:rFonts w:ascii="仿宋_GB2312" w:eastAsia="仿宋_GB2312" w:hAnsi="黑体" w:cs="仿宋_GB2312" w:hint="eastAsia"/>
          <w:sz w:val="32"/>
          <w:szCs w:val="32"/>
        </w:rPr>
        <w:t>0</w:t>
      </w:r>
      <w:r>
        <w:rPr>
          <w:rFonts w:ascii="Times New Roman" w:eastAsia="仿宋_GB2312" w:hAnsi="Times New Roman" w:cs="Times New Roman"/>
          <w:sz w:val="32"/>
          <w:shd w:val="clear" w:color="auto" w:fill="FFFFFF"/>
        </w:rPr>
        <w:t>万元，与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w:t>
      </w:r>
      <w:r>
        <w:rPr>
          <w:rFonts w:ascii="Times New Roman" w:eastAsia="仿宋_GB2312" w:hAnsi="Times New Roman" w:cs="Times New Roman" w:hint="eastAsia"/>
          <w:sz w:val="32"/>
          <w:shd w:val="clear" w:color="auto" w:fill="FFFFFF"/>
        </w:rPr>
        <w:t>。</w:t>
      </w:r>
    </w:p>
    <w:p w:rsidR="00834B36" w:rsidRDefault="00C35E4D">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五、关于</w:t>
      </w:r>
      <w:r>
        <w:rPr>
          <w:rFonts w:ascii="黑体" w:eastAsia="黑体" w:hAnsi="黑体" w:hint="eastAsia"/>
          <w:sz w:val="32"/>
          <w:szCs w:val="32"/>
        </w:rPr>
        <w:t>三亚市天涯区教育局（部门）</w:t>
      </w:r>
      <w:r>
        <w:rPr>
          <w:rFonts w:ascii="仿宋_GB2312" w:eastAsia="仿宋_GB2312" w:hAnsi="黑体" w:cs="仿宋_GB2312" w:hint="eastAsia"/>
          <w:sz w:val="32"/>
          <w:szCs w:val="32"/>
        </w:rPr>
        <w:t>2021</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政府性基</w:t>
      </w:r>
      <w:r>
        <w:rPr>
          <w:rFonts w:ascii="黑体" w:eastAsia="黑体" w:hAnsi="黑体" w:cs="Times New Roman" w:hint="eastAsia"/>
          <w:sz w:val="32"/>
          <w:shd w:val="clear" w:color="auto" w:fill="FFFFFF"/>
        </w:rPr>
        <w:lastRenderedPageBreak/>
        <w:t>金预算当年拨款情况说明</w:t>
      </w:r>
      <w:r>
        <w:rPr>
          <w:rFonts w:ascii="黑体" w:eastAsia="黑体" w:hAnsi="黑体" w:hint="eastAsia"/>
          <w:color w:val="FF0000"/>
          <w:sz w:val="32"/>
          <w:szCs w:val="32"/>
        </w:rPr>
        <w:t>（表5）</w:t>
      </w:r>
    </w:p>
    <w:p w:rsidR="00834B36" w:rsidRDefault="00C35E4D">
      <w:pPr>
        <w:ind w:firstLine="640"/>
        <w:jc w:val="left"/>
        <w:rPr>
          <w:rFonts w:ascii="楷体" w:eastAsia="楷体" w:hAnsi="楷体"/>
          <w:sz w:val="32"/>
          <w:szCs w:val="32"/>
        </w:rPr>
      </w:pPr>
      <w:r>
        <w:rPr>
          <w:rFonts w:ascii="楷体" w:eastAsia="楷体" w:hAnsi="楷体" w:hint="eastAsia"/>
          <w:sz w:val="32"/>
          <w:szCs w:val="32"/>
        </w:rPr>
        <w:t>（一）政府性基金预算当年规模变化情况</w:t>
      </w:r>
    </w:p>
    <w:p w:rsidR="00834B36" w:rsidRDefault="00C35E4D">
      <w:pPr>
        <w:ind w:firstLineChars="200" w:firstLine="640"/>
        <w:rPr>
          <w:rFonts w:ascii="仿宋_GB2312" w:eastAsia="仿宋_GB2312" w:hAnsi="黑体"/>
          <w:sz w:val="32"/>
          <w:szCs w:val="32"/>
        </w:rPr>
      </w:pPr>
      <w:r>
        <w:rPr>
          <w:rFonts w:ascii="仿宋_GB2312" w:eastAsia="仿宋_GB2312" w:hAnsi="黑体" w:hint="eastAsia"/>
          <w:sz w:val="32"/>
          <w:szCs w:val="32"/>
        </w:rPr>
        <w:t>三亚市天涯区教育局（部门）</w:t>
      </w:r>
      <w:r>
        <w:rPr>
          <w:rFonts w:ascii="仿宋_GB2312" w:eastAsia="仿宋_GB2312" w:hAnsi="黑体" w:cs="仿宋_GB2312" w:hint="eastAsia"/>
          <w:sz w:val="32"/>
          <w:szCs w:val="32"/>
        </w:rPr>
        <w:t>2021</w:t>
      </w:r>
      <w:r>
        <w:rPr>
          <w:rFonts w:ascii="仿宋_GB2312" w:eastAsia="仿宋_GB2312" w:hAnsi="黑体" w:hint="eastAsia"/>
          <w:sz w:val="32"/>
          <w:szCs w:val="32"/>
        </w:rPr>
        <w:t>年政府性基金预算当年拨款</w:t>
      </w:r>
      <w:r>
        <w:rPr>
          <w:rFonts w:ascii="仿宋_GB2312" w:eastAsia="仿宋_GB2312" w:hAnsi="黑体" w:cs="仿宋_GB2312" w:hint="eastAsia"/>
          <w:sz w:val="32"/>
          <w:szCs w:val="32"/>
        </w:rPr>
        <w:t>0</w:t>
      </w:r>
      <w:r>
        <w:rPr>
          <w:rFonts w:ascii="仿宋_GB2312" w:eastAsia="仿宋_GB2312" w:hAnsi="黑体" w:hint="eastAsia"/>
          <w:sz w:val="32"/>
          <w:szCs w:val="32"/>
        </w:rPr>
        <w:t>万元，与上年预算数</w:t>
      </w:r>
      <w:r>
        <w:rPr>
          <w:rFonts w:ascii="仿宋_GB2312" w:eastAsia="仿宋_GB2312" w:hAnsi="黑体" w:cs="仿宋_GB2312" w:hint="eastAsia"/>
          <w:sz w:val="32"/>
          <w:szCs w:val="32"/>
        </w:rPr>
        <w:t>增持平</w:t>
      </w:r>
      <w:r>
        <w:rPr>
          <w:rFonts w:ascii="仿宋_GB2312" w:eastAsia="仿宋_GB2312" w:hAnsi="黑体" w:hint="eastAsia"/>
          <w:sz w:val="32"/>
          <w:szCs w:val="32"/>
        </w:rPr>
        <w:t>。</w:t>
      </w:r>
    </w:p>
    <w:p w:rsidR="00834B36" w:rsidRDefault="00C35E4D">
      <w:pPr>
        <w:ind w:firstLine="640"/>
        <w:jc w:val="left"/>
        <w:rPr>
          <w:rFonts w:ascii="楷体" w:eastAsia="楷体" w:hAnsi="楷体"/>
          <w:sz w:val="32"/>
          <w:szCs w:val="32"/>
        </w:rPr>
      </w:pPr>
      <w:r>
        <w:rPr>
          <w:rFonts w:ascii="楷体" w:eastAsia="楷体" w:hAnsi="楷体" w:hint="eastAsia"/>
          <w:sz w:val="32"/>
          <w:szCs w:val="32"/>
        </w:rPr>
        <w:t>（二）政府性基金预算当年拨款结构情况</w:t>
      </w:r>
    </w:p>
    <w:p w:rsidR="00834B36" w:rsidRDefault="00C35E4D">
      <w:pPr>
        <w:ind w:firstLineChars="200" w:firstLine="640"/>
        <w:rPr>
          <w:rFonts w:ascii="仿宋_GB2312" w:eastAsia="仿宋_GB2312" w:hAnsi="黑体"/>
          <w:sz w:val="32"/>
          <w:szCs w:val="32"/>
        </w:rPr>
      </w:pPr>
      <w:r>
        <w:rPr>
          <w:rFonts w:ascii="仿宋_GB2312" w:eastAsia="仿宋_GB2312" w:hAnsi="黑体" w:hint="eastAsia"/>
          <w:sz w:val="32"/>
          <w:szCs w:val="32"/>
        </w:rPr>
        <w:t>三亚市天涯区教育局（部门）</w:t>
      </w:r>
      <w:r>
        <w:rPr>
          <w:rFonts w:ascii="仿宋_GB2312" w:eastAsia="仿宋_GB2312" w:hAnsi="黑体" w:cs="仿宋_GB2312" w:hint="eastAsia"/>
          <w:sz w:val="32"/>
          <w:szCs w:val="32"/>
        </w:rPr>
        <w:t>2021</w:t>
      </w:r>
      <w:r>
        <w:rPr>
          <w:rFonts w:ascii="仿宋_GB2312" w:eastAsia="仿宋_GB2312" w:hAnsi="黑体" w:hint="eastAsia"/>
          <w:sz w:val="32"/>
          <w:szCs w:val="32"/>
        </w:rPr>
        <w:t>年政府性基金预算当年拨款</w:t>
      </w:r>
      <w:r>
        <w:rPr>
          <w:rFonts w:ascii="仿宋_GB2312" w:eastAsia="仿宋_GB2312" w:hAnsi="黑体" w:cs="仿宋_GB2312" w:hint="eastAsia"/>
          <w:sz w:val="32"/>
          <w:szCs w:val="32"/>
        </w:rPr>
        <w:t>0</w:t>
      </w:r>
      <w:r>
        <w:rPr>
          <w:rFonts w:ascii="仿宋_GB2312" w:eastAsia="仿宋_GB2312" w:hAnsi="黑体" w:hint="eastAsia"/>
          <w:sz w:val="32"/>
          <w:szCs w:val="32"/>
        </w:rPr>
        <w:t>万元。</w:t>
      </w:r>
    </w:p>
    <w:p w:rsidR="00834B36" w:rsidRDefault="00C35E4D">
      <w:pPr>
        <w:ind w:firstLine="640"/>
        <w:jc w:val="left"/>
        <w:rPr>
          <w:rFonts w:ascii="楷体" w:eastAsia="楷体" w:hAnsi="楷体"/>
          <w:sz w:val="32"/>
          <w:szCs w:val="32"/>
        </w:rPr>
      </w:pPr>
      <w:r>
        <w:rPr>
          <w:rFonts w:ascii="楷体" w:eastAsia="楷体" w:hAnsi="楷体" w:hint="eastAsia"/>
          <w:sz w:val="32"/>
          <w:szCs w:val="32"/>
        </w:rPr>
        <w:t>（三）政府性基金预算当年拨款具体使用情况</w:t>
      </w:r>
    </w:p>
    <w:p w:rsidR="00834B36" w:rsidRDefault="00C35E4D">
      <w:pPr>
        <w:ind w:firstLineChars="200" w:firstLine="640"/>
        <w:rPr>
          <w:rFonts w:ascii="仿宋_GB2312" w:eastAsia="仿宋_GB2312" w:hAnsi="黑体"/>
          <w:sz w:val="32"/>
          <w:szCs w:val="32"/>
        </w:rPr>
      </w:pPr>
      <w:r>
        <w:rPr>
          <w:rFonts w:ascii="仿宋_GB2312" w:eastAsia="仿宋_GB2312" w:hAnsi="黑体" w:hint="eastAsia"/>
          <w:sz w:val="32"/>
          <w:szCs w:val="32"/>
        </w:rPr>
        <w:t>三亚市天涯区教育局（部门）</w:t>
      </w:r>
      <w:r>
        <w:rPr>
          <w:rFonts w:ascii="仿宋_GB2312" w:eastAsia="仿宋_GB2312" w:hAnsi="黑体" w:cs="仿宋_GB2312" w:hint="eastAsia"/>
          <w:sz w:val="32"/>
          <w:szCs w:val="32"/>
        </w:rPr>
        <w:t>2021</w:t>
      </w:r>
      <w:r>
        <w:rPr>
          <w:rFonts w:ascii="仿宋_GB2312" w:eastAsia="仿宋_GB2312" w:hAnsi="黑体" w:hint="eastAsia"/>
          <w:sz w:val="32"/>
          <w:szCs w:val="32"/>
        </w:rPr>
        <w:t>年政府性基金预算当年拨款</w:t>
      </w:r>
      <w:r>
        <w:rPr>
          <w:rFonts w:ascii="仿宋_GB2312" w:eastAsia="仿宋_GB2312" w:hAnsi="黑体" w:cs="仿宋_GB2312" w:hint="eastAsia"/>
          <w:sz w:val="32"/>
          <w:szCs w:val="32"/>
        </w:rPr>
        <w:t>0</w:t>
      </w:r>
      <w:r>
        <w:rPr>
          <w:rFonts w:ascii="仿宋_GB2312" w:eastAsia="仿宋_GB2312" w:hAnsi="黑体" w:hint="eastAsia"/>
          <w:sz w:val="32"/>
          <w:szCs w:val="32"/>
        </w:rPr>
        <w:t>万元。</w:t>
      </w:r>
    </w:p>
    <w:p w:rsidR="00834B36" w:rsidRDefault="00C35E4D">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六、关于</w:t>
      </w:r>
      <w:r>
        <w:rPr>
          <w:rFonts w:ascii="黑体" w:eastAsia="黑体" w:hAnsi="黑体" w:hint="eastAsia"/>
          <w:sz w:val="32"/>
          <w:szCs w:val="32"/>
        </w:rPr>
        <w:t>三亚市天涯区教育局（部门）</w:t>
      </w:r>
      <w:r>
        <w:rPr>
          <w:rFonts w:ascii="仿宋_GB2312" w:eastAsia="仿宋_GB2312" w:hAnsi="黑体" w:cs="仿宋_GB2312" w:hint="eastAsia"/>
          <w:sz w:val="32"/>
          <w:szCs w:val="32"/>
        </w:rPr>
        <w:t>2021</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收支预算情况的总体说明</w:t>
      </w:r>
      <w:r>
        <w:rPr>
          <w:rFonts w:ascii="黑体" w:eastAsia="黑体" w:hAnsi="黑体" w:hint="eastAsia"/>
          <w:color w:val="FF0000"/>
          <w:sz w:val="32"/>
          <w:szCs w:val="32"/>
        </w:rPr>
        <w:t>（表7）</w:t>
      </w:r>
    </w:p>
    <w:p w:rsidR="00834B36" w:rsidRDefault="00C35E4D">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按照综合预算原则，</w:t>
      </w:r>
      <w:r>
        <w:rPr>
          <w:rFonts w:ascii="仿宋_GB2312" w:eastAsia="仿宋_GB2312" w:hAnsi="黑体" w:hint="eastAsia"/>
          <w:sz w:val="32"/>
          <w:szCs w:val="32"/>
        </w:rPr>
        <w:t>三亚市天涯区教育局（部门）</w:t>
      </w:r>
      <w:r>
        <w:rPr>
          <w:rFonts w:ascii="仿宋_GB2312" w:eastAsia="仿宋_GB2312" w:hAnsi="黑体" w:cs="仿宋_GB2312" w:hint="eastAsia"/>
          <w:sz w:val="32"/>
          <w:szCs w:val="32"/>
        </w:rPr>
        <w:t>所有收入和支出均纳入部门预算管理。收入包括：一般公共预算收入、政府性基金收入、其他财政资金收入、事业收入、</w:t>
      </w:r>
      <w:r>
        <w:rPr>
          <w:rFonts w:ascii="仿宋_GB2312" w:eastAsia="仿宋_GB2312" w:hAnsi="黑体" w:hint="eastAsia"/>
          <w:sz w:val="32"/>
          <w:szCs w:val="32"/>
        </w:rPr>
        <w:t>上级补助收入、附属单位上缴收入、事业单位经营收入和其他收入</w:t>
      </w:r>
      <w:r w:rsidR="00C2651F">
        <w:rPr>
          <w:rFonts w:ascii="仿宋_GB2312" w:eastAsia="仿宋_GB2312" w:hAnsi="黑体" w:hint="eastAsia"/>
          <w:sz w:val="32"/>
          <w:szCs w:val="32"/>
        </w:rPr>
        <w:t>、上年结转收入</w:t>
      </w:r>
      <w:r>
        <w:rPr>
          <w:rFonts w:ascii="仿宋_GB2312" w:eastAsia="仿宋_GB2312" w:hAnsi="黑体" w:hint="eastAsia"/>
          <w:sz w:val="32"/>
          <w:szCs w:val="32"/>
        </w:rPr>
        <w:t>；支出包括：教育支出、社会保障和就业支出、卫生健康支出和住房保障支出。三亚市天涯区教育局</w:t>
      </w:r>
      <w:r>
        <w:rPr>
          <w:rFonts w:ascii="仿宋_GB2312" w:eastAsia="仿宋_GB2312" w:hAnsi="黑体" w:cs="仿宋_GB2312" w:hint="eastAsia"/>
          <w:sz w:val="32"/>
          <w:szCs w:val="32"/>
        </w:rPr>
        <w:t>2021</w:t>
      </w:r>
      <w:r>
        <w:rPr>
          <w:rFonts w:ascii="仿宋_GB2312" w:eastAsia="仿宋_GB2312" w:hAnsi="黑体" w:hint="eastAsia"/>
          <w:sz w:val="32"/>
          <w:szCs w:val="32"/>
        </w:rPr>
        <w:t>年</w:t>
      </w:r>
      <w:r w:rsidR="00C2651F">
        <w:rPr>
          <w:rFonts w:ascii="仿宋_GB2312" w:eastAsia="仿宋_GB2312" w:hAnsi="黑体" w:hint="eastAsia"/>
          <w:sz w:val="32"/>
          <w:szCs w:val="32"/>
        </w:rPr>
        <w:t>部门</w:t>
      </w:r>
      <w:r>
        <w:rPr>
          <w:rFonts w:ascii="仿宋_GB2312" w:eastAsia="仿宋_GB2312" w:hAnsi="黑体" w:hint="eastAsia"/>
          <w:sz w:val="32"/>
          <w:szCs w:val="32"/>
        </w:rPr>
        <w:t>收支总预算</w:t>
      </w:r>
      <w:r>
        <w:rPr>
          <w:rFonts w:ascii="仿宋_GB2312" w:eastAsia="仿宋_GB2312" w:hAnsi="黑体" w:cs="仿宋_GB2312" w:hint="eastAsia"/>
          <w:sz w:val="32"/>
          <w:szCs w:val="32"/>
        </w:rPr>
        <w:t>41710.9</w:t>
      </w:r>
      <w:r>
        <w:rPr>
          <w:rFonts w:ascii="仿宋_GB2312" w:eastAsia="仿宋_GB2312" w:hAnsi="黑体" w:hint="eastAsia"/>
          <w:sz w:val="32"/>
          <w:szCs w:val="32"/>
        </w:rPr>
        <w:t>万元。</w:t>
      </w:r>
    </w:p>
    <w:p w:rsidR="00834B36" w:rsidRDefault="00C35E4D">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七、关于</w:t>
      </w:r>
      <w:r>
        <w:rPr>
          <w:rFonts w:ascii="黑体" w:eastAsia="黑体" w:hAnsi="黑体" w:hint="eastAsia"/>
          <w:sz w:val="32"/>
          <w:szCs w:val="32"/>
        </w:rPr>
        <w:t>三亚市天涯区教育局（部门）</w:t>
      </w:r>
      <w:r>
        <w:rPr>
          <w:rFonts w:ascii="仿宋_GB2312" w:eastAsia="仿宋_GB2312" w:hAnsi="黑体" w:cs="仿宋_GB2312" w:hint="eastAsia"/>
          <w:sz w:val="32"/>
          <w:szCs w:val="32"/>
        </w:rPr>
        <w:t>2021</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收入预算情况说明</w:t>
      </w:r>
      <w:r>
        <w:rPr>
          <w:rFonts w:ascii="黑体" w:eastAsia="黑体" w:hAnsi="黑体" w:hint="eastAsia"/>
          <w:color w:val="FF0000"/>
          <w:sz w:val="32"/>
          <w:szCs w:val="32"/>
        </w:rPr>
        <w:t>（表7）</w:t>
      </w:r>
    </w:p>
    <w:p w:rsidR="00834B36" w:rsidRDefault="00C35E4D" w:rsidP="00C2651F">
      <w:pPr>
        <w:ind w:firstLineChars="200" w:firstLine="640"/>
        <w:rPr>
          <w:rFonts w:ascii="仿宋_GB2312" w:eastAsia="仿宋_GB2312" w:hAnsi="黑体"/>
          <w:sz w:val="32"/>
          <w:szCs w:val="32"/>
        </w:rPr>
      </w:pPr>
      <w:r>
        <w:rPr>
          <w:rFonts w:ascii="仿宋_GB2312" w:eastAsia="仿宋_GB2312" w:hAnsi="黑体" w:hint="eastAsia"/>
          <w:sz w:val="32"/>
          <w:szCs w:val="32"/>
        </w:rPr>
        <w:t>三亚市天涯区教育局</w:t>
      </w:r>
      <w:r>
        <w:rPr>
          <w:rFonts w:ascii="仿宋_GB2312" w:eastAsia="仿宋_GB2312" w:hAnsi="黑体" w:cs="仿宋_GB2312" w:hint="eastAsia"/>
          <w:sz w:val="32"/>
          <w:szCs w:val="32"/>
        </w:rPr>
        <w:t>2021</w:t>
      </w:r>
      <w:r>
        <w:rPr>
          <w:rFonts w:ascii="仿宋_GB2312" w:eastAsia="仿宋_GB2312" w:hAnsi="黑体" w:hint="eastAsia"/>
          <w:sz w:val="32"/>
          <w:szCs w:val="32"/>
        </w:rPr>
        <w:t>年</w:t>
      </w:r>
      <w:r w:rsidR="00C2651F">
        <w:rPr>
          <w:rFonts w:ascii="仿宋_GB2312" w:eastAsia="仿宋_GB2312" w:hAnsi="黑体" w:hint="eastAsia"/>
          <w:sz w:val="32"/>
          <w:szCs w:val="32"/>
        </w:rPr>
        <w:t>部门</w:t>
      </w:r>
      <w:r>
        <w:rPr>
          <w:rFonts w:ascii="仿宋_GB2312" w:eastAsia="仿宋_GB2312" w:hAnsi="黑体" w:hint="eastAsia"/>
          <w:sz w:val="32"/>
          <w:szCs w:val="32"/>
        </w:rPr>
        <w:t>收入预算</w:t>
      </w:r>
      <w:r>
        <w:rPr>
          <w:rFonts w:ascii="仿宋_GB2312" w:eastAsia="仿宋_GB2312" w:hAnsi="黑体" w:cs="仿宋_GB2312" w:hint="eastAsia"/>
          <w:sz w:val="32"/>
          <w:szCs w:val="32"/>
        </w:rPr>
        <w:t>41710.9</w:t>
      </w:r>
      <w:r>
        <w:rPr>
          <w:rFonts w:ascii="仿宋_GB2312" w:eastAsia="仿宋_GB2312" w:hAnsi="黑体" w:hint="eastAsia"/>
          <w:sz w:val="32"/>
          <w:szCs w:val="32"/>
        </w:rPr>
        <w:t>万</w:t>
      </w:r>
      <w:r>
        <w:rPr>
          <w:rFonts w:ascii="仿宋_GB2312" w:eastAsia="仿宋_GB2312" w:hAnsi="黑体" w:hint="eastAsia"/>
          <w:sz w:val="32"/>
          <w:szCs w:val="32"/>
        </w:rPr>
        <w:lastRenderedPageBreak/>
        <w:t>元，其中：上年结转</w:t>
      </w:r>
      <w:r>
        <w:rPr>
          <w:rFonts w:ascii="仿宋_GB2312" w:eastAsia="仿宋_GB2312" w:hAnsi="黑体" w:cs="仿宋_GB2312" w:hint="eastAsia"/>
          <w:sz w:val="32"/>
          <w:szCs w:val="32"/>
        </w:rPr>
        <w:t>2052.5</w:t>
      </w:r>
      <w:r>
        <w:rPr>
          <w:rFonts w:ascii="仿宋_GB2312" w:eastAsia="仿宋_GB2312" w:hAnsi="黑体" w:hint="eastAsia"/>
          <w:sz w:val="32"/>
          <w:szCs w:val="32"/>
        </w:rPr>
        <w:t>万元，占</w:t>
      </w:r>
      <w:r>
        <w:rPr>
          <w:rFonts w:ascii="仿宋_GB2312" w:eastAsia="仿宋_GB2312" w:hAnsi="黑体" w:cs="仿宋_GB2312" w:hint="eastAsia"/>
          <w:sz w:val="32"/>
          <w:szCs w:val="32"/>
        </w:rPr>
        <w:t>4.92</w:t>
      </w:r>
      <w:r>
        <w:rPr>
          <w:rFonts w:ascii="仿宋_GB2312" w:eastAsia="仿宋_GB2312" w:hAnsi="黑体" w:hint="eastAsia"/>
          <w:sz w:val="32"/>
          <w:szCs w:val="32"/>
        </w:rPr>
        <w:t>%；经费拨款收入</w:t>
      </w:r>
      <w:r>
        <w:rPr>
          <w:rFonts w:ascii="仿宋_GB2312" w:eastAsia="仿宋_GB2312" w:hAnsi="黑体" w:cs="仿宋_GB2312" w:hint="eastAsia"/>
          <w:sz w:val="32"/>
          <w:szCs w:val="32"/>
        </w:rPr>
        <w:t>39658.39</w:t>
      </w:r>
      <w:r>
        <w:rPr>
          <w:rFonts w:ascii="仿宋_GB2312" w:eastAsia="仿宋_GB2312" w:hAnsi="黑体" w:hint="eastAsia"/>
          <w:sz w:val="32"/>
          <w:szCs w:val="32"/>
        </w:rPr>
        <w:t>万元，占</w:t>
      </w:r>
      <w:r>
        <w:rPr>
          <w:rFonts w:ascii="仿宋_GB2312" w:eastAsia="仿宋_GB2312" w:hAnsi="黑体" w:cs="仿宋_GB2312" w:hint="eastAsia"/>
          <w:sz w:val="32"/>
          <w:szCs w:val="32"/>
        </w:rPr>
        <w:t>95.08</w:t>
      </w:r>
      <w:r>
        <w:rPr>
          <w:rFonts w:ascii="仿宋_GB2312" w:eastAsia="仿宋_GB2312" w:hAnsi="黑体" w:hint="eastAsia"/>
          <w:sz w:val="32"/>
          <w:szCs w:val="32"/>
        </w:rPr>
        <w:t>%。比上年预算数</w:t>
      </w:r>
      <w:r>
        <w:rPr>
          <w:rFonts w:ascii="仿宋_GB2312" w:eastAsia="仿宋_GB2312" w:hAnsi="黑体" w:cs="仿宋_GB2312" w:hint="eastAsia"/>
          <w:sz w:val="32"/>
          <w:szCs w:val="32"/>
        </w:rPr>
        <w:t>增加15096.25</w:t>
      </w:r>
      <w:r>
        <w:rPr>
          <w:rFonts w:ascii="仿宋_GB2312" w:eastAsia="仿宋_GB2312" w:hAnsi="黑体" w:hint="eastAsia"/>
          <w:sz w:val="32"/>
          <w:szCs w:val="32"/>
        </w:rPr>
        <w:t>万元，主要是</w:t>
      </w:r>
      <w:r w:rsidR="00C2651F">
        <w:rPr>
          <w:rFonts w:ascii="仿宋_GB2312" w:eastAsia="仿宋_GB2312" w:hAnsi="黑体" w:hint="eastAsia"/>
          <w:sz w:val="32"/>
          <w:szCs w:val="32"/>
        </w:rPr>
        <w:t>下属事业单位教师的绩效工资、各中小学课后服务费纳入年初预算、新增多所公办幼儿园的公用经费以及教师工资、及单位资金上年结转纳入预算等原因</w:t>
      </w:r>
      <w:r>
        <w:rPr>
          <w:rFonts w:ascii="仿宋_GB2312" w:eastAsia="仿宋_GB2312" w:hAnsi="黑体" w:hint="eastAsia"/>
          <w:sz w:val="32"/>
          <w:szCs w:val="32"/>
        </w:rPr>
        <w:t>。</w:t>
      </w:r>
    </w:p>
    <w:p w:rsidR="00834B36" w:rsidRDefault="00C35E4D">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八、关于</w:t>
      </w:r>
      <w:r>
        <w:rPr>
          <w:rFonts w:ascii="黑体" w:eastAsia="黑体" w:hAnsi="黑体" w:hint="eastAsia"/>
          <w:sz w:val="32"/>
          <w:szCs w:val="32"/>
        </w:rPr>
        <w:t>三亚市天涯区教育局</w:t>
      </w:r>
      <w:r>
        <w:rPr>
          <w:rFonts w:ascii="仿宋_GB2312" w:eastAsia="仿宋_GB2312" w:hAnsi="黑体" w:cs="仿宋_GB2312" w:hint="eastAsia"/>
          <w:sz w:val="32"/>
          <w:szCs w:val="32"/>
        </w:rPr>
        <w:t>2021</w:t>
      </w:r>
      <w:r>
        <w:rPr>
          <w:rFonts w:ascii="黑体" w:eastAsia="黑体" w:hAnsi="黑体" w:cs="Times New Roman"/>
          <w:sz w:val="32"/>
          <w:shd w:val="clear" w:color="auto" w:fill="FFFFFF"/>
        </w:rPr>
        <w:t>年</w:t>
      </w:r>
      <w:r w:rsidR="00C2651F">
        <w:rPr>
          <w:rFonts w:ascii="黑体" w:eastAsia="黑体" w:hAnsi="黑体" w:cs="Times New Roman" w:hint="eastAsia"/>
          <w:sz w:val="32"/>
          <w:shd w:val="clear" w:color="auto" w:fill="FFFFFF"/>
        </w:rPr>
        <w:t>部门</w:t>
      </w:r>
      <w:r>
        <w:rPr>
          <w:rFonts w:ascii="黑体" w:eastAsia="黑体" w:hAnsi="黑体" w:cs="Times New Roman" w:hint="eastAsia"/>
          <w:sz w:val="32"/>
          <w:shd w:val="clear" w:color="auto" w:fill="FFFFFF"/>
        </w:rPr>
        <w:t>支出预算情况说明</w:t>
      </w:r>
      <w:r>
        <w:rPr>
          <w:rFonts w:ascii="黑体" w:eastAsia="黑体" w:hAnsi="黑体" w:hint="eastAsia"/>
          <w:color w:val="FF0000"/>
          <w:sz w:val="32"/>
          <w:szCs w:val="32"/>
        </w:rPr>
        <w:t>（表9）</w:t>
      </w:r>
    </w:p>
    <w:p w:rsidR="00834B36" w:rsidRDefault="00C35E4D">
      <w:pPr>
        <w:ind w:firstLineChars="200" w:firstLine="640"/>
        <w:rPr>
          <w:rFonts w:ascii="仿宋_GB2312" w:eastAsia="仿宋_GB2312" w:hAnsi="黑体"/>
          <w:sz w:val="32"/>
          <w:szCs w:val="32"/>
        </w:rPr>
      </w:pPr>
      <w:r>
        <w:rPr>
          <w:rFonts w:ascii="仿宋_GB2312" w:eastAsia="仿宋_GB2312" w:hAnsi="黑体" w:hint="eastAsia"/>
          <w:sz w:val="32"/>
          <w:szCs w:val="32"/>
        </w:rPr>
        <w:t>三亚市天涯区教育局（部门）</w:t>
      </w:r>
      <w:r>
        <w:rPr>
          <w:rFonts w:ascii="仿宋_GB2312" w:eastAsia="仿宋_GB2312" w:hAnsi="黑体" w:cs="仿宋_GB2312" w:hint="eastAsia"/>
          <w:sz w:val="32"/>
          <w:szCs w:val="32"/>
        </w:rPr>
        <w:t>2021</w:t>
      </w:r>
      <w:r>
        <w:rPr>
          <w:rFonts w:ascii="仿宋_GB2312" w:eastAsia="仿宋_GB2312" w:hAnsi="黑体" w:hint="eastAsia"/>
          <w:sz w:val="32"/>
          <w:szCs w:val="32"/>
        </w:rPr>
        <w:t>年支出预算</w:t>
      </w:r>
      <w:r>
        <w:rPr>
          <w:rFonts w:ascii="仿宋_GB2312" w:eastAsia="仿宋_GB2312" w:hAnsi="黑体" w:cs="仿宋_GB2312" w:hint="eastAsia"/>
          <w:sz w:val="32"/>
          <w:szCs w:val="32"/>
        </w:rPr>
        <w:t>41710.9</w:t>
      </w:r>
      <w:r>
        <w:rPr>
          <w:rFonts w:ascii="仿宋_GB2312" w:eastAsia="仿宋_GB2312" w:hAnsi="黑体" w:hint="eastAsia"/>
          <w:sz w:val="32"/>
          <w:szCs w:val="32"/>
        </w:rPr>
        <w:t>万元，其中：基本支出</w:t>
      </w:r>
      <w:r>
        <w:rPr>
          <w:rFonts w:ascii="仿宋_GB2312" w:eastAsia="仿宋_GB2312" w:hAnsi="黑体" w:cs="仿宋_GB2312" w:hint="eastAsia"/>
          <w:sz w:val="32"/>
          <w:szCs w:val="32"/>
        </w:rPr>
        <w:t>24074.55</w:t>
      </w:r>
      <w:r>
        <w:rPr>
          <w:rFonts w:ascii="仿宋_GB2312" w:eastAsia="仿宋_GB2312" w:hAnsi="黑体" w:hint="eastAsia"/>
          <w:sz w:val="32"/>
          <w:szCs w:val="32"/>
        </w:rPr>
        <w:t>万元，占</w:t>
      </w:r>
      <w:r>
        <w:rPr>
          <w:rFonts w:ascii="仿宋_GB2312" w:eastAsia="仿宋_GB2312" w:hAnsi="黑体" w:cs="仿宋_GB2312" w:hint="eastAsia"/>
          <w:sz w:val="32"/>
          <w:szCs w:val="32"/>
        </w:rPr>
        <w:t>57.72</w:t>
      </w:r>
      <w:r>
        <w:rPr>
          <w:rFonts w:ascii="仿宋_GB2312" w:eastAsia="仿宋_GB2312" w:hAnsi="黑体" w:hint="eastAsia"/>
          <w:sz w:val="32"/>
          <w:szCs w:val="32"/>
        </w:rPr>
        <w:t>%；项目支出</w:t>
      </w:r>
      <w:r>
        <w:rPr>
          <w:rFonts w:ascii="仿宋_GB2312" w:eastAsia="仿宋_GB2312" w:hAnsi="黑体" w:cs="仿宋_GB2312" w:hint="eastAsia"/>
          <w:sz w:val="32"/>
          <w:szCs w:val="32"/>
        </w:rPr>
        <w:t>17636.35</w:t>
      </w:r>
      <w:r>
        <w:rPr>
          <w:rFonts w:ascii="仿宋_GB2312" w:eastAsia="仿宋_GB2312" w:hAnsi="黑体" w:hint="eastAsia"/>
          <w:sz w:val="32"/>
          <w:szCs w:val="32"/>
        </w:rPr>
        <w:t>万元，占</w:t>
      </w:r>
      <w:r>
        <w:rPr>
          <w:rFonts w:ascii="仿宋_GB2312" w:eastAsia="仿宋_GB2312" w:hAnsi="黑体" w:cs="仿宋_GB2312" w:hint="eastAsia"/>
          <w:sz w:val="32"/>
          <w:szCs w:val="32"/>
        </w:rPr>
        <w:t>42.28</w:t>
      </w:r>
      <w:r>
        <w:rPr>
          <w:rFonts w:ascii="仿宋_GB2312" w:eastAsia="仿宋_GB2312" w:hAnsi="黑体" w:hint="eastAsia"/>
          <w:sz w:val="32"/>
          <w:szCs w:val="32"/>
        </w:rPr>
        <w:t>%。比上年预算数</w:t>
      </w:r>
      <w:r>
        <w:rPr>
          <w:rFonts w:ascii="仿宋_GB2312" w:eastAsia="仿宋_GB2312" w:hAnsi="黑体" w:cs="仿宋_GB2312" w:hint="eastAsia"/>
          <w:sz w:val="32"/>
          <w:szCs w:val="32"/>
        </w:rPr>
        <w:t>增加15096.25</w:t>
      </w:r>
      <w:r>
        <w:rPr>
          <w:rFonts w:ascii="仿宋_GB2312" w:eastAsia="仿宋_GB2312" w:hAnsi="黑体" w:hint="eastAsia"/>
          <w:sz w:val="32"/>
          <w:szCs w:val="32"/>
        </w:rPr>
        <w:t>万元，主要是下属事业单位教师的绩效工资、各中小学课后服务费纳入年初预算、新增多所公办幼儿园的公用经费以及教师</w:t>
      </w:r>
      <w:r w:rsidR="00C2651F">
        <w:rPr>
          <w:rFonts w:ascii="仿宋_GB2312" w:eastAsia="仿宋_GB2312" w:hAnsi="黑体" w:hint="eastAsia"/>
          <w:sz w:val="32"/>
          <w:szCs w:val="32"/>
        </w:rPr>
        <w:t>及单位资金上年结转资金纳入预算</w:t>
      </w:r>
      <w:r>
        <w:rPr>
          <w:rFonts w:ascii="仿宋_GB2312" w:eastAsia="仿宋_GB2312" w:hAnsi="黑体" w:hint="eastAsia"/>
          <w:sz w:val="32"/>
          <w:szCs w:val="32"/>
        </w:rPr>
        <w:t>等原因。</w:t>
      </w:r>
    </w:p>
    <w:p w:rsidR="00834B36" w:rsidRDefault="00C35E4D">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九、其他重要事项的情况说明</w:t>
      </w:r>
    </w:p>
    <w:p w:rsidR="00834B36" w:rsidRDefault="00C35E4D">
      <w:pPr>
        <w:ind w:firstLineChars="200" w:firstLine="640"/>
        <w:rPr>
          <w:rFonts w:ascii="楷体" w:eastAsia="楷体" w:hAnsi="楷体"/>
          <w:sz w:val="32"/>
          <w:szCs w:val="32"/>
        </w:rPr>
      </w:pPr>
      <w:r>
        <w:rPr>
          <w:rFonts w:ascii="楷体" w:eastAsia="楷体" w:hAnsi="楷体" w:hint="eastAsia"/>
          <w:sz w:val="32"/>
          <w:szCs w:val="32"/>
        </w:rPr>
        <w:t>（一）机关运行经费（行政单位、参照公务员法管理的事业单位需说明，其他单位不需要说明）</w:t>
      </w:r>
    </w:p>
    <w:p w:rsidR="00834B36" w:rsidRDefault="00C35E4D">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2021</w:t>
      </w:r>
      <w:r>
        <w:rPr>
          <w:rFonts w:ascii="仿宋_GB2312" w:eastAsia="仿宋_GB2312" w:hAnsi="黑体" w:hint="eastAsia"/>
          <w:sz w:val="32"/>
          <w:szCs w:val="32"/>
        </w:rPr>
        <w:t>年三亚市天涯区教育局（部门）</w:t>
      </w:r>
      <w:r>
        <w:rPr>
          <w:rFonts w:ascii="仿宋_GB2312" w:eastAsia="仿宋_GB2312" w:hAnsi="黑体" w:cs="仿宋_GB2312" w:hint="eastAsia"/>
          <w:sz w:val="32"/>
          <w:szCs w:val="32"/>
        </w:rPr>
        <w:t>的机关运行经费预算206.65</w:t>
      </w:r>
      <w:r>
        <w:rPr>
          <w:rFonts w:ascii="仿宋_GB2312" w:eastAsia="仿宋_GB2312" w:hAnsi="黑体" w:hint="eastAsia"/>
          <w:sz w:val="32"/>
          <w:szCs w:val="32"/>
        </w:rPr>
        <w:t>万元。</w:t>
      </w:r>
    </w:p>
    <w:p w:rsidR="00834B36" w:rsidRDefault="00C35E4D">
      <w:pPr>
        <w:ind w:firstLineChars="200" w:firstLine="640"/>
        <w:rPr>
          <w:rFonts w:ascii="楷体" w:eastAsia="楷体" w:hAnsi="楷体"/>
          <w:sz w:val="32"/>
          <w:szCs w:val="32"/>
        </w:rPr>
      </w:pPr>
      <w:r>
        <w:rPr>
          <w:rFonts w:ascii="楷体" w:eastAsia="楷体" w:hAnsi="楷体" w:hint="eastAsia"/>
          <w:sz w:val="32"/>
          <w:szCs w:val="32"/>
        </w:rPr>
        <w:t>（二）政府采购情况</w:t>
      </w:r>
    </w:p>
    <w:p w:rsidR="00834B36" w:rsidRDefault="00C35E4D">
      <w:pPr>
        <w:ind w:firstLine="640"/>
        <w:rPr>
          <w:rFonts w:ascii="仿宋_GB2312" w:eastAsia="仿宋_GB2312" w:hAnsi="黑体"/>
          <w:sz w:val="32"/>
          <w:szCs w:val="32"/>
        </w:rPr>
      </w:pPr>
      <w:r>
        <w:rPr>
          <w:rFonts w:ascii="仿宋_GB2312" w:eastAsia="仿宋_GB2312" w:hAnsi="黑体" w:cs="仿宋_GB2312" w:hint="eastAsia"/>
          <w:sz w:val="32"/>
          <w:szCs w:val="32"/>
        </w:rPr>
        <w:t>2021</w:t>
      </w:r>
      <w:r>
        <w:rPr>
          <w:rFonts w:ascii="仿宋_GB2312" w:eastAsia="仿宋_GB2312" w:hAnsi="黑体" w:hint="eastAsia"/>
          <w:sz w:val="32"/>
          <w:szCs w:val="32"/>
        </w:rPr>
        <w:t>年三亚市天涯区教育局（部门）</w:t>
      </w:r>
      <w:r>
        <w:rPr>
          <w:rFonts w:ascii="仿宋_GB2312" w:eastAsia="仿宋_GB2312" w:hAnsi="黑体" w:cs="仿宋_GB2312" w:hint="eastAsia"/>
          <w:sz w:val="32"/>
          <w:szCs w:val="32"/>
        </w:rPr>
        <w:t>政府采购预算总额</w:t>
      </w:r>
      <w:r w:rsidRPr="00C2651F">
        <w:rPr>
          <w:rFonts w:ascii="仿宋_GB2312" w:eastAsia="仿宋_GB2312" w:hAnsi="黑体" w:cs="仿宋_GB2312" w:hint="eastAsia"/>
          <w:sz w:val="32"/>
          <w:szCs w:val="32"/>
          <w:highlight w:val="red"/>
        </w:rPr>
        <w:t>2</w:t>
      </w:r>
      <w:r w:rsidR="00C2651F" w:rsidRPr="00C2651F">
        <w:rPr>
          <w:rFonts w:ascii="仿宋_GB2312" w:eastAsia="仿宋_GB2312" w:hAnsi="黑体" w:cs="仿宋_GB2312" w:hint="eastAsia"/>
          <w:sz w:val="32"/>
          <w:szCs w:val="32"/>
          <w:highlight w:val="red"/>
        </w:rPr>
        <w:t>351.37</w:t>
      </w:r>
      <w:r w:rsidRPr="00C2651F">
        <w:rPr>
          <w:rFonts w:ascii="仿宋_GB2312" w:eastAsia="仿宋_GB2312" w:hAnsi="黑体" w:hint="eastAsia"/>
          <w:sz w:val="32"/>
          <w:szCs w:val="32"/>
          <w:highlight w:val="red"/>
        </w:rPr>
        <w:t>万元，其中：政府采购货物预算</w:t>
      </w:r>
      <w:r w:rsidR="00C2651F" w:rsidRPr="00C2651F">
        <w:rPr>
          <w:rFonts w:ascii="仿宋_GB2312" w:eastAsia="仿宋_GB2312" w:hAnsi="黑体" w:cs="仿宋_GB2312" w:hint="eastAsia"/>
          <w:sz w:val="32"/>
          <w:szCs w:val="32"/>
          <w:highlight w:val="red"/>
        </w:rPr>
        <w:t>351.37</w:t>
      </w:r>
      <w:r w:rsidRPr="00C2651F">
        <w:rPr>
          <w:rFonts w:ascii="仿宋_GB2312" w:eastAsia="仿宋_GB2312" w:hAnsi="黑体" w:hint="eastAsia"/>
          <w:sz w:val="32"/>
          <w:szCs w:val="32"/>
          <w:highlight w:val="red"/>
        </w:rPr>
        <w:t>万元。</w:t>
      </w:r>
    </w:p>
    <w:p w:rsidR="00834B36" w:rsidRDefault="00C35E4D">
      <w:pPr>
        <w:ind w:firstLineChars="200" w:firstLine="640"/>
        <w:rPr>
          <w:rFonts w:ascii="楷体" w:eastAsia="楷体" w:hAnsi="楷体"/>
          <w:sz w:val="32"/>
          <w:szCs w:val="32"/>
        </w:rPr>
      </w:pPr>
      <w:r>
        <w:rPr>
          <w:rFonts w:ascii="楷体" w:eastAsia="楷体" w:hAnsi="楷体" w:hint="eastAsia"/>
          <w:sz w:val="32"/>
          <w:szCs w:val="32"/>
        </w:rPr>
        <w:t>（三）国有资产占有使用情况</w:t>
      </w:r>
    </w:p>
    <w:p w:rsidR="00834B36" w:rsidRDefault="00C35E4D">
      <w:pPr>
        <w:ind w:firstLineChars="200" w:firstLine="640"/>
        <w:rPr>
          <w:rFonts w:ascii="仿宋_GB2312" w:eastAsia="仿宋_GB2312" w:hAnsi="黑体" w:cs="仿宋_GB2312"/>
          <w:sz w:val="32"/>
          <w:szCs w:val="32"/>
        </w:rPr>
      </w:pPr>
      <w:r>
        <w:rPr>
          <w:rFonts w:ascii="仿宋_GB2312" w:eastAsia="仿宋_GB2312" w:hAnsi="黑体" w:cs="仿宋_GB2312" w:hint="eastAsia"/>
          <w:sz w:val="32"/>
          <w:szCs w:val="32"/>
        </w:rPr>
        <w:lastRenderedPageBreak/>
        <w:t>截至2020</w:t>
      </w:r>
      <w:r>
        <w:rPr>
          <w:rFonts w:ascii="仿宋_GB2312" w:eastAsia="仿宋_GB2312" w:hAnsi="黑体" w:hint="eastAsia"/>
          <w:sz w:val="32"/>
          <w:szCs w:val="32"/>
        </w:rPr>
        <w:t>年12月31日，三亚市天涯区教育局（部门）</w:t>
      </w:r>
      <w:r>
        <w:rPr>
          <w:rFonts w:ascii="仿宋_GB2312" w:eastAsia="仿宋_GB2312" w:hAnsi="黑体" w:cs="仿宋_GB2312" w:hint="eastAsia"/>
          <w:sz w:val="32"/>
          <w:szCs w:val="32"/>
        </w:rPr>
        <w:t>本级及下属各预算单位共有车辆1辆，其中，领导干部用车0辆，机要通信应急用车0辆、一般执法执勤用车0辆、特种专业技术用车0辆、其他用车1辆。单位价值100万元以上设备0台（套）。</w:t>
      </w:r>
    </w:p>
    <w:p w:rsidR="00834B36" w:rsidRDefault="00C35E4D">
      <w:pPr>
        <w:ind w:firstLineChars="200" w:firstLine="640"/>
        <w:rPr>
          <w:rFonts w:ascii="楷体" w:eastAsia="楷体" w:hAnsi="楷体"/>
          <w:sz w:val="32"/>
          <w:szCs w:val="32"/>
        </w:rPr>
      </w:pPr>
      <w:r>
        <w:rPr>
          <w:rFonts w:ascii="楷体" w:eastAsia="楷体" w:hAnsi="楷体" w:hint="eastAsia"/>
          <w:sz w:val="32"/>
          <w:szCs w:val="32"/>
        </w:rPr>
        <w:t>（四）绩效目标设置情况</w:t>
      </w:r>
    </w:p>
    <w:p w:rsidR="00834B36" w:rsidRDefault="00C35E4D">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2021</w:t>
      </w:r>
      <w:r>
        <w:rPr>
          <w:rFonts w:ascii="仿宋_GB2312" w:eastAsia="仿宋_GB2312" w:hAnsi="黑体" w:hint="eastAsia"/>
          <w:sz w:val="32"/>
          <w:szCs w:val="32"/>
        </w:rPr>
        <w:t>年三亚市天涯区教育局（部门）</w:t>
      </w:r>
      <w:r>
        <w:rPr>
          <w:rFonts w:ascii="仿宋_GB2312" w:eastAsia="仿宋_GB2312" w:hAnsi="黑体" w:cs="仿宋_GB2312" w:hint="eastAsia"/>
          <w:sz w:val="32"/>
          <w:szCs w:val="32"/>
        </w:rPr>
        <w:t>31</w:t>
      </w:r>
      <w:bookmarkStart w:id="13" w:name="_GoBack"/>
      <w:bookmarkEnd w:id="13"/>
      <w:r>
        <w:rPr>
          <w:rFonts w:ascii="仿宋_GB2312" w:eastAsia="仿宋_GB2312" w:hAnsi="黑体" w:cs="仿宋_GB2312" w:hint="eastAsia"/>
          <w:sz w:val="32"/>
          <w:szCs w:val="32"/>
        </w:rPr>
        <w:t>个项目实行绩效目标管理，涉及一般公共预算37176.33</w:t>
      </w:r>
      <w:r>
        <w:rPr>
          <w:rFonts w:ascii="仿宋_GB2312" w:eastAsia="仿宋_GB2312" w:hAnsi="黑体" w:hint="eastAsia"/>
          <w:sz w:val="32"/>
          <w:szCs w:val="32"/>
        </w:rPr>
        <w:t>万元。</w:t>
      </w:r>
    </w:p>
    <w:p w:rsidR="00834B36" w:rsidRDefault="00834B36">
      <w:pPr>
        <w:jc w:val="center"/>
        <w:rPr>
          <w:rFonts w:ascii="黑体" w:eastAsia="黑体" w:hAnsi="黑体"/>
          <w:sz w:val="32"/>
          <w:szCs w:val="32"/>
        </w:rPr>
      </w:pPr>
    </w:p>
    <w:p w:rsidR="00834B36" w:rsidRDefault="00834B36">
      <w:pPr>
        <w:jc w:val="left"/>
        <w:rPr>
          <w:rFonts w:ascii="仿宋_GB2312" w:eastAsia="仿宋_GB2312" w:hAnsi="宋体" w:cs="宋体"/>
          <w:color w:val="000000"/>
          <w:kern w:val="0"/>
          <w:sz w:val="32"/>
          <w:szCs w:val="30"/>
        </w:rPr>
      </w:pPr>
    </w:p>
    <w:p w:rsidR="00834B36" w:rsidRDefault="00C35E4D">
      <w:pPr>
        <w:jc w:val="center"/>
        <w:outlineLvl w:val="0"/>
        <w:rPr>
          <w:rFonts w:ascii="黑体" w:eastAsia="黑体" w:hAnsi="黑体"/>
          <w:b/>
          <w:sz w:val="32"/>
          <w:szCs w:val="32"/>
        </w:rPr>
      </w:pPr>
      <w:r>
        <w:rPr>
          <w:rFonts w:ascii="黑体" w:eastAsia="黑体" w:hAnsi="黑体" w:hint="eastAsia"/>
          <w:b/>
          <w:sz w:val="32"/>
          <w:szCs w:val="32"/>
        </w:rPr>
        <w:t>第四部分  名词解释</w:t>
      </w:r>
    </w:p>
    <w:p w:rsidR="00834B36" w:rsidRDefault="00834B36">
      <w:pPr>
        <w:ind w:firstLineChars="200" w:firstLine="640"/>
        <w:jc w:val="left"/>
        <w:rPr>
          <w:rFonts w:ascii="仿宋_GB2312" w:eastAsia="仿宋_GB2312" w:cs="宋体"/>
          <w:bCs/>
          <w:color w:val="000000"/>
          <w:kern w:val="0"/>
          <w:sz w:val="32"/>
          <w:szCs w:val="32"/>
          <w:lang w:val="zh-CN"/>
        </w:rPr>
      </w:pPr>
    </w:p>
    <w:p w:rsidR="00834B36" w:rsidRDefault="00C35E4D">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一、财政拨款收入：指本级财政当年拨付的资金。</w:t>
      </w:r>
    </w:p>
    <w:p w:rsidR="00834B36" w:rsidRDefault="00C35E4D">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二、事业收入：指事业单位开展专业业务活动及辅助活动取得的收入。</w:t>
      </w:r>
    </w:p>
    <w:p w:rsidR="00834B36" w:rsidRDefault="00C35E4D">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三、经营收入：指事业单位在专业业务活动及其辅助活动之外开展非独立核算经营活动取得的收入。</w:t>
      </w:r>
    </w:p>
    <w:p w:rsidR="00834B36" w:rsidRDefault="00C35E4D">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四、其他收入：指除上述“财政拨款收入”“事业收入”“经营收入”等以外的收入。</w:t>
      </w:r>
    </w:p>
    <w:p w:rsidR="00834B36" w:rsidRDefault="00C35E4D">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五、年初结转和结余：指以前年度尚未完成、结转到本年按有关规定继续使用的资金。</w:t>
      </w:r>
    </w:p>
    <w:p w:rsidR="00834B36" w:rsidRDefault="00C35E4D">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六、基本支出：指行政事业单位用于为保障其机构正常</w:t>
      </w:r>
      <w:r>
        <w:rPr>
          <w:rFonts w:ascii="仿宋_GB2312" w:eastAsia="仿宋_GB2312" w:hAnsi="宋体" w:cs="宋体" w:hint="eastAsia"/>
          <w:color w:val="000000"/>
          <w:kern w:val="0"/>
          <w:sz w:val="32"/>
          <w:szCs w:val="30"/>
        </w:rPr>
        <w:lastRenderedPageBreak/>
        <w:t xml:space="preserve">运转、完成日常工作任务而发生的人员支出和公用支出。   </w:t>
      </w:r>
    </w:p>
    <w:p w:rsidR="00834B36" w:rsidRDefault="00C35E4D">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七、工资福利支出：反映单位开支的在职职工和编制外长期聘用人员的各类劳动报酬，以及为上述人员缴纳的各项社会保险费等。</w:t>
      </w:r>
    </w:p>
    <w:p w:rsidR="00834B36" w:rsidRDefault="00C35E4D">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rsidR="00834B36" w:rsidRDefault="00C35E4D">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rsidR="00834B36" w:rsidRDefault="00C35E4D">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十、项目支出：指各部门、各单位为完成其特定的工作任务和事业发展目标所发生的支出。</w:t>
      </w:r>
    </w:p>
    <w:p w:rsidR="00834B36" w:rsidRDefault="00C35E4D">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w:t>
      </w:r>
      <w:r>
        <w:rPr>
          <w:rFonts w:ascii="仿宋_GB2312" w:eastAsia="仿宋_GB2312" w:hAnsi="宋体" w:cs="宋体" w:hint="eastAsia"/>
          <w:color w:val="000000"/>
          <w:kern w:val="0"/>
          <w:sz w:val="32"/>
          <w:szCs w:val="30"/>
        </w:rPr>
        <w:lastRenderedPageBreak/>
        <w:t>出。</w:t>
      </w:r>
    </w:p>
    <w:p w:rsidR="00834B36" w:rsidRDefault="00C35E4D">
      <w:pPr>
        <w:ind w:firstLineChars="200" w:firstLine="640"/>
        <w:jc w:val="left"/>
      </w:pPr>
      <w:r>
        <w:rPr>
          <w:rFonts w:ascii="仿宋_GB2312" w:eastAsia="仿宋_GB2312" w:hAnsi="宋体" w:cs="宋体" w:hint="eastAsia"/>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sectPr w:rsidR="00834B36" w:rsidSect="00834B36">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C3583" w:rsidRDefault="009C3583" w:rsidP="00194889">
      <w:r>
        <w:separator/>
      </w:r>
    </w:p>
  </w:endnote>
  <w:endnote w:type="continuationSeparator" w:id="1">
    <w:p w:rsidR="009C3583" w:rsidRDefault="009C3583" w:rsidP="00194889">
      <w:r>
        <w:continuationSeparator/>
      </w:r>
    </w:p>
  </w:endnote>
</w:endnotes>
</file>

<file path=word/fontTable.xml><?xml version="1.0" encoding="utf-8"?>
<w:fonts xmlns:r="http://schemas.openxmlformats.org/officeDocument/2006/relationships" xmlns:w="http://schemas.openxmlformats.org/wordprocessingml/2006/main">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C3583" w:rsidRDefault="009C3583" w:rsidP="00194889">
      <w:r>
        <w:separator/>
      </w:r>
    </w:p>
  </w:footnote>
  <w:footnote w:type="continuationSeparator" w:id="1">
    <w:p w:rsidR="009C3583" w:rsidRDefault="009C3583" w:rsidP="0019488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7BFAB8F"/>
    <w:multiLevelType w:val="singleLevel"/>
    <w:tmpl w:val="A7BFAB8F"/>
    <w:lvl w:ilvl="0">
      <w:start w:val="12"/>
      <w:numFmt w:val="decimal"/>
      <w:lvlText w:val="%1."/>
      <w:lvlJc w:val="left"/>
      <w:pPr>
        <w:tabs>
          <w:tab w:val="left" w:pos="312"/>
        </w:tabs>
      </w:pPr>
    </w:lvl>
  </w:abstractNum>
  <w:abstractNum w:abstractNumId="1">
    <w:nsid w:val="05832B87"/>
    <w:multiLevelType w:val="multilevel"/>
    <w:tmpl w:val="05832B87"/>
    <w:lvl w:ilvl="0">
      <w:start w:val="1"/>
      <w:numFmt w:val="chineseCountingThousand"/>
      <w:lvlText w:val="第%1部分"/>
      <w:lvlJc w:val="left"/>
      <w:pPr>
        <w:ind w:left="1320" w:hanging="1320"/>
      </w:pPr>
      <w:rPr>
        <w:rFonts w:ascii="黑体" w:eastAsia="黑体" w:hAnsi="黑体" w:cs="黑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36023204"/>
    <w:multiLevelType w:val="multilevel"/>
    <w:tmpl w:val="36023204"/>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4C9A6287"/>
    <w:multiLevelType w:val="multilevel"/>
    <w:tmpl w:val="4C9A6287"/>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5A611727"/>
    <w:multiLevelType w:val="multilevel"/>
    <w:tmpl w:val="5A611727"/>
    <w:lvl w:ilvl="0">
      <w:start w:val="1"/>
      <w:numFmt w:val="japaneseCounting"/>
      <w:lvlText w:val="%1、"/>
      <w:lvlJc w:val="left"/>
      <w:pPr>
        <w:ind w:left="720" w:hanging="720"/>
      </w:pPr>
      <w:rPr>
        <w:rFonts w:ascii="仿宋_GB2312" w:eastAsia="仿宋_GB2312" w:hAnsi="仿宋_GB2312" w:cs="仿宋_GB2312"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70D57A06"/>
    <w:multiLevelType w:val="multilevel"/>
    <w:tmpl w:val="70D57A06"/>
    <w:lvl w:ilvl="0">
      <w:start w:val="1"/>
      <w:numFmt w:val="chineseCountingThousand"/>
      <w:lvlText w:val="第%1部分"/>
      <w:lvlJc w:val="left"/>
      <w:pPr>
        <w:ind w:left="1320" w:hanging="1320"/>
      </w:pPr>
      <w:rPr>
        <w:rFonts w:ascii="黑体" w:eastAsia="黑体" w:hAnsi="黑体" w:cs="黑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3"/>
  </w:num>
  <w:num w:numId="3">
    <w:abstractNumId w:val="4"/>
  </w:num>
  <w:num w:numId="4">
    <w:abstractNumId w:val="5"/>
  </w:num>
  <w:num w:numId="5">
    <w:abstractNumId w:val="2"/>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126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753E1395"/>
    <w:rsid w:val="00031852"/>
    <w:rsid w:val="000B21C3"/>
    <w:rsid w:val="00115A30"/>
    <w:rsid w:val="00194889"/>
    <w:rsid w:val="001C2F65"/>
    <w:rsid w:val="0020387D"/>
    <w:rsid w:val="002861A6"/>
    <w:rsid w:val="0036252F"/>
    <w:rsid w:val="00520F89"/>
    <w:rsid w:val="00542271"/>
    <w:rsid w:val="00715B73"/>
    <w:rsid w:val="0078442D"/>
    <w:rsid w:val="00834B36"/>
    <w:rsid w:val="00943829"/>
    <w:rsid w:val="009506A6"/>
    <w:rsid w:val="00994CF5"/>
    <w:rsid w:val="009C3583"/>
    <w:rsid w:val="00AC2DA0"/>
    <w:rsid w:val="00C2651F"/>
    <w:rsid w:val="00C35E4D"/>
    <w:rsid w:val="00EA135C"/>
    <w:rsid w:val="00EF0C18"/>
    <w:rsid w:val="00F04A05"/>
    <w:rsid w:val="00F435F1"/>
    <w:rsid w:val="00F92FC2"/>
    <w:rsid w:val="1A167349"/>
    <w:rsid w:val="44500E2C"/>
    <w:rsid w:val="46AC5002"/>
    <w:rsid w:val="5C277626"/>
    <w:rsid w:val="6FDC64FC"/>
    <w:rsid w:val="753E139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34B36"/>
    <w:pPr>
      <w:widowControl w:val="0"/>
      <w:jc w:val="both"/>
    </w:pPr>
    <w:rPr>
      <w:rFonts w:ascii="Calibri" w:eastAsia="宋体" w:hAnsi="Calibri" w:cs="黑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列出段落1"/>
    <w:basedOn w:val="a"/>
    <w:uiPriority w:val="34"/>
    <w:qFormat/>
    <w:rsid w:val="00834B36"/>
    <w:pPr>
      <w:ind w:firstLineChars="200" w:firstLine="420"/>
    </w:pPr>
  </w:style>
  <w:style w:type="paragraph" w:customStyle="1" w:styleId="Bodytext1">
    <w:name w:val="Body text|1"/>
    <w:basedOn w:val="a"/>
    <w:rsid w:val="00834B36"/>
    <w:pPr>
      <w:spacing w:line="394" w:lineRule="auto"/>
      <w:ind w:firstLine="400"/>
    </w:pPr>
    <w:rPr>
      <w:rFonts w:ascii="宋体" w:hAnsi="宋体" w:cs="宋体"/>
      <w:sz w:val="30"/>
      <w:szCs w:val="30"/>
      <w:lang w:val="zh-TW" w:eastAsia="zh-TW" w:bidi="zh-TW"/>
    </w:rPr>
  </w:style>
  <w:style w:type="paragraph" w:styleId="a3">
    <w:name w:val="header"/>
    <w:basedOn w:val="a"/>
    <w:link w:val="Char"/>
    <w:rsid w:val="0019488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194889"/>
    <w:rPr>
      <w:rFonts w:ascii="Calibri" w:eastAsia="宋体" w:hAnsi="Calibri" w:cs="黑体"/>
      <w:kern w:val="2"/>
      <w:sz w:val="18"/>
      <w:szCs w:val="18"/>
    </w:rPr>
  </w:style>
  <w:style w:type="paragraph" w:styleId="a4">
    <w:name w:val="footer"/>
    <w:basedOn w:val="a"/>
    <w:link w:val="Char0"/>
    <w:rsid w:val="00194889"/>
    <w:pPr>
      <w:tabs>
        <w:tab w:val="center" w:pos="4153"/>
        <w:tab w:val="right" w:pos="8306"/>
      </w:tabs>
      <w:snapToGrid w:val="0"/>
      <w:jc w:val="left"/>
    </w:pPr>
    <w:rPr>
      <w:sz w:val="18"/>
      <w:szCs w:val="18"/>
    </w:rPr>
  </w:style>
  <w:style w:type="character" w:customStyle="1" w:styleId="Char0">
    <w:name w:val="页脚 Char"/>
    <w:basedOn w:val="a0"/>
    <w:link w:val="a4"/>
    <w:rsid w:val="00194889"/>
    <w:rPr>
      <w:rFonts w:ascii="Calibri" w:eastAsia="宋体" w:hAnsi="Calibri" w:cs="黑体"/>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17</Pages>
  <Words>1081</Words>
  <Characters>6163</Characters>
  <Application>Microsoft Office Word</Application>
  <DocSecurity>0</DocSecurity>
  <Lines>51</Lines>
  <Paragraphs>14</Paragraphs>
  <ScaleCrop>false</ScaleCrop>
  <Company>Microsoft</Company>
  <LinksUpToDate>false</LinksUpToDate>
  <CharactersWithSpaces>7230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朴林</dc:creator>
  <cp:lastModifiedBy>AutoBVT</cp:lastModifiedBy>
  <cp:revision>30</cp:revision>
  <dcterms:created xsi:type="dcterms:W3CDTF">2021-03-08T00:09:00Z</dcterms:created>
  <dcterms:modified xsi:type="dcterms:W3CDTF">2021-03-09T02:35:00Z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ies>
</file>