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758" w:rsidRDefault="00217758">
      <w:pPr>
        <w:rPr>
          <w:sz w:val="84"/>
          <w:szCs w:val="84"/>
          <w:u w:val="single"/>
        </w:rPr>
      </w:pPr>
    </w:p>
    <w:p w:rsidR="00217758" w:rsidRDefault="00217758">
      <w:pPr>
        <w:rPr>
          <w:sz w:val="84"/>
          <w:szCs w:val="84"/>
          <w:u w:val="single"/>
        </w:rPr>
      </w:pPr>
    </w:p>
    <w:p w:rsidR="00217758" w:rsidRDefault="00217758">
      <w:pPr>
        <w:rPr>
          <w:sz w:val="84"/>
          <w:szCs w:val="84"/>
          <w:u w:val="single"/>
        </w:rPr>
      </w:pPr>
    </w:p>
    <w:p w:rsidR="00217758" w:rsidRPr="003B297D" w:rsidRDefault="00217758">
      <w:pPr>
        <w:rPr>
          <w:b/>
          <w:sz w:val="84"/>
          <w:szCs w:val="84"/>
          <w:u w:val="single"/>
        </w:rPr>
      </w:pPr>
    </w:p>
    <w:p w:rsidR="00217758" w:rsidRPr="003B297D" w:rsidRDefault="00F829D1">
      <w:pPr>
        <w:jc w:val="center"/>
        <w:rPr>
          <w:rFonts w:asciiTheme="majorEastAsia" w:eastAsiaTheme="majorEastAsia" w:hAnsiTheme="majorEastAsia" w:cstheme="majorEastAsia"/>
          <w:b/>
          <w:sz w:val="52"/>
          <w:szCs w:val="52"/>
        </w:rPr>
      </w:pPr>
      <w:r w:rsidRPr="003B297D">
        <w:rPr>
          <w:rFonts w:asciiTheme="majorEastAsia" w:eastAsiaTheme="majorEastAsia" w:hAnsiTheme="majorEastAsia" w:cstheme="majorEastAsia" w:hint="eastAsia"/>
          <w:b/>
          <w:sz w:val="52"/>
          <w:szCs w:val="52"/>
        </w:rPr>
        <w:t>三亚市天涯区三亚湾社区卫生服务中心</w:t>
      </w:r>
      <w:r w:rsidRPr="003B297D">
        <w:rPr>
          <w:rFonts w:asciiTheme="majorEastAsia" w:eastAsiaTheme="majorEastAsia" w:hAnsiTheme="majorEastAsia" w:cstheme="majorEastAsia" w:hint="eastAsia"/>
          <w:b/>
          <w:sz w:val="52"/>
          <w:szCs w:val="52"/>
        </w:rPr>
        <w:t>2021</w:t>
      </w:r>
      <w:r w:rsidRPr="003B297D">
        <w:rPr>
          <w:rFonts w:asciiTheme="majorEastAsia" w:eastAsiaTheme="majorEastAsia" w:hAnsiTheme="majorEastAsia" w:cstheme="majorEastAsia" w:hint="eastAsia"/>
          <w:b/>
          <w:sz w:val="52"/>
          <w:szCs w:val="52"/>
        </w:rPr>
        <w:t>年单位预算</w:t>
      </w:r>
      <w:r w:rsidRPr="003B297D">
        <w:rPr>
          <w:rFonts w:asciiTheme="majorEastAsia" w:eastAsiaTheme="majorEastAsia" w:hAnsiTheme="majorEastAsia" w:cstheme="majorEastAsia" w:hint="eastAsia"/>
          <w:b/>
          <w:sz w:val="52"/>
          <w:szCs w:val="52"/>
        </w:rPr>
        <w:t>说明</w:t>
      </w:r>
      <w:bookmarkStart w:id="0" w:name="_GoBack"/>
      <w:bookmarkEnd w:id="0"/>
    </w:p>
    <w:p w:rsidR="00217758" w:rsidRDefault="00217758">
      <w:pPr>
        <w:ind w:firstLine="1680"/>
        <w:jc w:val="center"/>
        <w:rPr>
          <w:sz w:val="84"/>
          <w:szCs w:val="84"/>
        </w:rPr>
      </w:pPr>
    </w:p>
    <w:p w:rsidR="00217758" w:rsidRDefault="00217758">
      <w:pPr>
        <w:ind w:firstLine="1680"/>
        <w:jc w:val="center"/>
        <w:rPr>
          <w:sz w:val="84"/>
          <w:szCs w:val="84"/>
        </w:rPr>
      </w:pPr>
    </w:p>
    <w:p w:rsidR="00217758" w:rsidRDefault="00217758">
      <w:pPr>
        <w:ind w:firstLine="1680"/>
        <w:jc w:val="center"/>
        <w:rPr>
          <w:sz w:val="84"/>
          <w:szCs w:val="84"/>
        </w:rPr>
      </w:pPr>
    </w:p>
    <w:p w:rsidR="00217758" w:rsidRDefault="00217758">
      <w:pPr>
        <w:ind w:firstLine="1680"/>
        <w:jc w:val="center"/>
        <w:rPr>
          <w:sz w:val="84"/>
          <w:szCs w:val="84"/>
        </w:rPr>
      </w:pPr>
    </w:p>
    <w:p w:rsidR="00217758" w:rsidRDefault="00217758">
      <w:pPr>
        <w:rPr>
          <w:sz w:val="84"/>
          <w:szCs w:val="84"/>
        </w:rPr>
      </w:pPr>
    </w:p>
    <w:p w:rsidR="00217758" w:rsidRDefault="00217758">
      <w:pPr>
        <w:rPr>
          <w:sz w:val="52"/>
          <w:szCs w:val="52"/>
        </w:rPr>
      </w:pPr>
    </w:p>
    <w:p w:rsidR="00217758" w:rsidRDefault="00F829D1">
      <w:pPr>
        <w:jc w:val="center"/>
        <w:rPr>
          <w:rFonts w:ascii="黑体" w:eastAsia="黑体" w:hAnsi="黑体"/>
          <w:sz w:val="52"/>
          <w:szCs w:val="52"/>
        </w:rPr>
      </w:pPr>
      <w:r>
        <w:rPr>
          <w:rFonts w:ascii="黑体" w:eastAsia="黑体" w:hAnsi="黑体" w:hint="eastAsia"/>
          <w:sz w:val="52"/>
          <w:szCs w:val="52"/>
        </w:rPr>
        <w:lastRenderedPageBreak/>
        <w:t>目录</w:t>
      </w:r>
    </w:p>
    <w:p w:rsidR="00217758" w:rsidRDefault="00F829D1">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三亚市天涯区三亚湾社区卫生服务中心</w:t>
      </w:r>
      <w:r>
        <w:rPr>
          <w:rFonts w:ascii="黑体" w:eastAsia="黑体" w:hAnsi="黑体" w:hint="eastAsia"/>
          <w:sz w:val="32"/>
          <w:szCs w:val="32"/>
        </w:rPr>
        <w:t>概况</w:t>
      </w:r>
    </w:p>
    <w:p w:rsidR="00217758" w:rsidRDefault="00F829D1">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217758" w:rsidRDefault="00F829D1">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217758" w:rsidRDefault="00F829D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217758" w:rsidRDefault="00F829D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217758" w:rsidRDefault="00F829D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217758" w:rsidRDefault="00F829D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217758" w:rsidRDefault="00F829D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217758" w:rsidRDefault="00F829D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217758" w:rsidRDefault="00F829D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217758" w:rsidRDefault="00F829D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217758" w:rsidRDefault="00F829D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217758" w:rsidRDefault="00F829D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217758" w:rsidRDefault="00F829D1">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217758" w:rsidRDefault="00F829D1">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217758" w:rsidRDefault="00217758">
      <w:pPr>
        <w:pStyle w:val="1"/>
        <w:ind w:left="1320" w:firstLineChars="0" w:firstLine="0"/>
        <w:jc w:val="left"/>
        <w:rPr>
          <w:rFonts w:ascii="黑体" w:eastAsia="黑体" w:hAnsi="黑体"/>
          <w:sz w:val="32"/>
          <w:szCs w:val="32"/>
        </w:rPr>
      </w:pPr>
    </w:p>
    <w:p w:rsidR="00217758" w:rsidRDefault="00217758">
      <w:pPr>
        <w:jc w:val="left"/>
        <w:rPr>
          <w:rFonts w:ascii="黑体" w:eastAsia="黑体" w:hAnsi="黑体"/>
          <w:sz w:val="32"/>
          <w:szCs w:val="32"/>
        </w:rPr>
      </w:pPr>
    </w:p>
    <w:p w:rsidR="00217758" w:rsidRDefault="00217758">
      <w:pPr>
        <w:jc w:val="left"/>
        <w:rPr>
          <w:rFonts w:ascii="黑体" w:eastAsia="黑体" w:hAnsi="黑体"/>
          <w:sz w:val="32"/>
          <w:szCs w:val="32"/>
        </w:rPr>
      </w:pPr>
    </w:p>
    <w:p w:rsidR="00217758" w:rsidRDefault="00217758">
      <w:pPr>
        <w:jc w:val="left"/>
        <w:rPr>
          <w:rFonts w:ascii="黑体" w:eastAsia="黑体" w:hAnsi="黑体"/>
          <w:sz w:val="32"/>
          <w:szCs w:val="32"/>
        </w:rPr>
      </w:pPr>
    </w:p>
    <w:p w:rsidR="00217758" w:rsidRDefault="00F829D1">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三亚市天涯区三亚湾社区卫生服务中心</w:t>
      </w:r>
      <w:r>
        <w:rPr>
          <w:rFonts w:ascii="黑体" w:eastAsia="黑体" w:hAnsi="黑体" w:hint="eastAsia"/>
          <w:sz w:val="32"/>
          <w:szCs w:val="32"/>
        </w:rPr>
        <w:t>概况</w:t>
      </w:r>
    </w:p>
    <w:p w:rsidR="00217758" w:rsidRDefault="00217758">
      <w:pPr>
        <w:jc w:val="left"/>
        <w:rPr>
          <w:rFonts w:ascii="仿宋_GB2312" w:eastAsia="仿宋_GB2312" w:hAnsi="仿宋_GB2312" w:cs="仿宋_GB2312"/>
          <w:sz w:val="32"/>
          <w:szCs w:val="32"/>
        </w:rPr>
      </w:pPr>
    </w:p>
    <w:p w:rsidR="00217758" w:rsidRDefault="00F829D1">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217758" w:rsidRDefault="00F829D1">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（一）三亚市天涯区三亚湾社区卫生服务中心是三亚市天涯区卫生健康委员会举办的公益性社区卫生服务机构，位于三亚市天涯区解放路</w:t>
      </w:r>
      <w:r>
        <w:rPr>
          <w:rFonts w:ascii="仿宋_GB2312" w:eastAsia="仿宋_GB2312" w:hAnsi="黑体" w:cs="仿宋_GB2312" w:hint="eastAsia"/>
          <w:sz w:val="32"/>
          <w:szCs w:val="32"/>
        </w:rPr>
        <w:t>1089</w:t>
      </w:r>
      <w:r>
        <w:rPr>
          <w:rFonts w:ascii="仿宋_GB2312" w:eastAsia="仿宋_GB2312" w:hAnsi="黑体" w:cs="仿宋_GB2312" w:hint="eastAsia"/>
          <w:sz w:val="32"/>
          <w:szCs w:val="32"/>
        </w:rPr>
        <w:t>号，服务机场、友谊、场站、西岛、育春路五个社区居委会，服务包括流动人口在内</w:t>
      </w:r>
      <w:r>
        <w:rPr>
          <w:rFonts w:ascii="仿宋_GB2312" w:eastAsia="仿宋_GB2312" w:hAnsi="黑体" w:cs="仿宋_GB2312" w:hint="eastAsia"/>
          <w:sz w:val="32"/>
          <w:szCs w:val="32"/>
        </w:rPr>
        <w:t>4</w:t>
      </w:r>
      <w:r>
        <w:rPr>
          <w:rFonts w:ascii="仿宋_GB2312" w:eastAsia="仿宋_GB2312" w:hAnsi="黑体" w:cs="仿宋_GB2312" w:hint="eastAsia"/>
          <w:sz w:val="32"/>
          <w:szCs w:val="32"/>
        </w:rPr>
        <w:t>万多人，承担三亚市天涯区从业人员健康体检服务工作，中心占地面积</w:t>
      </w:r>
      <w:r>
        <w:rPr>
          <w:rFonts w:ascii="仿宋_GB2312" w:eastAsia="仿宋_GB2312" w:hAnsi="黑体" w:cs="仿宋_GB2312" w:hint="eastAsia"/>
          <w:sz w:val="32"/>
          <w:szCs w:val="32"/>
        </w:rPr>
        <w:t>600</w:t>
      </w:r>
      <w:r>
        <w:rPr>
          <w:rFonts w:ascii="仿宋_GB2312" w:eastAsia="仿宋_GB2312" w:hAnsi="黑体" w:cs="仿宋_GB2312" w:hint="eastAsia"/>
          <w:sz w:val="32"/>
          <w:szCs w:val="32"/>
        </w:rPr>
        <w:t>平方米。</w:t>
      </w:r>
    </w:p>
    <w:p w:rsidR="00217758" w:rsidRDefault="00F829D1">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（二）中心核定编制人员</w:t>
      </w:r>
      <w:r>
        <w:rPr>
          <w:rFonts w:ascii="仿宋_GB2312" w:eastAsia="仿宋_GB2312" w:hAnsi="黑体" w:cs="仿宋_GB2312" w:hint="eastAsia"/>
          <w:sz w:val="32"/>
          <w:szCs w:val="32"/>
        </w:rPr>
        <w:t>29</w:t>
      </w:r>
      <w:r>
        <w:rPr>
          <w:rFonts w:ascii="仿宋_GB2312" w:eastAsia="仿宋_GB2312" w:hAnsi="黑体" w:cs="仿宋_GB2312" w:hint="eastAsia"/>
          <w:sz w:val="32"/>
          <w:szCs w:val="32"/>
        </w:rPr>
        <w:t>人，职工人数</w:t>
      </w:r>
      <w:r>
        <w:rPr>
          <w:rFonts w:ascii="仿宋_GB2312" w:eastAsia="仿宋_GB2312" w:hAnsi="黑体" w:cs="仿宋_GB2312" w:hint="eastAsia"/>
          <w:sz w:val="32"/>
          <w:szCs w:val="32"/>
        </w:rPr>
        <w:t>62</w:t>
      </w:r>
      <w:r>
        <w:rPr>
          <w:rFonts w:ascii="仿宋_GB2312" w:eastAsia="仿宋_GB2312" w:hAnsi="黑体" w:cs="仿宋_GB2312" w:hint="eastAsia"/>
          <w:sz w:val="32"/>
          <w:szCs w:val="32"/>
        </w:rPr>
        <w:t>人，现有本科学历</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人，大专学历</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人，中专学历</w:t>
      </w:r>
      <w:r>
        <w:rPr>
          <w:rFonts w:ascii="仿宋_GB2312" w:eastAsia="仿宋_GB2312" w:hAnsi="黑体" w:cs="仿宋_GB2312" w:hint="eastAsia"/>
          <w:sz w:val="32"/>
          <w:szCs w:val="32"/>
        </w:rPr>
        <w:t>22</w:t>
      </w:r>
      <w:r>
        <w:rPr>
          <w:rFonts w:ascii="仿宋_GB2312" w:eastAsia="仿宋_GB2312" w:hAnsi="黑体" w:cs="仿宋_GB2312" w:hint="eastAsia"/>
          <w:sz w:val="32"/>
          <w:szCs w:val="32"/>
        </w:rPr>
        <w:t>人；其中专业技术人员</w:t>
      </w:r>
      <w:r>
        <w:rPr>
          <w:rFonts w:ascii="仿宋_GB2312" w:eastAsia="仿宋_GB2312" w:hAnsi="黑体" w:cs="仿宋_GB2312" w:hint="eastAsia"/>
          <w:sz w:val="32"/>
          <w:szCs w:val="32"/>
        </w:rPr>
        <w:t>43</w:t>
      </w:r>
      <w:r>
        <w:rPr>
          <w:rFonts w:ascii="仿宋_GB2312" w:eastAsia="仿宋_GB2312" w:hAnsi="黑体" w:cs="仿宋_GB2312" w:hint="eastAsia"/>
          <w:sz w:val="32"/>
          <w:szCs w:val="32"/>
        </w:rPr>
        <w:t>人，副主任医师</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名，副主任护理师</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名，中级职称：</w:t>
      </w:r>
      <w:r>
        <w:rPr>
          <w:rFonts w:ascii="仿宋_GB2312" w:eastAsia="仿宋_GB2312" w:hAnsi="黑体" w:cs="仿宋_GB2312" w:hint="eastAsia"/>
          <w:sz w:val="32"/>
          <w:szCs w:val="32"/>
        </w:rPr>
        <w:t>11</w:t>
      </w:r>
      <w:r>
        <w:rPr>
          <w:rFonts w:ascii="仿宋_GB2312" w:eastAsia="仿宋_GB2312" w:hAnsi="黑体" w:cs="仿宋_GB2312" w:hint="eastAsia"/>
          <w:sz w:val="32"/>
          <w:szCs w:val="32"/>
        </w:rPr>
        <w:t>人，执业医师</w:t>
      </w:r>
      <w:r>
        <w:rPr>
          <w:rFonts w:ascii="仿宋_GB2312" w:eastAsia="仿宋_GB2312" w:hAnsi="黑体" w:cs="仿宋_GB2312" w:hint="eastAsia"/>
          <w:sz w:val="32"/>
          <w:szCs w:val="32"/>
        </w:rPr>
        <w:t>6</w:t>
      </w:r>
      <w:r>
        <w:rPr>
          <w:rFonts w:ascii="仿宋_GB2312" w:eastAsia="仿宋_GB2312" w:hAnsi="黑体" w:cs="仿宋_GB2312" w:hint="eastAsia"/>
          <w:sz w:val="32"/>
          <w:szCs w:val="32"/>
        </w:rPr>
        <w:t>人，助理医师</w:t>
      </w:r>
      <w:r>
        <w:rPr>
          <w:rFonts w:ascii="仿宋_GB2312" w:eastAsia="仿宋_GB2312" w:hAnsi="黑体" w:cs="仿宋_GB2312" w:hint="eastAsia"/>
          <w:sz w:val="32"/>
          <w:szCs w:val="32"/>
        </w:rPr>
        <w:t>6</w:t>
      </w:r>
      <w:r>
        <w:rPr>
          <w:rFonts w:ascii="仿宋_GB2312" w:eastAsia="仿宋_GB2312" w:hAnsi="黑体" w:cs="仿宋_GB2312" w:hint="eastAsia"/>
          <w:sz w:val="32"/>
          <w:szCs w:val="32"/>
        </w:rPr>
        <w:t>人，护士</w:t>
      </w:r>
      <w:r>
        <w:rPr>
          <w:rFonts w:ascii="仿宋_GB2312" w:eastAsia="仿宋_GB2312" w:hAnsi="黑体" w:cs="仿宋_GB2312" w:hint="eastAsia"/>
          <w:sz w:val="32"/>
          <w:szCs w:val="32"/>
        </w:rPr>
        <w:t>12</w:t>
      </w:r>
      <w:r>
        <w:rPr>
          <w:rFonts w:ascii="仿宋_GB2312" w:eastAsia="仿宋_GB2312" w:hAnsi="黑体" w:cs="仿宋_GB2312" w:hint="eastAsia"/>
          <w:sz w:val="32"/>
          <w:szCs w:val="32"/>
        </w:rPr>
        <w:t>人，检验师</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人，检验士</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人。</w:t>
      </w:r>
    </w:p>
    <w:p w:rsidR="00217758" w:rsidRDefault="00F829D1">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（三）中心下设</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个卫生服务站、</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个健康体检部、</w:t>
      </w:r>
      <w:r>
        <w:rPr>
          <w:rFonts w:ascii="仿宋_GB2312" w:eastAsia="仿宋_GB2312" w:hAnsi="黑体" w:cs="仿宋_GB2312" w:hint="eastAsia"/>
          <w:sz w:val="32"/>
          <w:szCs w:val="32"/>
        </w:rPr>
        <w:t>6</w:t>
      </w:r>
      <w:r>
        <w:rPr>
          <w:rFonts w:ascii="仿宋_GB2312" w:eastAsia="仿宋_GB2312" w:hAnsi="黑体" w:cs="仿宋_GB2312" w:hint="eastAsia"/>
          <w:sz w:val="32"/>
          <w:szCs w:val="32"/>
        </w:rPr>
        <w:t>个科室分别是办公室、计免组、慢病组、妇幼保健组、卫生监督协管组、医技组；分工责任制，互相协作，做好国家十四项基本公共卫生服务项目。</w:t>
      </w:r>
    </w:p>
    <w:p w:rsidR="00217758" w:rsidRDefault="00F829D1">
      <w:pPr>
        <w:ind w:firstLineChars="20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（四）以社区家庭服务和居民对象，主要承担基本公共卫生服务和一般常见病，多发病的基本医疗服务。</w:t>
      </w:r>
      <w:r>
        <w:rPr>
          <w:rFonts w:ascii="仿宋_GB2312" w:eastAsia="仿宋_GB2312" w:hAnsi="黑体" w:cs="仿宋_GB2312" w:hint="eastAsia"/>
          <w:sz w:val="32"/>
          <w:szCs w:val="32"/>
        </w:rPr>
        <w:t>从事预防保健、全科医疗、空腹康复医学、医学检验、医学影像、中医等医疗服务。</w:t>
      </w:r>
    </w:p>
    <w:p w:rsidR="00217758" w:rsidRDefault="00F829D1">
      <w:pPr>
        <w:rPr>
          <w:rFonts w:ascii="黑体" w:eastAsia="黑体" w:hAnsi="黑体"/>
          <w:sz w:val="32"/>
          <w:szCs w:val="32"/>
        </w:rPr>
      </w:pPr>
      <w:r>
        <w:rPr>
          <w:rFonts w:ascii="黑体" w:eastAsia="黑体" w:hAnsi="黑体" w:hint="eastAsia"/>
          <w:sz w:val="32"/>
          <w:szCs w:val="32"/>
        </w:rPr>
        <w:lastRenderedPageBreak/>
        <w:t>第二部分</w:t>
      </w:r>
      <w:r>
        <w:rPr>
          <w:rFonts w:ascii="黑体" w:eastAsia="黑体" w:hAnsi="黑体" w:hint="eastAsia"/>
          <w:sz w:val="32"/>
          <w:szCs w:val="32"/>
        </w:rPr>
        <w:t xml:space="preserve"> </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年单位预算表</w:t>
      </w:r>
    </w:p>
    <w:p w:rsidR="00217758" w:rsidRDefault="00217758">
      <w:pPr>
        <w:ind w:left="800"/>
        <w:jc w:val="left"/>
        <w:rPr>
          <w:rFonts w:ascii="黑体" w:eastAsia="黑体" w:hAnsi="黑体"/>
          <w:sz w:val="32"/>
          <w:szCs w:val="32"/>
        </w:rPr>
      </w:pPr>
    </w:p>
    <w:p w:rsidR="00217758" w:rsidRDefault="00F829D1">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（此部分内容即为单位预算公开表）</w:t>
      </w:r>
    </w:p>
    <w:p w:rsidR="00217758" w:rsidRDefault="00217758">
      <w:pPr>
        <w:rPr>
          <w:rFonts w:ascii="黑体" w:eastAsia="黑体" w:hAnsi="黑体"/>
          <w:sz w:val="32"/>
          <w:szCs w:val="32"/>
        </w:rPr>
      </w:pPr>
    </w:p>
    <w:p w:rsidR="00217758" w:rsidRDefault="00F829D1">
      <w:pPr>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年单位预算情况说明</w:t>
      </w:r>
    </w:p>
    <w:p w:rsidR="00217758" w:rsidRDefault="00217758">
      <w:pPr>
        <w:jc w:val="center"/>
        <w:rPr>
          <w:rFonts w:ascii="黑体" w:eastAsia="黑体" w:hAnsi="黑体"/>
          <w:sz w:val="32"/>
          <w:szCs w:val="32"/>
        </w:rPr>
      </w:pPr>
    </w:p>
    <w:p w:rsidR="00217758" w:rsidRDefault="00F829D1">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217758" w:rsidRDefault="00F829D1">
      <w:pPr>
        <w:ind w:firstLineChars="200" w:firstLine="640"/>
        <w:jc w:val="left"/>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1026.55</w:t>
      </w:r>
      <w:r>
        <w:rPr>
          <w:rFonts w:ascii="仿宋_GB2312" w:eastAsia="仿宋_GB2312" w:hAnsi="黑体" w:hint="eastAsia"/>
          <w:sz w:val="32"/>
          <w:szCs w:val="32"/>
        </w:rPr>
        <w:t>万元。其中，收入总计</w:t>
      </w:r>
      <w:r>
        <w:rPr>
          <w:rFonts w:ascii="仿宋_GB2312" w:eastAsia="仿宋_GB2312" w:hAnsi="黑体" w:hint="eastAsia"/>
          <w:sz w:val="32"/>
          <w:szCs w:val="32"/>
        </w:rPr>
        <w:t>1026.55</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1026.55</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1026.55</w:t>
      </w:r>
      <w:r>
        <w:rPr>
          <w:rFonts w:ascii="仿宋_GB2312" w:eastAsia="仿宋_GB2312" w:hAnsi="黑体" w:hint="eastAsia"/>
          <w:sz w:val="32"/>
          <w:szCs w:val="32"/>
        </w:rPr>
        <w:t>万元，包括社会保障和就业支出</w:t>
      </w:r>
      <w:r>
        <w:rPr>
          <w:rFonts w:ascii="仿宋_GB2312" w:eastAsia="仿宋_GB2312" w:hAnsi="黑体" w:cs="仿宋_GB2312" w:hint="eastAsia"/>
          <w:sz w:val="32"/>
          <w:szCs w:val="32"/>
        </w:rPr>
        <w:t>45.35</w:t>
      </w:r>
      <w:r>
        <w:rPr>
          <w:rFonts w:ascii="仿宋_GB2312" w:eastAsia="仿宋_GB2312" w:hAnsi="黑体" w:hint="eastAsia"/>
          <w:sz w:val="32"/>
          <w:szCs w:val="32"/>
        </w:rPr>
        <w:t>万元、卫生健康支出</w:t>
      </w:r>
      <w:r>
        <w:rPr>
          <w:rFonts w:ascii="仿宋_GB2312" w:eastAsia="仿宋_GB2312" w:hAnsi="黑体" w:hint="eastAsia"/>
          <w:sz w:val="32"/>
          <w:szCs w:val="32"/>
        </w:rPr>
        <w:t>948.37</w:t>
      </w:r>
      <w:r>
        <w:rPr>
          <w:rFonts w:ascii="仿宋_GB2312" w:eastAsia="仿宋_GB2312" w:hAnsi="黑体" w:hint="eastAsia"/>
          <w:sz w:val="32"/>
          <w:szCs w:val="32"/>
        </w:rPr>
        <w:t>万元，</w:t>
      </w:r>
      <w:r>
        <w:rPr>
          <w:rFonts w:ascii="仿宋_GB2312" w:eastAsia="仿宋_GB2312" w:hAnsi="黑体" w:hint="eastAsia"/>
          <w:sz w:val="32"/>
          <w:szCs w:val="32"/>
        </w:rPr>
        <w:t>住房保障支出</w:t>
      </w:r>
      <w:r>
        <w:rPr>
          <w:rFonts w:ascii="仿宋_GB2312" w:eastAsia="仿宋_GB2312" w:hAnsi="黑体" w:hint="eastAsia"/>
          <w:sz w:val="32"/>
          <w:szCs w:val="32"/>
        </w:rPr>
        <w:t>32.83</w:t>
      </w:r>
      <w:r>
        <w:rPr>
          <w:rFonts w:ascii="仿宋_GB2312" w:eastAsia="仿宋_GB2312" w:hAnsi="黑体" w:hint="eastAsia"/>
          <w:sz w:val="32"/>
          <w:szCs w:val="32"/>
        </w:rPr>
        <w:t>万元</w:t>
      </w:r>
      <w:r>
        <w:rPr>
          <w:rFonts w:ascii="仿宋_GB2312" w:eastAsia="仿宋_GB2312" w:hAnsi="黑体" w:hint="eastAsia"/>
          <w:sz w:val="32"/>
          <w:szCs w:val="32"/>
        </w:rPr>
        <w:t>，结转下年</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217758" w:rsidRDefault="00F829D1">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217758" w:rsidRDefault="00F829D1">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1026.55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169.34</w:t>
      </w:r>
      <w:r>
        <w:rPr>
          <w:rFonts w:ascii="仿宋_GB2312" w:eastAsia="仿宋_GB2312" w:hAnsi="黑体" w:hint="eastAsia"/>
          <w:sz w:val="32"/>
          <w:szCs w:val="32"/>
        </w:rPr>
        <w:lastRenderedPageBreak/>
        <w:t>万元，主要是</w:t>
      </w:r>
      <w:r>
        <w:rPr>
          <w:rFonts w:ascii="仿宋_GB2312" w:eastAsia="仿宋_GB2312" w:hAnsi="黑体" w:hint="eastAsia"/>
          <w:sz w:val="32"/>
          <w:szCs w:val="32"/>
        </w:rPr>
        <w:t>一般公共预算所需经费增加。</w:t>
      </w:r>
    </w:p>
    <w:p w:rsidR="00217758" w:rsidRDefault="00F829D1">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217758" w:rsidRDefault="00F829D1">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社会保障和就业（类）支出</w:t>
      </w:r>
      <w:r>
        <w:rPr>
          <w:rFonts w:ascii="仿宋_GB2312" w:eastAsia="仿宋_GB2312" w:hAnsi="黑体" w:cs="仿宋_GB2312" w:hint="eastAsia"/>
          <w:sz w:val="32"/>
          <w:szCs w:val="32"/>
        </w:rPr>
        <w:t>45.35</w:t>
      </w:r>
      <w:r>
        <w:rPr>
          <w:rFonts w:ascii="仿宋_GB2312" w:eastAsia="仿宋_GB2312" w:hAnsi="黑体" w:hint="eastAsia"/>
          <w:sz w:val="32"/>
          <w:szCs w:val="32"/>
        </w:rPr>
        <w:t>万元，</w:t>
      </w:r>
      <w:r>
        <w:rPr>
          <w:rFonts w:ascii="仿宋_GB2312" w:eastAsia="仿宋_GB2312" w:hAnsi="黑体" w:hint="eastAsia"/>
          <w:sz w:val="32"/>
          <w:szCs w:val="32"/>
        </w:rPr>
        <w:t>占</w:t>
      </w:r>
      <w:r>
        <w:rPr>
          <w:rFonts w:ascii="仿宋_GB2312" w:eastAsia="仿宋_GB2312" w:hAnsi="黑体" w:hint="eastAsia"/>
          <w:sz w:val="32"/>
          <w:szCs w:val="32"/>
        </w:rPr>
        <w:t>4.42%</w:t>
      </w:r>
      <w:r>
        <w:rPr>
          <w:rFonts w:ascii="仿宋_GB2312" w:eastAsia="仿宋_GB2312" w:hAnsi="黑体" w:hint="eastAsia"/>
          <w:sz w:val="32"/>
          <w:szCs w:val="32"/>
        </w:rPr>
        <w:t>；</w:t>
      </w:r>
      <w:r>
        <w:rPr>
          <w:rFonts w:ascii="仿宋_GB2312" w:eastAsia="仿宋_GB2312" w:hAnsi="黑体" w:hint="eastAsia"/>
          <w:sz w:val="32"/>
          <w:szCs w:val="32"/>
        </w:rPr>
        <w:t>卫生健康</w:t>
      </w:r>
      <w:r>
        <w:rPr>
          <w:rFonts w:ascii="仿宋_GB2312" w:eastAsia="仿宋_GB2312" w:hAnsi="黑体" w:hint="eastAsia"/>
          <w:sz w:val="32"/>
          <w:szCs w:val="32"/>
        </w:rPr>
        <w:t>（</w:t>
      </w:r>
      <w:r>
        <w:rPr>
          <w:rFonts w:ascii="仿宋_GB2312" w:eastAsia="仿宋_GB2312" w:hAnsi="黑体" w:hint="eastAsia"/>
          <w:sz w:val="32"/>
          <w:szCs w:val="32"/>
        </w:rPr>
        <w:t>类</w:t>
      </w:r>
      <w:r>
        <w:rPr>
          <w:rFonts w:ascii="仿宋_GB2312" w:eastAsia="仿宋_GB2312" w:hAnsi="黑体" w:hint="eastAsia"/>
          <w:sz w:val="32"/>
          <w:szCs w:val="32"/>
        </w:rPr>
        <w:t>）</w:t>
      </w:r>
      <w:r>
        <w:rPr>
          <w:rFonts w:ascii="仿宋_GB2312" w:eastAsia="仿宋_GB2312" w:hAnsi="黑体" w:hint="eastAsia"/>
          <w:sz w:val="32"/>
          <w:szCs w:val="32"/>
        </w:rPr>
        <w:t>支出</w:t>
      </w:r>
      <w:r>
        <w:rPr>
          <w:rFonts w:ascii="仿宋_GB2312" w:eastAsia="仿宋_GB2312" w:hAnsi="黑体" w:hint="eastAsia"/>
          <w:sz w:val="32"/>
          <w:szCs w:val="32"/>
        </w:rPr>
        <w:t>948.37</w:t>
      </w:r>
      <w:r>
        <w:rPr>
          <w:rFonts w:ascii="仿宋_GB2312" w:eastAsia="仿宋_GB2312" w:hAnsi="黑体" w:hint="eastAsia"/>
          <w:sz w:val="32"/>
          <w:szCs w:val="32"/>
        </w:rPr>
        <w:t>万元，占</w:t>
      </w:r>
      <w:r>
        <w:rPr>
          <w:rFonts w:ascii="仿宋_GB2312" w:eastAsia="仿宋_GB2312" w:hAnsi="黑体" w:hint="eastAsia"/>
          <w:sz w:val="32"/>
          <w:szCs w:val="32"/>
        </w:rPr>
        <w:t>92.38%</w:t>
      </w:r>
      <w:r>
        <w:rPr>
          <w:rFonts w:ascii="仿宋_GB2312" w:eastAsia="仿宋_GB2312" w:hAnsi="黑体" w:hint="eastAsia"/>
          <w:sz w:val="32"/>
          <w:szCs w:val="32"/>
        </w:rPr>
        <w:t>；</w:t>
      </w:r>
      <w:r>
        <w:rPr>
          <w:rFonts w:ascii="仿宋_GB2312" w:eastAsia="仿宋_GB2312" w:hAnsi="黑体" w:hint="eastAsia"/>
          <w:sz w:val="32"/>
          <w:szCs w:val="32"/>
        </w:rPr>
        <w:t>住房保障（</w:t>
      </w:r>
      <w:r>
        <w:rPr>
          <w:rFonts w:ascii="仿宋_GB2312" w:eastAsia="仿宋_GB2312" w:hAnsi="黑体"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32.83</w:t>
      </w:r>
      <w:r>
        <w:rPr>
          <w:rFonts w:ascii="仿宋_GB2312" w:eastAsia="仿宋_GB2312" w:hAnsi="黑体" w:hint="eastAsia"/>
          <w:sz w:val="32"/>
          <w:szCs w:val="32"/>
        </w:rPr>
        <w:t>万元，占</w:t>
      </w:r>
      <w:r>
        <w:rPr>
          <w:rFonts w:ascii="仿宋_GB2312" w:eastAsia="仿宋_GB2312" w:hAnsi="黑体" w:hint="eastAsia"/>
          <w:sz w:val="32"/>
          <w:szCs w:val="32"/>
        </w:rPr>
        <w:t>3.20%</w:t>
      </w:r>
      <w:r>
        <w:rPr>
          <w:rFonts w:ascii="仿宋_GB2312" w:eastAsia="仿宋_GB2312" w:hAnsi="黑体" w:hint="eastAsia"/>
          <w:sz w:val="32"/>
          <w:szCs w:val="32"/>
        </w:rPr>
        <w:t>。</w:t>
      </w:r>
    </w:p>
    <w:p w:rsidR="00217758" w:rsidRDefault="00F829D1">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社会保障和就业支出（类）</w:t>
      </w:r>
      <w:r>
        <w:rPr>
          <w:rFonts w:ascii="仿宋_GB2312" w:eastAsia="仿宋_GB2312" w:hAnsi="黑体" w:cs="仿宋_GB2312" w:hint="eastAsia"/>
          <w:color w:val="000000" w:themeColor="text1"/>
          <w:sz w:val="32"/>
          <w:szCs w:val="32"/>
        </w:rPr>
        <w:t>行政事业单位养老支出（款）机关事业单位基本养老保险缴费支出（项）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45.35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12.57</w:t>
      </w:r>
      <w:r>
        <w:rPr>
          <w:rFonts w:ascii="仿宋_GB2312" w:eastAsia="仿宋_GB2312" w:hAnsi="黑体" w:hint="eastAsia"/>
          <w:sz w:val="32"/>
          <w:szCs w:val="32"/>
        </w:rPr>
        <w:t>万元，主要是</w:t>
      </w:r>
      <w:r>
        <w:rPr>
          <w:rFonts w:ascii="仿宋_GB2312" w:eastAsia="仿宋_GB2312" w:hAnsi="黑体" w:hint="eastAsia"/>
          <w:sz w:val="32"/>
          <w:szCs w:val="32"/>
        </w:rPr>
        <w:t>单位有新进人员。</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w:t>
      </w:r>
      <w:r>
        <w:rPr>
          <w:rFonts w:ascii="仿宋_GB2312" w:eastAsia="仿宋_GB2312" w:hAnsi="黑体" w:cs="仿宋_GB2312" w:hint="eastAsia"/>
          <w:sz w:val="32"/>
          <w:szCs w:val="32"/>
        </w:rPr>
        <w:t>卫生健康支出（类）</w:t>
      </w:r>
      <w:r>
        <w:rPr>
          <w:rFonts w:ascii="仿宋_GB2312" w:eastAsia="仿宋_GB2312" w:hAnsi="黑体" w:cs="仿宋_GB2312" w:hint="eastAsia"/>
          <w:color w:val="000000" w:themeColor="text1"/>
          <w:sz w:val="32"/>
          <w:szCs w:val="32"/>
        </w:rPr>
        <w:t>基层医疗卫生机构（款）城市社区卫生机构（项）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893.03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580.81</w:t>
      </w:r>
      <w:r>
        <w:rPr>
          <w:rFonts w:ascii="仿宋_GB2312" w:eastAsia="仿宋_GB2312" w:hAnsi="黑体" w:hint="eastAsia"/>
          <w:sz w:val="32"/>
          <w:szCs w:val="32"/>
        </w:rPr>
        <w:t>万元，主要是</w:t>
      </w:r>
      <w:r>
        <w:rPr>
          <w:rFonts w:ascii="仿宋_GB2312" w:eastAsia="仿宋_GB2312" w:hAnsi="黑体" w:hint="eastAsia"/>
          <w:sz w:val="32"/>
          <w:szCs w:val="32"/>
        </w:rPr>
        <w:t>工作计划安排，</w:t>
      </w:r>
      <w:r>
        <w:rPr>
          <w:rFonts w:ascii="仿宋_GB2312" w:eastAsia="仿宋_GB2312" w:hAnsi="黑体" w:hint="eastAsia"/>
          <w:sz w:val="32"/>
          <w:szCs w:val="32"/>
        </w:rPr>
        <w:t>工作量增加</w:t>
      </w:r>
      <w:r>
        <w:rPr>
          <w:rFonts w:ascii="仿宋_GB2312" w:eastAsia="仿宋_GB2312" w:hAnsi="黑体" w:hint="eastAsia"/>
          <w:sz w:val="32"/>
          <w:szCs w:val="32"/>
        </w:rPr>
        <w:t>。</w:t>
      </w:r>
    </w:p>
    <w:p w:rsidR="00217758" w:rsidRDefault="00F829D1">
      <w:pPr>
        <w:numPr>
          <w:ilvl w:val="255"/>
          <w:numId w:val="0"/>
        </w:num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cs="仿宋_GB2312" w:hint="eastAsia"/>
          <w:sz w:val="32"/>
          <w:szCs w:val="32"/>
        </w:rPr>
        <w:t>卫生健康支出（类）</w:t>
      </w:r>
      <w:r>
        <w:rPr>
          <w:rFonts w:ascii="仿宋_GB2312" w:eastAsia="仿宋_GB2312" w:hAnsi="黑体" w:cs="仿宋_GB2312" w:hint="eastAsia"/>
          <w:color w:val="000000" w:themeColor="text1"/>
          <w:sz w:val="32"/>
          <w:szCs w:val="32"/>
        </w:rPr>
        <w:t>行政事业单位医疗（款）事业单位医疗（项）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24.09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6.47</w:t>
      </w:r>
      <w:r>
        <w:rPr>
          <w:rFonts w:ascii="仿宋_GB2312" w:eastAsia="仿宋_GB2312" w:hAnsi="黑体" w:hint="eastAsia"/>
          <w:sz w:val="32"/>
          <w:szCs w:val="32"/>
        </w:rPr>
        <w:t>万元，主要是</w:t>
      </w:r>
      <w:r>
        <w:rPr>
          <w:rFonts w:ascii="仿宋_GB2312" w:eastAsia="仿宋_GB2312" w:hAnsi="黑体" w:hint="eastAsia"/>
          <w:sz w:val="32"/>
          <w:szCs w:val="32"/>
        </w:rPr>
        <w:t>单位有新进人员。</w:t>
      </w:r>
    </w:p>
    <w:p w:rsidR="00217758" w:rsidRDefault="00F829D1">
      <w:pPr>
        <w:numPr>
          <w:ilvl w:val="255"/>
          <w:numId w:val="0"/>
        </w:num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cs="仿宋_GB2312" w:hint="eastAsia"/>
          <w:sz w:val="32"/>
          <w:szCs w:val="32"/>
        </w:rPr>
        <w:t>卫生健康支出（类）</w:t>
      </w:r>
      <w:r>
        <w:rPr>
          <w:rFonts w:ascii="仿宋_GB2312" w:eastAsia="仿宋_GB2312" w:hAnsi="黑体" w:cs="仿宋_GB2312" w:hint="eastAsia"/>
          <w:color w:val="000000" w:themeColor="text1"/>
          <w:sz w:val="32"/>
          <w:szCs w:val="32"/>
        </w:rPr>
        <w:t>行政事业单位医疗（款）公务员医疗补助（项）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31.25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15.15</w:t>
      </w:r>
      <w:r>
        <w:rPr>
          <w:rFonts w:ascii="仿宋_GB2312" w:eastAsia="仿宋_GB2312" w:hAnsi="黑体" w:hint="eastAsia"/>
          <w:sz w:val="32"/>
          <w:szCs w:val="32"/>
        </w:rPr>
        <w:t>万元，主要是</w:t>
      </w:r>
      <w:r>
        <w:rPr>
          <w:rFonts w:ascii="仿宋_GB2312" w:eastAsia="仿宋_GB2312" w:hAnsi="黑体" w:hint="eastAsia"/>
          <w:sz w:val="32"/>
          <w:szCs w:val="32"/>
        </w:rPr>
        <w:t>单位有新进人员。</w:t>
      </w:r>
    </w:p>
    <w:p w:rsidR="00217758" w:rsidRDefault="00F829D1">
      <w:pPr>
        <w:numPr>
          <w:ilvl w:val="255"/>
          <w:numId w:val="0"/>
        </w:numPr>
        <w:ind w:firstLineChars="200" w:firstLine="640"/>
        <w:rPr>
          <w:rFonts w:ascii="仿宋_GB2312" w:eastAsia="仿宋_GB2312" w:hAnsi="黑体"/>
          <w:sz w:val="32"/>
          <w:szCs w:val="32"/>
        </w:rPr>
      </w:pPr>
      <w:r>
        <w:rPr>
          <w:rFonts w:ascii="仿宋_GB2312" w:eastAsia="仿宋_GB2312" w:hAnsi="黑体" w:hint="eastAsia"/>
          <w:sz w:val="32"/>
          <w:szCs w:val="32"/>
        </w:rPr>
        <w:t>5.</w:t>
      </w:r>
      <w:r>
        <w:rPr>
          <w:rFonts w:ascii="仿宋_GB2312" w:eastAsia="仿宋_GB2312" w:hAnsi="黑体" w:cs="仿宋_GB2312" w:hint="eastAsia"/>
          <w:sz w:val="32"/>
          <w:szCs w:val="32"/>
        </w:rPr>
        <w:t>住房保障支出（类）</w:t>
      </w:r>
      <w:r>
        <w:rPr>
          <w:rFonts w:ascii="仿宋_GB2312" w:eastAsia="仿宋_GB2312" w:hAnsi="黑体" w:cs="仿宋_GB2312" w:hint="eastAsia"/>
          <w:color w:val="000000" w:themeColor="text1"/>
          <w:sz w:val="32"/>
          <w:szCs w:val="32"/>
        </w:rPr>
        <w:t>住房改革支出（款）住房公积金（项）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32.83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5.68</w:t>
      </w:r>
      <w:r>
        <w:rPr>
          <w:rFonts w:ascii="仿宋_GB2312" w:eastAsia="仿宋_GB2312" w:hAnsi="黑体" w:hint="eastAsia"/>
          <w:sz w:val="32"/>
          <w:szCs w:val="32"/>
        </w:rPr>
        <w:t>万元，主要是</w:t>
      </w:r>
      <w:r>
        <w:rPr>
          <w:rFonts w:ascii="仿宋_GB2312" w:eastAsia="仿宋_GB2312" w:hAnsi="黑体" w:hint="eastAsia"/>
          <w:sz w:val="32"/>
          <w:szCs w:val="32"/>
        </w:rPr>
        <w:t>单位有新进人员。</w:t>
      </w:r>
    </w:p>
    <w:p w:rsidR="00217758" w:rsidRDefault="00F829D1">
      <w:pPr>
        <w:ind w:firstLine="640"/>
        <w:rPr>
          <w:rFonts w:ascii="黑体" w:eastAsia="黑体" w:hAnsi="黑体"/>
          <w:sz w:val="32"/>
          <w:szCs w:val="32"/>
        </w:rPr>
      </w:pPr>
      <w:r>
        <w:rPr>
          <w:rFonts w:ascii="黑体" w:eastAsia="黑体" w:hAnsi="黑体" w:hint="eastAsia"/>
          <w:sz w:val="32"/>
          <w:szCs w:val="32"/>
        </w:rPr>
        <w:lastRenderedPageBreak/>
        <w:t>三、关于</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526.55</w:t>
      </w:r>
      <w:r>
        <w:rPr>
          <w:rFonts w:ascii="仿宋_GB2312" w:eastAsia="仿宋_GB2312" w:hAnsi="黑体" w:hint="eastAsia"/>
          <w:sz w:val="32"/>
          <w:szCs w:val="32"/>
        </w:rPr>
        <w:t>万元，其中：</w:t>
      </w:r>
    </w:p>
    <w:p w:rsidR="00217758" w:rsidRDefault="00F829D1">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499.28</w:t>
      </w:r>
      <w:r>
        <w:rPr>
          <w:rFonts w:ascii="仿宋_GB2312" w:eastAsia="仿宋_GB2312" w:hAnsi="黑体" w:hint="eastAsia"/>
          <w:sz w:val="32"/>
          <w:szCs w:val="32"/>
        </w:rPr>
        <w:t>万元，主要包括：基本工资、津贴补贴、奖金、绩效工资</w:t>
      </w:r>
      <w:r>
        <w:rPr>
          <w:rFonts w:ascii="仿宋_GB2312" w:eastAsia="仿宋_GB2312" w:hAnsi="黑体" w:hint="eastAsia"/>
          <w:sz w:val="32"/>
          <w:szCs w:val="32"/>
        </w:rPr>
        <w:t>、</w:t>
      </w:r>
      <w:r>
        <w:rPr>
          <w:rFonts w:ascii="仿宋_GB2312" w:eastAsia="仿宋_GB2312" w:hAnsi="黑体" w:hint="eastAsia"/>
          <w:sz w:val="32"/>
          <w:szCs w:val="32"/>
        </w:rPr>
        <w:t>机关事业单位基本养老保险缴费</w:t>
      </w:r>
      <w:r>
        <w:rPr>
          <w:rFonts w:ascii="仿宋_GB2312" w:eastAsia="仿宋_GB2312" w:hAnsi="黑体" w:hint="eastAsia"/>
          <w:sz w:val="32"/>
          <w:szCs w:val="32"/>
        </w:rPr>
        <w:t>、城镇职工基本医疗保险缴费、公务员医疗补助缴费、其他社会保障缴费、住房公积金、医疗费、邮电费、对个人和家庭的补助、奖励金。</w:t>
      </w:r>
    </w:p>
    <w:p w:rsidR="00217758" w:rsidRDefault="00F829D1">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27.27</w:t>
      </w:r>
      <w:r>
        <w:rPr>
          <w:rFonts w:ascii="仿宋_GB2312" w:eastAsia="仿宋_GB2312" w:hAnsi="黑体" w:hint="eastAsia"/>
          <w:sz w:val="32"/>
          <w:szCs w:val="32"/>
        </w:rPr>
        <w:t>万元，主要包括：办公费、</w:t>
      </w:r>
      <w:r>
        <w:rPr>
          <w:rFonts w:ascii="仿宋_GB2312" w:eastAsia="仿宋_GB2312" w:hAnsi="黑体" w:hint="eastAsia"/>
          <w:sz w:val="32"/>
          <w:szCs w:val="32"/>
        </w:rPr>
        <w:t>工会经费、其他商品和服务支出</w:t>
      </w:r>
      <w:r>
        <w:rPr>
          <w:rFonts w:ascii="仿宋_GB2312" w:eastAsia="仿宋_GB2312" w:hAnsi="黑体" w:hint="eastAsia"/>
          <w:sz w:val="32"/>
          <w:szCs w:val="32"/>
        </w:rPr>
        <w:t>。</w:t>
      </w:r>
    </w:p>
    <w:p w:rsidR="00217758" w:rsidRDefault="00F829D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217758" w:rsidRDefault="00F829D1">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（一）</w:t>
      </w:r>
      <w:r>
        <w:rPr>
          <w:rFonts w:ascii="仿宋_GB2312" w:eastAsia="仿宋_GB2312" w:hAnsi="黑体" w:cs="Times New Roman" w:hint="eastAsia"/>
          <w:sz w:val="32"/>
          <w:szCs w:val="32"/>
        </w:rPr>
        <w:t>三亚市</w:t>
      </w:r>
      <w:r>
        <w:rPr>
          <w:rFonts w:ascii="仿宋_GB2312" w:eastAsia="仿宋_GB2312" w:hAnsi="黑体" w:cs="Times New Roman" w:hint="eastAsia"/>
          <w:sz w:val="32"/>
          <w:szCs w:val="32"/>
        </w:rPr>
        <w:t>天涯区</w:t>
      </w:r>
      <w:r>
        <w:rPr>
          <w:rFonts w:ascii="仿宋_GB2312" w:eastAsia="仿宋_GB2312" w:hAnsi="黑体" w:cs="Times New Roman" w:hint="eastAsia"/>
          <w:sz w:val="32"/>
          <w:szCs w:val="32"/>
        </w:rPr>
        <w:t>三亚湾社区卫生服务中心</w:t>
      </w:r>
      <w:r>
        <w:rPr>
          <w:rFonts w:ascii="仿宋_GB2312" w:eastAsia="仿宋_GB2312" w:hAnsi="黑体" w:cs="仿宋_GB2312" w:hint="eastAsia"/>
          <w:sz w:val="32"/>
          <w:szCs w:val="32"/>
        </w:rPr>
        <w:t>2021</w:t>
      </w:r>
      <w:r>
        <w:rPr>
          <w:rFonts w:ascii="仿宋_GB2312" w:eastAsia="仿宋_GB2312" w:hAnsi="黑体" w:cs="Times New Roman"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p>
    <w:p w:rsidR="00217758" w:rsidRDefault="00F829D1">
      <w:pPr>
        <w:ind w:firstLineChars="200"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217758" w:rsidRDefault="00F829D1">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（二）</w:t>
      </w:r>
      <w:r>
        <w:rPr>
          <w:rFonts w:ascii="仿宋_GB2312" w:eastAsia="仿宋_GB2312" w:hAnsi="黑体" w:cs="Times New Roman" w:hint="eastAsia"/>
          <w:sz w:val="32"/>
          <w:szCs w:val="32"/>
        </w:rPr>
        <w:t>三亚市天涯区三亚湾社区卫生服务中心</w:t>
      </w:r>
      <w:r>
        <w:rPr>
          <w:rFonts w:ascii="仿宋_GB2312" w:eastAsia="仿宋_GB2312" w:hAnsi="黑体" w:cs="仿宋_GB2312" w:hint="eastAsia"/>
          <w:sz w:val="32"/>
          <w:szCs w:val="32"/>
        </w:rPr>
        <w:t>2021</w:t>
      </w:r>
      <w:r>
        <w:rPr>
          <w:rFonts w:ascii="仿宋_GB2312" w:eastAsia="仿宋_GB2312" w:hAnsi="黑体" w:cs="Times New Roman"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p>
    <w:p w:rsidR="00217758" w:rsidRDefault="00F829D1">
      <w:pPr>
        <w:rPr>
          <w:rFonts w:ascii="黑体" w:eastAsia="黑体" w:hAnsi="黑体" w:cs="Times New Roman"/>
          <w:sz w:val="32"/>
          <w:shd w:val="clear" w:color="auto" w:fill="FFFFFF"/>
        </w:rPr>
      </w:pPr>
      <w:r>
        <w:rPr>
          <w:rFonts w:ascii="Times New Roman" w:eastAsia="仿宋_GB2312" w:hAnsi="Times New Roman" w:cs="Times New Roman"/>
          <w:sz w:val="32"/>
          <w:shd w:val="clear" w:color="auto" w:fill="FFFFFF"/>
        </w:rPr>
        <w:lastRenderedPageBreak/>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年预算持平；公务用车购置及运行费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217758" w:rsidRDefault="00F829D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217758" w:rsidRDefault="00F829D1">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hint="eastAsia"/>
          <w:sz w:val="32"/>
          <w:szCs w:val="32"/>
        </w:rPr>
        <w:t>2021</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217758" w:rsidRDefault="00F829D1">
      <w:pPr>
        <w:numPr>
          <w:ilvl w:val="0"/>
          <w:numId w:val="6"/>
        </w:numPr>
        <w:ind w:firstLine="640"/>
        <w:jc w:val="left"/>
        <w:rPr>
          <w:rFonts w:ascii="楷体" w:eastAsia="楷体" w:hAnsi="楷体"/>
          <w:sz w:val="32"/>
          <w:szCs w:val="32"/>
        </w:rPr>
      </w:pPr>
      <w:r>
        <w:rPr>
          <w:rFonts w:ascii="楷体" w:eastAsia="楷体" w:hAnsi="楷体" w:hint="eastAsia"/>
          <w:sz w:val="32"/>
          <w:szCs w:val="32"/>
        </w:rPr>
        <w:t>政府性基金预算当年拨款结构情况</w:t>
      </w:r>
    </w:p>
    <w:p w:rsidR="00217758" w:rsidRDefault="00F829D1">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hd w:val="clear" w:color="auto" w:fill="FFFFFF"/>
        </w:rPr>
        <w:t>三亚市天涯区三亚湾社区卫生服务中心</w:t>
      </w:r>
      <w:r>
        <w:rPr>
          <w:rFonts w:ascii="仿宋_GB2312" w:eastAsia="仿宋_GB2312" w:hAnsi="仿宋_GB2312" w:cs="仿宋_GB2312" w:hint="eastAsia"/>
          <w:sz w:val="32"/>
          <w:shd w:val="clear" w:color="auto" w:fill="FFFFFF"/>
        </w:rPr>
        <w:t>2021</w:t>
      </w:r>
      <w:r>
        <w:rPr>
          <w:rFonts w:ascii="仿宋_GB2312" w:eastAsia="仿宋_GB2312" w:hAnsi="仿宋_GB2312" w:cs="仿宋_GB2312" w:hint="eastAsia"/>
          <w:sz w:val="32"/>
          <w:shd w:val="clear" w:color="auto" w:fill="FFFFFF"/>
        </w:rPr>
        <w:t>年</w:t>
      </w:r>
      <w:r>
        <w:rPr>
          <w:rFonts w:ascii="仿宋_GB2312" w:eastAsia="仿宋_GB2312" w:hAnsi="仿宋_GB2312" w:cs="仿宋_GB2312" w:hint="eastAsia"/>
          <w:sz w:val="32"/>
          <w:shd w:val="clear" w:color="auto" w:fill="FFFFFF"/>
        </w:rPr>
        <w:t>无政府性基金预算。</w:t>
      </w:r>
    </w:p>
    <w:p w:rsidR="00217758" w:rsidRDefault="00F829D1">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217758" w:rsidRDefault="00F829D1">
      <w:pPr>
        <w:ind w:firstLineChars="200" w:firstLine="640"/>
        <w:rPr>
          <w:rFonts w:ascii="仿宋_GB2312" w:eastAsia="仿宋_GB2312" w:hAnsi="仿宋_GB2312" w:cs="仿宋_GB2312"/>
          <w:sz w:val="32"/>
          <w:shd w:val="clear" w:color="auto" w:fill="FFFFFF"/>
        </w:rPr>
      </w:pPr>
      <w:r>
        <w:rPr>
          <w:rFonts w:ascii="仿宋_GB2312" w:eastAsia="仿宋_GB2312" w:hAnsi="仿宋_GB2312" w:cs="仿宋_GB2312" w:hint="eastAsia"/>
          <w:sz w:val="32"/>
          <w:shd w:val="clear" w:color="auto" w:fill="FFFFFF"/>
        </w:rPr>
        <w:t>三亚市天涯区三亚湾社区卫生服务中心</w:t>
      </w:r>
      <w:r>
        <w:rPr>
          <w:rFonts w:ascii="仿宋_GB2312" w:eastAsia="仿宋_GB2312" w:hAnsi="仿宋_GB2312" w:cs="仿宋_GB2312" w:hint="eastAsia"/>
          <w:sz w:val="32"/>
          <w:shd w:val="clear" w:color="auto" w:fill="FFFFFF"/>
        </w:rPr>
        <w:t>2021</w:t>
      </w:r>
      <w:r>
        <w:rPr>
          <w:rFonts w:ascii="仿宋_GB2312" w:eastAsia="仿宋_GB2312" w:hAnsi="仿宋_GB2312" w:cs="仿宋_GB2312" w:hint="eastAsia"/>
          <w:sz w:val="32"/>
          <w:shd w:val="clear" w:color="auto" w:fill="FFFFFF"/>
        </w:rPr>
        <w:t>年</w:t>
      </w:r>
      <w:r>
        <w:rPr>
          <w:rFonts w:ascii="仿宋_GB2312" w:eastAsia="仿宋_GB2312" w:hAnsi="仿宋_GB2312" w:cs="仿宋_GB2312" w:hint="eastAsia"/>
          <w:sz w:val="32"/>
          <w:shd w:val="clear" w:color="auto" w:fill="FFFFFF"/>
        </w:rPr>
        <w:t>无政府性基金预算。</w:t>
      </w:r>
    </w:p>
    <w:p w:rsidR="00217758" w:rsidRDefault="00F829D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hint="eastAsia"/>
          <w:sz w:val="32"/>
          <w:szCs w:val="32"/>
        </w:rPr>
        <w:t>三亚市天涯区三亚湾社区卫生服务中心</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所有收入和支出均纳入部门预算管理。收入包括：一般公共预算收入</w:t>
      </w:r>
      <w:r>
        <w:rPr>
          <w:rFonts w:ascii="仿宋_GB2312" w:eastAsia="仿宋_GB2312" w:hAnsi="黑体" w:cs="仿宋_GB2312" w:hint="eastAsia"/>
          <w:sz w:val="32"/>
          <w:szCs w:val="32"/>
        </w:rPr>
        <w:t>、事业收入、事业单位经营收入、上年结转</w:t>
      </w:r>
      <w:r>
        <w:rPr>
          <w:rFonts w:ascii="仿宋_GB2312" w:eastAsia="仿宋_GB2312" w:hAnsi="黑体" w:hint="eastAsia"/>
          <w:sz w:val="32"/>
          <w:szCs w:val="32"/>
        </w:rPr>
        <w:t>；支出包括：社会保障和就业支出</w:t>
      </w:r>
      <w:r>
        <w:rPr>
          <w:rFonts w:ascii="仿宋_GB2312" w:eastAsia="仿宋_GB2312" w:hAnsi="黑体" w:hint="eastAsia"/>
          <w:sz w:val="32"/>
          <w:szCs w:val="32"/>
        </w:rPr>
        <w:t>、卫生健康支出、住房保障</w:t>
      </w:r>
      <w:r>
        <w:rPr>
          <w:rFonts w:ascii="仿宋_GB2312" w:eastAsia="仿宋_GB2312" w:hAnsi="黑体" w:hint="eastAsia"/>
          <w:sz w:val="32"/>
          <w:szCs w:val="32"/>
        </w:rPr>
        <w:lastRenderedPageBreak/>
        <w:t>支出、结转下年</w:t>
      </w:r>
      <w:r>
        <w:rPr>
          <w:rFonts w:ascii="仿宋_GB2312" w:eastAsia="仿宋_GB2312" w:hAnsi="黑体" w:hint="eastAsia"/>
          <w:sz w:val="32"/>
          <w:szCs w:val="32"/>
        </w:rPr>
        <w:t>。</w:t>
      </w: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1334.41</w:t>
      </w:r>
      <w:r>
        <w:rPr>
          <w:rFonts w:ascii="仿宋_GB2312" w:eastAsia="仿宋_GB2312" w:hAnsi="黑体" w:hint="eastAsia"/>
          <w:sz w:val="32"/>
          <w:szCs w:val="32"/>
        </w:rPr>
        <w:t>万元。</w:t>
      </w:r>
    </w:p>
    <w:p w:rsidR="00217758" w:rsidRDefault="00F829D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hint="eastAsia"/>
          <w:sz w:val="32"/>
          <w:szCs w:val="32"/>
        </w:rPr>
        <w:t>三亚市天涯区三亚湾社区卫生服务中心</w:t>
      </w:r>
      <w:r>
        <w:rPr>
          <w:rFonts w:ascii="黑体" w:eastAsia="黑体" w:hAnsi="黑体" w:hint="eastAsia"/>
          <w:sz w:val="32"/>
          <w:szCs w:val="32"/>
        </w:rPr>
        <w:t>2</w:t>
      </w:r>
      <w:r>
        <w:rPr>
          <w:rFonts w:ascii="黑体" w:eastAsia="黑体" w:hAnsi="黑体" w:cs="Times New Roman" w:hint="eastAsia"/>
          <w:sz w:val="32"/>
          <w:shd w:val="clear" w:color="auto" w:fill="FFFFFF"/>
        </w:rPr>
        <w:t>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hint="eastAsia"/>
          <w:sz w:val="32"/>
          <w:szCs w:val="32"/>
        </w:rPr>
        <w:t>1334.41</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47.86</w:t>
      </w:r>
      <w:r>
        <w:rPr>
          <w:rFonts w:ascii="仿宋_GB2312" w:eastAsia="仿宋_GB2312" w:hAnsi="黑体" w:hint="eastAsia"/>
          <w:sz w:val="32"/>
          <w:szCs w:val="32"/>
        </w:rPr>
        <w:t>万元，占</w:t>
      </w:r>
      <w:r>
        <w:rPr>
          <w:rFonts w:ascii="仿宋_GB2312" w:eastAsia="仿宋_GB2312" w:hAnsi="黑体" w:hint="eastAsia"/>
          <w:sz w:val="32"/>
          <w:szCs w:val="32"/>
        </w:rPr>
        <w:t>3.59</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一般公共预算收入</w:t>
      </w:r>
      <w:r>
        <w:rPr>
          <w:rFonts w:ascii="仿宋_GB2312" w:eastAsia="仿宋_GB2312" w:hAnsi="黑体" w:cs="仿宋_GB2312" w:hint="eastAsia"/>
          <w:sz w:val="32"/>
          <w:szCs w:val="32"/>
        </w:rPr>
        <w:t>1026.55</w:t>
      </w:r>
      <w:r>
        <w:rPr>
          <w:rFonts w:ascii="仿宋_GB2312" w:eastAsia="仿宋_GB2312" w:hAnsi="黑体" w:hint="eastAsia"/>
          <w:sz w:val="32"/>
          <w:szCs w:val="32"/>
        </w:rPr>
        <w:t>万元，占</w:t>
      </w:r>
      <w:r>
        <w:rPr>
          <w:rFonts w:ascii="仿宋_GB2312" w:eastAsia="仿宋_GB2312" w:hAnsi="黑体" w:hint="eastAsia"/>
          <w:sz w:val="32"/>
          <w:szCs w:val="32"/>
        </w:rPr>
        <w:t>76.93</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cs="仿宋_GB2312" w:hint="eastAsia"/>
          <w:sz w:val="32"/>
          <w:szCs w:val="32"/>
        </w:rPr>
        <w:t>事业收入</w:t>
      </w:r>
      <w:r>
        <w:rPr>
          <w:rFonts w:ascii="仿宋_GB2312" w:eastAsia="仿宋_GB2312" w:hAnsi="黑体" w:cs="仿宋_GB2312" w:hint="eastAsia"/>
          <w:sz w:val="32"/>
          <w:szCs w:val="32"/>
        </w:rPr>
        <w:t>130</w:t>
      </w:r>
      <w:r>
        <w:rPr>
          <w:rFonts w:ascii="仿宋_GB2312" w:eastAsia="仿宋_GB2312" w:hAnsi="黑体" w:cs="仿宋_GB2312" w:hint="eastAsia"/>
          <w:sz w:val="32"/>
          <w:szCs w:val="32"/>
        </w:rPr>
        <w:t>万元，占</w:t>
      </w:r>
      <w:r>
        <w:rPr>
          <w:rFonts w:ascii="仿宋_GB2312" w:eastAsia="仿宋_GB2312" w:hAnsi="黑体" w:cs="仿宋_GB2312" w:hint="eastAsia"/>
          <w:sz w:val="32"/>
          <w:szCs w:val="32"/>
        </w:rPr>
        <w:t>9.74%</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事业单位经营收入</w:t>
      </w:r>
      <w:r>
        <w:rPr>
          <w:rFonts w:ascii="仿宋_GB2312" w:eastAsia="仿宋_GB2312" w:hAnsi="黑体" w:cs="仿宋_GB2312" w:hint="eastAsia"/>
          <w:sz w:val="32"/>
          <w:szCs w:val="32"/>
        </w:rPr>
        <w:t>130</w:t>
      </w:r>
      <w:r>
        <w:rPr>
          <w:rFonts w:ascii="仿宋_GB2312" w:eastAsia="仿宋_GB2312" w:hAnsi="黑体" w:cs="仿宋_GB2312" w:hint="eastAsia"/>
          <w:sz w:val="32"/>
          <w:szCs w:val="32"/>
        </w:rPr>
        <w:t>万元，占</w:t>
      </w:r>
      <w:r>
        <w:rPr>
          <w:rFonts w:ascii="仿宋_GB2312" w:eastAsia="仿宋_GB2312" w:hAnsi="黑体" w:cs="仿宋_GB2312" w:hint="eastAsia"/>
          <w:sz w:val="32"/>
          <w:szCs w:val="32"/>
        </w:rPr>
        <w:t>9.74%</w:t>
      </w:r>
      <w:r>
        <w:rPr>
          <w:rFonts w:ascii="仿宋_GB2312" w:eastAsia="仿宋_GB2312" w:hAnsi="黑体" w:cs="仿宋_GB2312"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477.2</w:t>
      </w:r>
      <w:r>
        <w:rPr>
          <w:rFonts w:ascii="仿宋_GB2312" w:eastAsia="仿宋_GB2312" w:hAnsi="黑体" w:hint="eastAsia"/>
          <w:sz w:val="32"/>
          <w:szCs w:val="32"/>
        </w:rPr>
        <w:t>万元，主要是</w:t>
      </w:r>
      <w:r>
        <w:rPr>
          <w:rFonts w:ascii="仿宋_GB2312" w:eastAsia="仿宋_GB2312" w:hAnsi="黑体" w:hint="eastAsia"/>
          <w:sz w:val="32"/>
          <w:szCs w:val="32"/>
        </w:rPr>
        <w:t>增加了事业收入和事业单位经营收入。</w:t>
      </w:r>
    </w:p>
    <w:p w:rsidR="00217758" w:rsidRDefault="00F829D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hint="eastAsia"/>
          <w:sz w:val="32"/>
          <w:szCs w:val="32"/>
        </w:rPr>
        <w:t>三亚市天涯区三亚湾社区卫生服务中心</w:t>
      </w:r>
      <w:r>
        <w:rPr>
          <w:rFonts w:ascii="黑体" w:eastAsia="黑体" w:hAnsi="黑体" w:hint="eastAsia"/>
          <w:sz w:val="32"/>
          <w:szCs w:val="32"/>
        </w:rPr>
        <w:t>202</w:t>
      </w:r>
      <w:r>
        <w:rPr>
          <w:rFonts w:ascii="黑体" w:eastAsia="黑体" w:hAnsi="黑体" w:cs="Times New Roman" w:hint="eastAsia"/>
          <w:sz w:val="32"/>
          <w:shd w:val="clear" w:color="auto" w:fill="FFFFFF"/>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hint="eastAsia"/>
          <w:sz w:val="32"/>
          <w:szCs w:val="32"/>
        </w:rPr>
        <w:t>1334.41</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526.55</w:t>
      </w:r>
      <w:r>
        <w:rPr>
          <w:rFonts w:ascii="仿宋_GB2312" w:eastAsia="仿宋_GB2312" w:hAnsi="黑体" w:hint="eastAsia"/>
          <w:sz w:val="32"/>
          <w:szCs w:val="32"/>
        </w:rPr>
        <w:t>万元，占</w:t>
      </w:r>
      <w:r>
        <w:rPr>
          <w:rFonts w:ascii="仿宋_GB2312" w:eastAsia="仿宋_GB2312" w:hAnsi="黑体" w:cs="仿宋_GB2312" w:hint="eastAsia"/>
          <w:sz w:val="32"/>
          <w:szCs w:val="32"/>
        </w:rPr>
        <w:t>39.46</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677.86</w:t>
      </w:r>
      <w:r>
        <w:rPr>
          <w:rFonts w:ascii="仿宋_GB2312" w:eastAsia="仿宋_GB2312" w:hAnsi="黑体" w:hint="eastAsia"/>
          <w:sz w:val="32"/>
          <w:szCs w:val="32"/>
        </w:rPr>
        <w:t>万元，占</w:t>
      </w:r>
      <w:r>
        <w:rPr>
          <w:rFonts w:ascii="仿宋_GB2312" w:eastAsia="仿宋_GB2312" w:hAnsi="黑体" w:cs="仿宋_GB2312" w:hint="eastAsia"/>
          <w:sz w:val="32"/>
          <w:szCs w:val="32"/>
        </w:rPr>
        <w:t>50.80</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结转下年</w:t>
      </w:r>
      <w:r>
        <w:rPr>
          <w:rFonts w:ascii="仿宋_GB2312" w:eastAsia="仿宋_GB2312" w:hAnsi="黑体" w:hint="eastAsia"/>
          <w:sz w:val="32"/>
          <w:szCs w:val="32"/>
        </w:rPr>
        <w:t>130</w:t>
      </w:r>
      <w:r>
        <w:rPr>
          <w:rFonts w:ascii="仿宋_GB2312" w:eastAsia="仿宋_GB2312" w:hAnsi="黑体" w:hint="eastAsia"/>
          <w:sz w:val="32"/>
          <w:szCs w:val="32"/>
        </w:rPr>
        <w:t>万元，占</w:t>
      </w:r>
      <w:r>
        <w:rPr>
          <w:rFonts w:ascii="仿宋_GB2312" w:eastAsia="仿宋_GB2312" w:hAnsi="黑体" w:hint="eastAsia"/>
          <w:sz w:val="32"/>
          <w:szCs w:val="32"/>
        </w:rPr>
        <w:t>9.74%</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477.2</w:t>
      </w:r>
      <w:r>
        <w:rPr>
          <w:rFonts w:ascii="仿宋_GB2312" w:eastAsia="仿宋_GB2312" w:hAnsi="黑体" w:hint="eastAsia"/>
          <w:sz w:val="32"/>
          <w:szCs w:val="32"/>
        </w:rPr>
        <w:t>万元，主要是工作计划调整，</w:t>
      </w:r>
      <w:r>
        <w:rPr>
          <w:rFonts w:ascii="仿宋_GB2312" w:eastAsia="仿宋_GB2312" w:hAnsi="黑体" w:cs="仿宋_GB2312" w:hint="eastAsia"/>
          <w:sz w:val="32"/>
          <w:szCs w:val="32"/>
        </w:rPr>
        <w:t>卫生健康一般公共工作经费</w:t>
      </w:r>
      <w:r>
        <w:rPr>
          <w:rFonts w:ascii="仿宋_GB2312" w:eastAsia="仿宋_GB2312" w:hAnsi="黑体" w:cs="仿宋_GB2312" w:hint="eastAsia"/>
          <w:sz w:val="32"/>
          <w:szCs w:val="32"/>
        </w:rPr>
        <w:t>增加</w:t>
      </w:r>
      <w:r>
        <w:rPr>
          <w:rFonts w:ascii="仿宋_GB2312" w:eastAsia="仿宋_GB2312" w:hAnsi="黑体" w:hint="eastAsia"/>
          <w:sz w:val="32"/>
          <w:szCs w:val="32"/>
        </w:rPr>
        <w:t>。</w:t>
      </w:r>
    </w:p>
    <w:p w:rsidR="00217758" w:rsidRDefault="00F829D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217758" w:rsidRDefault="00F829D1">
      <w:pPr>
        <w:ind w:firstLineChars="200" w:firstLine="640"/>
        <w:rPr>
          <w:rFonts w:ascii="楷体" w:eastAsia="楷体" w:hAnsi="楷体"/>
          <w:sz w:val="32"/>
          <w:szCs w:val="32"/>
        </w:rPr>
      </w:pPr>
      <w:r>
        <w:rPr>
          <w:rFonts w:ascii="楷体" w:eastAsia="楷体" w:hAnsi="楷体" w:hint="eastAsia"/>
          <w:sz w:val="32"/>
          <w:szCs w:val="32"/>
        </w:rPr>
        <w:t>（一）机关运行经费</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年无机关</w:t>
      </w:r>
      <w:r>
        <w:rPr>
          <w:rFonts w:ascii="仿宋_GB2312" w:eastAsia="仿宋_GB2312" w:hAnsi="黑体" w:cs="仿宋_GB2312" w:hint="eastAsia"/>
          <w:sz w:val="32"/>
          <w:szCs w:val="32"/>
        </w:rPr>
        <w:t>运行经费预算</w:t>
      </w:r>
      <w:r>
        <w:rPr>
          <w:rFonts w:ascii="仿宋_GB2312" w:eastAsia="仿宋_GB2312" w:hAnsi="黑体" w:hint="eastAsia"/>
          <w:sz w:val="32"/>
          <w:szCs w:val="32"/>
        </w:rPr>
        <w:t>。</w:t>
      </w:r>
    </w:p>
    <w:p w:rsidR="00217758" w:rsidRDefault="00F829D1">
      <w:pPr>
        <w:ind w:firstLineChars="200" w:firstLine="640"/>
        <w:rPr>
          <w:rFonts w:ascii="楷体" w:eastAsia="楷体" w:hAnsi="楷体"/>
          <w:sz w:val="32"/>
          <w:szCs w:val="32"/>
        </w:rPr>
      </w:pPr>
      <w:r>
        <w:rPr>
          <w:rFonts w:ascii="楷体" w:eastAsia="楷体" w:hAnsi="楷体" w:hint="eastAsia"/>
          <w:sz w:val="32"/>
          <w:szCs w:val="32"/>
        </w:rPr>
        <w:lastRenderedPageBreak/>
        <w:t>（二）政府采购情况</w:t>
      </w:r>
    </w:p>
    <w:p w:rsidR="00217758" w:rsidRDefault="00F829D1">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23.3</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5.3</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18</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217758" w:rsidRDefault="00F829D1">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217758" w:rsidRDefault="00F829D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217758" w:rsidRDefault="00F829D1">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217758" w:rsidRDefault="00F829D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三亚市天涯区三亚湾社区卫生服务中心</w:t>
      </w:r>
      <w:r>
        <w:rPr>
          <w:rFonts w:ascii="仿宋_GB2312" w:eastAsia="仿宋_GB2312" w:hAnsi="黑体" w:cs="仿宋_GB2312" w:hint="eastAsia"/>
          <w:sz w:val="32"/>
          <w:szCs w:val="32"/>
        </w:rPr>
        <w:t>13</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1204.41</w:t>
      </w:r>
      <w:r>
        <w:rPr>
          <w:rFonts w:ascii="仿宋_GB2312" w:eastAsia="仿宋_GB2312" w:hAnsi="黑体" w:hint="eastAsia"/>
          <w:sz w:val="32"/>
          <w:szCs w:val="32"/>
        </w:rPr>
        <w:t>万元。</w:t>
      </w:r>
    </w:p>
    <w:p w:rsidR="00217758" w:rsidRDefault="00217758">
      <w:pPr>
        <w:jc w:val="center"/>
        <w:rPr>
          <w:rFonts w:ascii="黑体" w:eastAsia="黑体" w:hAnsi="黑体"/>
          <w:sz w:val="32"/>
          <w:szCs w:val="32"/>
        </w:rPr>
      </w:pPr>
    </w:p>
    <w:p w:rsidR="00217758" w:rsidRDefault="00217758">
      <w:pPr>
        <w:jc w:val="left"/>
        <w:rPr>
          <w:rFonts w:ascii="仿宋_GB2312" w:eastAsia="仿宋_GB2312" w:hAnsi="宋体" w:cs="宋体"/>
          <w:color w:val="000000"/>
          <w:kern w:val="0"/>
          <w:sz w:val="32"/>
          <w:szCs w:val="30"/>
        </w:rPr>
      </w:pPr>
    </w:p>
    <w:p w:rsidR="00217758" w:rsidRDefault="00217758">
      <w:pPr>
        <w:jc w:val="center"/>
        <w:rPr>
          <w:rFonts w:ascii="黑体" w:eastAsia="黑体" w:hAnsi="黑体"/>
          <w:b/>
          <w:sz w:val="32"/>
          <w:szCs w:val="32"/>
        </w:rPr>
      </w:pPr>
    </w:p>
    <w:p w:rsidR="00217758" w:rsidRDefault="00217758">
      <w:pPr>
        <w:jc w:val="center"/>
        <w:rPr>
          <w:rFonts w:ascii="黑体" w:eastAsia="黑体" w:hAnsi="黑体"/>
          <w:b/>
          <w:sz w:val="32"/>
          <w:szCs w:val="32"/>
        </w:rPr>
      </w:pPr>
    </w:p>
    <w:p w:rsidR="00217758" w:rsidRDefault="00F829D1">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217758" w:rsidRDefault="00217758">
      <w:pPr>
        <w:ind w:firstLineChars="200" w:firstLine="640"/>
        <w:jc w:val="left"/>
        <w:rPr>
          <w:rFonts w:ascii="仿宋_GB2312" w:eastAsia="仿宋_GB2312" w:cs="宋体"/>
          <w:bCs/>
          <w:color w:val="000000"/>
          <w:kern w:val="0"/>
          <w:sz w:val="32"/>
          <w:szCs w:val="32"/>
          <w:lang w:val="zh-CN"/>
        </w:rPr>
      </w:pP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三、经营收入：指事业单位在专业业务活动及其辅助活动之外开展非独立核算经营活动取得的收入。</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w:t>
      </w:r>
      <w:r>
        <w:rPr>
          <w:rFonts w:ascii="仿宋_GB2312" w:eastAsia="仿宋_GB2312" w:hAnsi="宋体" w:cs="宋体" w:hint="eastAsia"/>
          <w:color w:val="000000"/>
          <w:kern w:val="0"/>
          <w:sz w:val="32"/>
          <w:szCs w:val="30"/>
        </w:rPr>
        <w:t>期聘用人员的各类劳动报酬，以及为上述人员缴纳的各项社会保险费等。</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w:t>
      </w:r>
      <w:r>
        <w:rPr>
          <w:rFonts w:ascii="仿宋_GB2312" w:eastAsia="仿宋_GB2312" w:hAnsi="宋体" w:cs="宋体" w:hint="eastAsia"/>
          <w:color w:val="000000"/>
          <w:kern w:val="0"/>
          <w:sz w:val="32"/>
          <w:szCs w:val="30"/>
        </w:rPr>
        <w:t>标所发生的支出。</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217758" w:rsidRDefault="00F829D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w:t>
      </w:r>
      <w:r>
        <w:rPr>
          <w:rFonts w:ascii="仿宋_GB2312" w:eastAsia="仿宋_GB2312" w:hAnsi="宋体" w:cs="宋体" w:hint="eastAsia"/>
          <w:color w:val="000000"/>
          <w:kern w:val="0"/>
          <w:sz w:val="32"/>
          <w:szCs w:val="30"/>
        </w:rPr>
        <w:t>差旅费、会议费、日常维修费、专用材料及一般设备购置费、办公用房水电费、办公用房取暖费、办公用房物业管理费、公务用车运行维护费以及其他费用。</w:t>
      </w:r>
    </w:p>
    <w:p w:rsidR="00217758" w:rsidRDefault="00217758">
      <w:pPr>
        <w:ind w:firstLineChars="200" w:firstLine="640"/>
        <w:jc w:val="left"/>
        <w:rPr>
          <w:rFonts w:ascii="仿宋_GB2312" w:eastAsia="仿宋_GB2312" w:hAnsi="宋体" w:cs="宋体"/>
          <w:color w:val="000000"/>
          <w:kern w:val="0"/>
          <w:sz w:val="32"/>
          <w:szCs w:val="30"/>
        </w:rPr>
      </w:pPr>
    </w:p>
    <w:p w:rsidR="00217758" w:rsidRDefault="00217758">
      <w:pPr>
        <w:ind w:firstLineChars="200" w:firstLine="640"/>
        <w:rPr>
          <w:rFonts w:ascii="仿宋_GB2312" w:eastAsia="仿宋_GB2312" w:hAnsi="黑体" w:cs="仿宋_GB2312"/>
          <w:sz w:val="32"/>
          <w:szCs w:val="32"/>
        </w:rPr>
      </w:pPr>
    </w:p>
    <w:p w:rsidR="00217758" w:rsidRDefault="00217758">
      <w:pPr>
        <w:ind w:firstLineChars="200" w:firstLine="640"/>
        <w:jc w:val="left"/>
        <w:rPr>
          <w:rFonts w:ascii="仿宋_GB2312" w:eastAsia="仿宋_GB2312" w:hAnsi="黑体" w:cs="仿宋_GB2312"/>
          <w:sz w:val="32"/>
          <w:szCs w:val="32"/>
        </w:rPr>
      </w:pPr>
    </w:p>
    <w:sectPr w:rsidR="00217758" w:rsidSect="0021775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9D1" w:rsidRDefault="00F829D1" w:rsidP="003B297D">
      <w:r>
        <w:separator/>
      </w:r>
    </w:p>
  </w:endnote>
  <w:endnote w:type="continuationSeparator" w:id="1">
    <w:p w:rsidR="00F829D1" w:rsidRDefault="00F829D1" w:rsidP="003B29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9D1" w:rsidRDefault="00F829D1" w:rsidP="003B297D">
      <w:r>
        <w:separator/>
      </w:r>
    </w:p>
  </w:footnote>
  <w:footnote w:type="continuationSeparator" w:id="1">
    <w:p w:rsidR="00F829D1" w:rsidRDefault="00F829D1" w:rsidP="003B29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735CBD9"/>
    <w:multiLevelType w:val="singleLevel"/>
    <w:tmpl w:val="9735CBD9"/>
    <w:lvl w:ilvl="0">
      <w:start w:val="2"/>
      <w:numFmt w:val="chineseCounting"/>
      <w:suff w:val="nothing"/>
      <w:lvlText w:val="（%1）"/>
      <w:lvlJc w:val="left"/>
      <w:rPr>
        <w:rFonts w:hint="eastAsia"/>
      </w:rPr>
    </w:lvl>
  </w:abstractNum>
  <w:abstractNum w:abstractNumId="1">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7758"/>
    <w:rsid w:val="00217758"/>
    <w:rsid w:val="003B297D"/>
    <w:rsid w:val="00F829D1"/>
    <w:rsid w:val="03BD792D"/>
    <w:rsid w:val="0473200F"/>
    <w:rsid w:val="05EB7421"/>
    <w:rsid w:val="0C730D42"/>
    <w:rsid w:val="0CA47408"/>
    <w:rsid w:val="16884883"/>
    <w:rsid w:val="1BDD6252"/>
    <w:rsid w:val="1F37157D"/>
    <w:rsid w:val="216E7A60"/>
    <w:rsid w:val="21A63360"/>
    <w:rsid w:val="22695245"/>
    <w:rsid w:val="266F60B9"/>
    <w:rsid w:val="27E32AA7"/>
    <w:rsid w:val="280C0688"/>
    <w:rsid w:val="29F46953"/>
    <w:rsid w:val="2A0B4739"/>
    <w:rsid w:val="2B56509C"/>
    <w:rsid w:val="2CAC01AD"/>
    <w:rsid w:val="2FA25FF6"/>
    <w:rsid w:val="33AC1C22"/>
    <w:rsid w:val="35D67934"/>
    <w:rsid w:val="37345206"/>
    <w:rsid w:val="37525D9B"/>
    <w:rsid w:val="383648D9"/>
    <w:rsid w:val="38746799"/>
    <w:rsid w:val="3A7E0A48"/>
    <w:rsid w:val="3AE86E4C"/>
    <w:rsid w:val="3CE83BAD"/>
    <w:rsid w:val="42205A30"/>
    <w:rsid w:val="4247477E"/>
    <w:rsid w:val="472B50DA"/>
    <w:rsid w:val="49896C99"/>
    <w:rsid w:val="4BFC07B3"/>
    <w:rsid w:val="4C477514"/>
    <w:rsid w:val="4D3421DB"/>
    <w:rsid w:val="4F0A4434"/>
    <w:rsid w:val="569A53D3"/>
    <w:rsid w:val="57F62C18"/>
    <w:rsid w:val="5810617E"/>
    <w:rsid w:val="583A595F"/>
    <w:rsid w:val="584530C3"/>
    <w:rsid w:val="58481DB7"/>
    <w:rsid w:val="58563CE8"/>
    <w:rsid w:val="5BA733EA"/>
    <w:rsid w:val="5BD46685"/>
    <w:rsid w:val="5DA072CF"/>
    <w:rsid w:val="5F3F7AB1"/>
    <w:rsid w:val="652B1D06"/>
    <w:rsid w:val="6541728B"/>
    <w:rsid w:val="6C127A5C"/>
    <w:rsid w:val="6DD8246F"/>
    <w:rsid w:val="6FD14243"/>
    <w:rsid w:val="73554FD6"/>
    <w:rsid w:val="7D2108C8"/>
    <w:rsid w:val="7FFE2322"/>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758"/>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217758"/>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217758"/>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217758"/>
    <w:pPr>
      <w:ind w:firstLineChars="200" w:firstLine="420"/>
    </w:pPr>
  </w:style>
  <w:style w:type="paragraph" w:customStyle="1" w:styleId="1CharCharChar">
    <w:name w:val="正文1 Char Char Char"/>
    <w:basedOn w:val="a"/>
    <w:qFormat/>
    <w:rsid w:val="00217758"/>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217758"/>
    <w:rPr>
      <w:sz w:val="18"/>
      <w:szCs w:val="18"/>
    </w:rPr>
  </w:style>
  <w:style w:type="character" w:customStyle="1" w:styleId="Char">
    <w:name w:val="页脚 Char"/>
    <w:basedOn w:val="a0"/>
    <w:link w:val="a3"/>
    <w:uiPriority w:val="99"/>
    <w:semiHidden/>
    <w:qFormat/>
    <w:rsid w:val="00217758"/>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635</Words>
  <Characters>3621</Characters>
  <Application>Microsoft Office Word</Application>
  <DocSecurity>0</DocSecurity>
  <Lines>30</Lines>
  <Paragraphs>8</Paragraphs>
  <ScaleCrop>false</ScaleCrop>
  <Company>Microsoft</Company>
  <LinksUpToDate>false</LinksUpToDate>
  <CharactersWithSpaces>4248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2</cp:revision>
  <dcterms:created xsi:type="dcterms:W3CDTF">2017-02-03T07:31:00Z</dcterms:created>
  <dcterms:modified xsi:type="dcterms:W3CDTF">2021-03-26T08:50:00Z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