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ajorEastAsia" w:hAnsiTheme="majorEastAsia" w:eastAsiaTheme="majorEastAsia" w:cstheme="majorEastAsia"/>
          <w:sz w:val="72"/>
          <w:szCs w:val="72"/>
        </w:rPr>
      </w:pPr>
      <w:r>
        <w:rPr>
          <w:rFonts w:hint="eastAsia" w:asciiTheme="majorEastAsia" w:hAnsiTheme="majorEastAsia" w:eastAsiaTheme="majorEastAsia" w:cstheme="majorEastAsia"/>
          <w:sz w:val="72"/>
          <w:szCs w:val="72"/>
          <w:lang w:val="en-US" w:eastAsia="zh-CN"/>
        </w:rPr>
        <w:t>2020</w:t>
      </w:r>
      <w:r>
        <w:rPr>
          <w:rFonts w:hint="eastAsia" w:asciiTheme="majorEastAsia" w:hAnsiTheme="majorEastAsia" w:eastAsiaTheme="majorEastAsia" w:cstheme="majorEastAsia"/>
          <w:sz w:val="72"/>
          <w:szCs w:val="72"/>
        </w:rPr>
        <w:t>年</w:t>
      </w:r>
      <w:r>
        <w:rPr>
          <w:rFonts w:hint="eastAsia" w:asciiTheme="majorEastAsia" w:hAnsiTheme="majorEastAsia" w:eastAsiaTheme="majorEastAsia" w:cstheme="majorEastAsia"/>
          <w:sz w:val="72"/>
          <w:szCs w:val="72"/>
          <w:lang w:eastAsia="zh-CN"/>
        </w:rPr>
        <w:t>崖州区农业农村局</w:t>
      </w:r>
      <w:r>
        <w:rPr>
          <w:rFonts w:hint="eastAsia" w:asciiTheme="majorEastAsia" w:hAnsiTheme="majorEastAsia" w:eastAsiaTheme="majorEastAsia" w:cstheme="majorEastAsia"/>
          <w:sz w:val="72"/>
          <w:szCs w:val="7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32"/>
          <w:szCs w:val="32"/>
        </w:rPr>
        <w:t xml:space="preserve">  </w:t>
      </w: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年部门预算情况</w:t>
      </w:r>
      <w:r>
        <w:rPr>
          <w:rFonts w:hint="eastAsia" w:ascii="黑体" w:hAnsi="黑体" w:eastAsia="黑体"/>
          <w:sz w:val="32"/>
          <w:szCs w:val="32"/>
          <w:lang w:val="en-US" w:eastAsia="zh-CN"/>
        </w:rPr>
        <w:t xml:space="preserve"> </w:t>
      </w:r>
    </w:p>
    <w:p>
      <w:pPr>
        <w:pStyle w:val="6"/>
        <w:numPr>
          <w:ilvl w:val="0"/>
          <w:numId w:val="0"/>
        </w:numPr>
        <w:ind w:leftChars="0" w:firstLine="1600" w:firstLineChars="500"/>
        <w:jc w:val="left"/>
        <w:rPr>
          <w:rFonts w:ascii="仿宋_GB2312" w:hAnsi="仿宋_GB2312" w:eastAsia="仿宋_GB2312" w:cs="仿宋_GB2312"/>
          <w:sz w:val="32"/>
          <w:szCs w:val="32"/>
        </w:rPr>
      </w:pPr>
      <w:r>
        <w:rPr>
          <w:rFonts w:hint="eastAsia" w:ascii="黑体" w:hAnsi="黑体" w:eastAsia="黑体"/>
          <w:sz w:val="32"/>
          <w:szCs w:val="32"/>
        </w:rPr>
        <w:t>说明</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名词解释</w:t>
      </w: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theme="minorBidi"/>
          <w:kern w:val="2"/>
          <w:sz w:val="32"/>
          <w:szCs w:val="32"/>
          <w:lang w:val="en-US" w:eastAsia="zh-CN" w:bidi="ar-SA"/>
        </w:rPr>
        <w:t>崖州区农业农村局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(一)贯彻执行中央及省、市有关农业、林业和农村经济发展工作的方针、政策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依法拟定并组织实施本区农业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林业和农村经济发展工作的规划和措施。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)负责本区农村经营管理工作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指导本区农村土地承包经营权的管理和流转工作，负责土地承包经营权证的审核备案管理工作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指导监督农村林地承包经营和林权流转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负责调处仲裁农村土地经营权和林权纠纷以及农村土地和林地承包合同纠纷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负责林地征用、占用的审核工作，负责森林、林地权属登记及证书核发，负责集体林地林木流转审批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指导扶持农林业社会化服务体系、农村经济合作组织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农民专业合作社和农林产品行业协会的建设与发展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(三)指导主要农林产品生产，引导农业、林业、花卉产业结枃调整和农产品品质的改善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按规定和权限管理参与管理涉农涉林建设发展资金，监督使用扶贫、老区建设、区级林业资金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配合有关部门组织实施农林业练合开发项目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协助开展南繁管理工作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(四)负责农林产品的质量安全；依法开展农林产品质量安全监测；组织协调农业生产资料市场体系建设；负责有关农林业生产资料的管理；负贵农业机械化管理和农机安全监理。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负责动植物防疫检疫工作，监测疫情并组织扑灭；负责非主要农作物种子和林木种子生产经营许可；指导畜牧业发展；负责兽医医政、兽药药政药检工作；负责执业兽医管理和乡村兽医备案登记；负责本区畜禽屠宰环节质量安全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(六)负责农林业防灾减灾工作，组织紧急救灾和灾后生产恢复；负责森林防火工作;组织实施本区扶贫开发和革命老区建设工作。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负责农林业科技创新体系和农林业产业技术体系建设；组织实施农林业技术服务与推广；负责农业、林业人才队伍建设；监测分析农林业和农村经济运行，开展农林业、森林资源等相关调查统计工作；负责农林业信息体系建设，开展农林业和农村经济信息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组织农林业资源区划、生态农林业和农林业可持续发展工作；负责农用地、宜农滩涂、宜农湿地以及农业生物物种资源的保护和管理，依法管理耕地质量；负责沼气等农村可再生能源的开发利用；指导农业生物质产业发展和农业农村节能减排；推动发展生态、循环、休闲等现代农业，以及农林产品加工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负责本区森林资源保护；负责管理本区森林资源和生态公益林及其管护人员；审核并监督森林资源的开发利用；负责木材运输许可管理，依法监督非法采伐和运输林木的行为；负责植树造林绿化和林业产业化发展；负责古树名木管理；负责陆生野生动植物资源保护和森林病虫害防治检疫；负责濒危物种、珍稀野生动植物的保护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(十)组织实施农林业综合执法；依法査处农业、林业和农村经济发展等行政管理中有关的违法行为。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(十一)承办区政府和上级部门交办的工作。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仿宋_GB2312" w:eastAsia="仿宋_GB2312" w:cs="仿宋_GB2312"/>
          <w:kern w:val="0"/>
          <w:sz w:val="32"/>
          <w:szCs w:val="32"/>
          <w:shd w:val="clear" w:color="auto" w:fill="FFFFFF"/>
          <w:lang w:bidi="ar"/>
        </w:rPr>
        <w:t>三亚市崖州区</w:t>
      </w:r>
      <w:r>
        <w:rPr>
          <w:rFonts w:hint="eastAsia" w:ascii="仿宋_GB2312" w:hAnsi="仿宋_GB2312" w:eastAsia="仿宋_GB2312" w:cs="仿宋_GB2312"/>
          <w:kern w:val="0"/>
          <w:sz w:val="32"/>
          <w:szCs w:val="32"/>
          <w:shd w:val="clear" w:color="auto" w:fill="FFFFFF"/>
          <w:lang w:eastAsia="zh-CN" w:bidi="ar"/>
        </w:rPr>
        <w:t>农业农村局</w:t>
      </w:r>
      <w:r>
        <w:rPr>
          <w:rFonts w:hint="eastAsia" w:ascii="仿宋_GB2312" w:hAnsi="仿宋_GB2312" w:eastAsia="仿宋_GB2312" w:cs="仿宋_GB2312"/>
          <w:kern w:val="0"/>
          <w:sz w:val="32"/>
          <w:szCs w:val="32"/>
          <w:shd w:val="clear" w:color="auto" w:fill="FFFFFF"/>
          <w:lang w:bidi="ar"/>
        </w:rPr>
        <w:t>部门本级</w:t>
      </w:r>
    </w:p>
    <w:p>
      <w:pPr>
        <w:jc w:val="left"/>
        <w:rPr>
          <w:rFonts w:hint="default" w:ascii="仿宋_GB2312" w:hAnsi="仿宋_GB2312" w:eastAsia="仿宋_GB2312" w:cs="仿宋_GB2312"/>
          <w:kern w:val="0"/>
          <w:sz w:val="32"/>
          <w:szCs w:val="32"/>
          <w:shd w:val="clear" w:color="auto" w:fill="FFFFFF"/>
          <w:lang w:val="en-US" w:eastAsia="zh-CN" w:bidi="ar"/>
        </w:rPr>
      </w:pPr>
      <w:r>
        <w:rPr>
          <w:rFonts w:hint="eastAsia" w:ascii="仿宋_GB2312" w:hAnsi="仿宋_GB2312" w:eastAsia="仿宋_GB2312" w:cs="仿宋_GB2312"/>
          <w:kern w:val="0"/>
          <w:sz w:val="32"/>
          <w:szCs w:val="32"/>
          <w:shd w:val="clear" w:color="auto" w:fill="FFFFFF"/>
          <w:lang w:val="en-US" w:eastAsia="zh-CN" w:bidi="ar"/>
        </w:rPr>
        <w:t xml:space="preserve">     2.</w:t>
      </w:r>
      <w:r>
        <w:rPr>
          <w:rFonts w:hint="eastAsia" w:ascii="仿宋_GB2312" w:hAnsi="仿宋_GB2312" w:eastAsia="仿宋_GB2312" w:cs="仿宋_GB2312"/>
          <w:kern w:val="0"/>
          <w:sz w:val="32"/>
          <w:szCs w:val="32"/>
          <w:shd w:val="clear" w:color="auto" w:fill="FFFFFF"/>
          <w:lang w:bidi="ar"/>
        </w:rPr>
        <w:t>三亚市崖州区农业服务中心</w:t>
      </w:r>
      <w:r>
        <w:rPr>
          <w:rFonts w:hint="eastAsia" w:ascii="仿宋_GB2312" w:hAnsi="仿宋_GB2312" w:eastAsia="仿宋_GB2312" w:cs="仿宋_GB2312"/>
          <w:kern w:val="0"/>
          <w:sz w:val="32"/>
          <w:szCs w:val="32"/>
          <w:shd w:val="clear" w:color="auto" w:fill="FFFFFF"/>
          <w:lang w:eastAsia="zh-CN" w:bidi="ar"/>
        </w:rPr>
        <w:t>（</w:t>
      </w:r>
      <w:r>
        <w:rPr>
          <w:rFonts w:hint="eastAsia" w:ascii="仿宋_GB2312" w:hAnsi="仿宋_GB2312" w:eastAsia="仿宋_GB2312" w:cs="仿宋_GB2312"/>
          <w:kern w:val="0"/>
          <w:sz w:val="32"/>
          <w:szCs w:val="32"/>
          <w:shd w:val="clear" w:color="auto" w:fill="FFFFFF"/>
          <w:lang w:val="en-US" w:eastAsia="zh-CN" w:bidi="ar"/>
        </w:rPr>
        <w:t>下属事业单位）</w:t>
      </w:r>
    </w:p>
    <w:p>
      <w:pPr>
        <w:ind w:left="800"/>
        <w:jc w:val="center"/>
        <w:rPr>
          <w:rFonts w:hint="eastAsia"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p>
    <w:p>
      <w:pPr>
        <w:jc w:val="center"/>
        <w:rPr>
          <w:rFonts w:hint="eastAsia" w:ascii="黑体" w:hAnsi="黑体" w:eastAsia="黑体"/>
          <w:sz w:val="32"/>
          <w:szCs w:val="32"/>
          <w:lang w:eastAsia="zh-CN"/>
        </w:rPr>
      </w:pPr>
      <w:r>
        <w:rPr>
          <w:rFonts w:hint="eastAsia" w:ascii="黑体" w:hAnsi="黑体" w:eastAsia="黑体"/>
          <w:sz w:val="32"/>
          <w:szCs w:val="32"/>
        </w:rPr>
        <w:t xml:space="preserve">第三部分  </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lang w:eastAsia="zh-CN"/>
        </w:rPr>
        <w:t>年部门预算情况说明</w:t>
      </w:r>
    </w:p>
    <w:p>
      <w:pPr>
        <w:jc w:val="center"/>
        <w:rPr>
          <w:rFonts w:ascii="黑体" w:hAnsi="黑体" w:eastAsia="黑体"/>
          <w:sz w:val="32"/>
          <w:szCs w:val="32"/>
        </w:rPr>
      </w:pPr>
    </w:p>
    <w:p>
      <w:pPr>
        <w:ind w:firstLine="640" w:firstLineChars="200"/>
        <w:jc w:val="left"/>
        <w:rPr>
          <w:rFonts w:hint="eastAsia" w:ascii="黑体" w:hAnsi="黑体" w:eastAsia="黑体"/>
          <w:sz w:val="32"/>
          <w:szCs w:val="32"/>
          <w:lang w:eastAsia="zh-CN"/>
        </w:rPr>
      </w:pPr>
      <w:r>
        <w:rPr>
          <w:rFonts w:hint="eastAsia" w:ascii="黑体" w:hAnsi="黑体" w:eastAsia="黑体"/>
          <w:sz w:val="32"/>
          <w:szCs w:val="32"/>
        </w:rPr>
        <w:t>一、关于</w:t>
      </w:r>
      <w:r>
        <w:rPr>
          <w:rFonts w:hint="eastAsia" w:ascii="黑体" w:hAnsi="黑体" w:eastAsia="黑体"/>
          <w:sz w:val="32"/>
          <w:szCs w:val="32"/>
          <w:lang w:eastAsia="zh-CN"/>
        </w:rPr>
        <w:t>农业农村局（部门）</w:t>
      </w:r>
      <w:r>
        <w:rPr>
          <w:rFonts w:hint="eastAsia" w:ascii="黑体" w:hAnsi="黑体" w:eastAsia="黑体"/>
          <w:sz w:val="32"/>
          <w:szCs w:val="32"/>
          <w:lang w:val="en-US" w:eastAsia="zh-CN"/>
        </w:rPr>
        <w:t>2020</w:t>
      </w:r>
      <w:r>
        <w:rPr>
          <w:rFonts w:hint="eastAsia" w:ascii="黑体" w:hAnsi="黑体" w:eastAsia="黑体"/>
          <w:sz w:val="32"/>
          <w:szCs w:val="32"/>
          <w:lang w:eastAsia="zh-CN"/>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万元，教育支出</w:t>
      </w:r>
      <w:r>
        <w:rPr>
          <w:rFonts w:hint="eastAsia" w:ascii="仿宋_GB2312" w:hAnsi="黑体" w:eastAsia="仿宋_GB2312"/>
          <w:sz w:val="32"/>
          <w:szCs w:val="32"/>
          <w:lang w:val="en-US" w:eastAsia="zh-CN"/>
        </w:rPr>
        <w:t>20.00万元、社会保障和就业支出20.74万元、卫生健康支出24.91万元、城乡社区支出1228.00万元、农林水支出1745.94万元、住房保障支出15.13万元。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val="en-US" w:eastAsia="zh-CN"/>
        </w:rPr>
        <w:t>2020</w:t>
      </w:r>
      <w:r>
        <w:rPr>
          <w:rFonts w:hint="eastAsia" w:ascii="黑体" w:hAnsi="黑体" w:eastAsia="黑体"/>
          <w:sz w:val="32"/>
          <w:szCs w:val="32"/>
          <w:lang w:eastAsia="zh-CN"/>
        </w:rPr>
        <w:t>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808.24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城乡社区支出增加。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rPr>
        <w:t>教育支出</w:t>
      </w:r>
      <w:r>
        <w:rPr>
          <w:rFonts w:hint="eastAsia" w:ascii="仿宋_GB2312" w:hAnsi="黑体" w:eastAsia="仿宋_GB2312"/>
          <w:sz w:val="32"/>
          <w:szCs w:val="32"/>
          <w:lang w:val="en-US" w:eastAsia="zh-CN"/>
        </w:rPr>
        <w:t>20.00万元，占0.65%；社会保障和就业支出20.74万元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0.68</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卫生健康支出24.91万元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0.82</w:t>
      </w:r>
      <w:r>
        <w:rPr>
          <w:rFonts w:hint="eastAsia" w:ascii="仿宋_GB2312" w:hAnsi="黑体" w:eastAsia="仿宋_GB2312"/>
          <w:sz w:val="32"/>
          <w:szCs w:val="32"/>
        </w:rPr>
        <w:t>%；</w:t>
      </w:r>
      <w:r>
        <w:rPr>
          <w:rFonts w:hint="eastAsia" w:ascii="仿宋_GB2312" w:hAnsi="黑体" w:eastAsia="仿宋_GB2312"/>
          <w:sz w:val="32"/>
          <w:szCs w:val="32"/>
          <w:lang w:val="en-US" w:eastAsia="zh-CN"/>
        </w:rPr>
        <w:t>城乡社区支出1228.00万元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40.19</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农林水支出1745.94万元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57.16</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住房保障支出15.13万元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1.社会保障就业支出（类）行政事业单位离退休（款）机关事业单位基本养老保险缴费（项）</w:t>
      </w: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20.74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153.21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减少公益性岗位补贴预算。</w:t>
      </w:r>
    </w:p>
    <w:p>
      <w:pPr>
        <w:ind w:firstLine="640" w:firstLineChars="200"/>
        <w:rPr>
          <w:rFonts w:hint="eastAsia" w:ascii="仿宋_GB2312" w:hAnsi="仿宋_GB2312" w:eastAsia="仿宋_GB2312" w:cs="仿宋_GB2312"/>
          <w:color w:val="auto"/>
          <w:kern w:val="0"/>
          <w:sz w:val="32"/>
          <w:szCs w:val="32"/>
          <w:shd w:val="clear" w:color="auto" w:fill="FFFFFF"/>
          <w:lang w:eastAsia="zh-CN" w:bidi="ar"/>
        </w:rPr>
      </w:pP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卫生</w:t>
      </w:r>
      <w:r>
        <w:rPr>
          <w:rFonts w:hint="eastAsia" w:ascii="仿宋_GB2312" w:hAnsi="黑体" w:eastAsia="仿宋_GB2312"/>
          <w:color w:val="auto"/>
          <w:sz w:val="32"/>
          <w:szCs w:val="32"/>
          <w:lang w:eastAsia="zh-CN"/>
        </w:rPr>
        <w:t>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（类）行政事业单位医疗（款）行政单位医疗（项）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，比上年的预算数增加了</w:t>
      </w:r>
      <w:r>
        <w:rPr>
          <w:rFonts w:hint="eastAsia" w:ascii="仿宋_GB2312" w:hAnsi="黑体" w:eastAsia="仿宋_GB2312"/>
          <w:color w:val="auto"/>
          <w:sz w:val="32"/>
          <w:szCs w:val="32"/>
          <w:lang w:val="en-US" w:eastAsia="zh-CN"/>
        </w:rPr>
        <w:t>3.41万元，主要是</w:t>
      </w:r>
      <w:r>
        <w:rPr>
          <w:rFonts w:hint="eastAsia" w:ascii="仿宋_GB2312" w:hAnsi="仿宋_GB2312" w:eastAsia="仿宋_GB2312" w:cs="仿宋_GB2312"/>
          <w:color w:val="auto"/>
          <w:kern w:val="0"/>
          <w:sz w:val="32"/>
          <w:szCs w:val="32"/>
          <w:shd w:val="clear" w:color="auto" w:fill="FFFFFF"/>
          <w:lang w:eastAsia="zh-CN" w:bidi="ar"/>
        </w:rPr>
        <w:t>下属部门增加事业人员。</w:t>
      </w:r>
    </w:p>
    <w:p>
      <w:pPr>
        <w:ind w:firstLine="640" w:firstLineChars="200"/>
        <w:rPr>
          <w:rFonts w:hint="default" w:ascii="仿宋_GB2312" w:hAnsi="仿宋_GB2312" w:eastAsia="仿宋_GB2312" w:cs="仿宋_GB2312"/>
          <w:color w:val="auto"/>
          <w:kern w:val="0"/>
          <w:sz w:val="32"/>
          <w:szCs w:val="32"/>
          <w:shd w:val="clear" w:color="auto" w:fill="FFFFFF"/>
          <w:lang w:val="en-US" w:eastAsia="zh-CN" w:bidi="ar"/>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卫生</w:t>
      </w:r>
      <w:r>
        <w:rPr>
          <w:rFonts w:hint="eastAsia" w:ascii="仿宋_GB2312" w:hAnsi="黑体" w:eastAsia="仿宋_GB2312"/>
          <w:color w:val="auto"/>
          <w:sz w:val="32"/>
          <w:szCs w:val="32"/>
          <w:lang w:eastAsia="zh-CN"/>
        </w:rPr>
        <w:t>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15.61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，比上年的预算数增加了</w:t>
      </w:r>
      <w:r>
        <w:rPr>
          <w:rFonts w:hint="eastAsia" w:ascii="仿宋_GB2312" w:hAnsi="黑体" w:eastAsia="仿宋_GB2312"/>
          <w:color w:val="auto"/>
          <w:sz w:val="32"/>
          <w:szCs w:val="32"/>
          <w:lang w:val="en-US" w:eastAsia="zh-CN"/>
        </w:rPr>
        <w:t>0.61万元</w:t>
      </w:r>
      <w:r>
        <w:rPr>
          <w:rFonts w:hint="eastAsia" w:ascii="仿宋_GB2312" w:hAnsi="仿宋_GB2312" w:eastAsia="仿宋_GB2312" w:cs="仿宋_GB2312"/>
          <w:color w:val="auto"/>
          <w:kern w:val="0"/>
          <w:sz w:val="32"/>
          <w:szCs w:val="32"/>
          <w:shd w:val="clear" w:color="auto" w:fill="FFFFFF"/>
          <w:lang w:eastAsia="zh-CN" w:bidi="ar"/>
        </w:rPr>
        <w:t>。</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rPr>
        <w:t xml:space="preserve"> </w:t>
      </w:r>
      <w:r>
        <w:rPr>
          <w:rFonts w:hint="eastAsia" w:ascii="仿宋_GB2312" w:hAnsi="黑体" w:eastAsia="仿宋_GB2312" w:cs="仿宋_GB2312"/>
          <w:color w:val="auto"/>
          <w:sz w:val="32"/>
          <w:szCs w:val="32"/>
          <w:lang w:eastAsia="zh-CN"/>
        </w:rPr>
        <w:t>城乡社区支出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城乡社区环境卫生</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城乡社区环境卫生</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1228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，比上年的预算增加了</w:t>
      </w:r>
      <w:r>
        <w:rPr>
          <w:rFonts w:hint="eastAsia" w:ascii="仿宋_GB2312" w:hAnsi="黑体" w:eastAsia="仿宋_GB2312"/>
          <w:color w:val="auto"/>
          <w:sz w:val="32"/>
          <w:szCs w:val="32"/>
          <w:lang w:val="en-US" w:eastAsia="zh-CN"/>
        </w:rPr>
        <w:t>1028万元，主要是增加农村人居奖励经费的预算。</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lang w:eastAsia="zh-CN"/>
        </w:rPr>
        <w:t>农林水支出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农业</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行政运行</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1745.95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89.7</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因机构改革，将我局的扶贫工作职责划出至新组建的区扶贫办，故不再安排扶贫经费。</w:t>
      </w:r>
    </w:p>
    <w:p>
      <w:pPr>
        <w:ind w:firstLine="640" w:firstLineChars="200"/>
        <w:rPr>
          <w:rFonts w:hint="eastAsia" w:ascii="仿宋_GB2312" w:hAnsi="仿宋_GB2312" w:eastAsia="仿宋_GB2312" w:cs="仿宋_GB2312"/>
          <w:color w:val="auto"/>
          <w:kern w:val="0"/>
          <w:sz w:val="32"/>
          <w:szCs w:val="32"/>
          <w:shd w:val="clear" w:color="auto" w:fill="FFFFFF"/>
          <w:lang w:eastAsia="zh-CN" w:bidi="ar"/>
        </w:rPr>
      </w:pPr>
      <w:r>
        <w:rPr>
          <w:rFonts w:hint="eastAsia" w:ascii="仿宋_GB2312" w:hAnsi="黑体" w:eastAsia="仿宋_GB2312"/>
          <w:color w:val="auto"/>
          <w:sz w:val="32"/>
          <w:szCs w:val="32"/>
          <w:lang w:val="en-US" w:eastAsia="zh-CN"/>
        </w:rPr>
        <w:t>6.</w:t>
      </w:r>
      <w:r>
        <w:rPr>
          <w:rFonts w:hint="eastAsia" w:ascii="仿宋_GB2312" w:hAnsi="黑体" w:eastAsia="仿宋_GB2312"/>
          <w:color w:val="auto"/>
          <w:sz w:val="32"/>
          <w:szCs w:val="32"/>
        </w:rPr>
        <w:t>住房保障支出</w:t>
      </w:r>
      <w:r>
        <w:rPr>
          <w:rFonts w:hint="eastAsia" w:ascii="仿宋_GB2312" w:hAnsi="黑体" w:eastAsia="仿宋_GB2312" w:cs="仿宋_GB2312"/>
          <w:color w:val="auto"/>
          <w:sz w:val="32"/>
          <w:szCs w:val="32"/>
        </w:rPr>
        <w:t>（类）住房改革支出（款）住房公积金（项）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15.13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，比上年预算减少</w:t>
      </w:r>
      <w:r>
        <w:rPr>
          <w:rFonts w:hint="eastAsia" w:ascii="仿宋_GB2312" w:hAnsi="黑体" w:eastAsia="仿宋_GB2312"/>
          <w:color w:val="auto"/>
          <w:sz w:val="32"/>
          <w:szCs w:val="32"/>
          <w:lang w:val="en-US" w:eastAsia="zh-CN"/>
        </w:rPr>
        <w:t>0.87万元，主要是</w:t>
      </w:r>
      <w:r>
        <w:rPr>
          <w:rFonts w:hint="eastAsia" w:ascii="仿宋_GB2312" w:hAnsi="仿宋_GB2312" w:eastAsia="仿宋_GB2312" w:cs="仿宋_GB2312"/>
          <w:color w:val="auto"/>
          <w:kern w:val="0"/>
          <w:sz w:val="32"/>
          <w:szCs w:val="32"/>
          <w:shd w:val="clear" w:color="auto" w:fill="FFFFFF"/>
          <w:lang w:bidi="ar"/>
        </w:rPr>
        <w:t>进一步完善了财务制度，强化内部控制</w:t>
      </w:r>
      <w:r>
        <w:rPr>
          <w:rFonts w:hint="eastAsia" w:ascii="仿宋_GB2312" w:hAnsi="仿宋_GB2312" w:eastAsia="仿宋_GB2312" w:cs="仿宋_GB2312"/>
          <w:color w:val="auto"/>
          <w:kern w:val="0"/>
          <w:sz w:val="32"/>
          <w:szCs w:val="32"/>
          <w:shd w:val="clear" w:color="auto" w:fill="FFFFFF"/>
          <w:lang w:eastAsia="zh-CN" w:bidi="ar"/>
        </w:rPr>
        <w:t>。</w:t>
      </w:r>
    </w:p>
    <w:p>
      <w:pPr>
        <w:ind w:firstLine="640" w:firstLineChars="200"/>
        <w:rPr>
          <w:rFonts w:hint="default" w:ascii="仿宋_GB2312" w:hAnsi="仿宋_GB2312" w:eastAsia="仿宋_GB2312" w:cs="仿宋_GB2312"/>
          <w:color w:val="auto"/>
          <w:kern w:val="0"/>
          <w:sz w:val="32"/>
          <w:szCs w:val="32"/>
          <w:shd w:val="clear" w:color="auto" w:fill="FFFFFF"/>
          <w:lang w:val="en-US" w:eastAsia="zh-CN" w:bidi="ar"/>
        </w:rPr>
      </w:pPr>
      <w:r>
        <w:rPr>
          <w:rFonts w:hint="eastAsia" w:ascii="仿宋_GB2312" w:hAnsi="仿宋_GB2312" w:eastAsia="仿宋_GB2312" w:cs="仿宋_GB2312"/>
          <w:color w:val="auto"/>
          <w:kern w:val="0"/>
          <w:sz w:val="32"/>
          <w:szCs w:val="32"/>
          <w:shd w:val="clear" w:color="auto" w:fill="FFFFFF"/>
          <w:lang w:val="en-US" w:eastAsia="zh-CN" w:bidi="ar"/>
        </w:rPr>
        <w:t>7.教育支出（类）进修与培训（款）培训支出（项）2020年预算数为20.00万元，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增加20.00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增加种养殖培训经费的预算。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崖州区农业农村局</w:t>
      </w:r>
      <w:r>
        <w:rPr>
          <w:rFonts w:hint="eastAsia" w:ascii="黑体" w:hAnsi="黑体" w:eastAsia="黑体"/>
          <w:sz w:val="32"/>
          <w:szCs w:val="32"/>
        </w:rPr>
        <w:t>（部门</w:t>
      </w:r>
      <w:r>
        <w:rPr>
          <w:rFonts w:hint="eastAsia" w:ascii="黑体" w:hAnsi="黑体" w:eastAsia="黑体"/>
          <w:sz w:val="32"/>
          <w:szCs w:val="32"/>
          <w:lang w:eastAsia="zh-CN"/>
        </w:rPr>
        <w:t>）</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245.73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225.32</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绩效工资、机关事业单位基本养老保险缴费、城镇职工基本医疗保险缴费</w:t>
      </w:r>
      <w:r>
        <w:rPr>
          <w:rFonts w:hint="eastAsia" w:ascii="仿宋_GB2312" w:hAnsi="黑体" w:eastAsia="仿宋_GB2312"/>
          <w:sz w:val="32"/>
          <w:szCs w:val="32"/>
        </w:rPr>
        <w:t>、</w:t>
      </w:r>
      <w:r>
        <w:rPr>
          <w:rFonts w:hint="eastAsia" w:ascii="仿宋_GB2312" w:hAnsi="黑体" w:eastAsia="仿宋_GB2312"/>
          <w:sz w:val="32"/>
          <w:szCs w:val="32"/>
          <w:lang w:eastAsia="zh-CN"/>
        </w:rPr>
        <w:t>公务员医疗补助</w:t>
      </w:r>
      <w:r>
        <w:rPr>
          <w:rFonts w:hint="eastAsia" w:ascii="仿宋_GB2312" w:hAnsi="黑体" w:eastAsia="仿宋_GB2312"/>
          <w:sz w:val="32"/>
          <w:szCs w:val="32"/>
          <w:lang w:val="en-US" w:eastAsia="zh-CN"/>
        </w:rPr>
        <w:t>缴费</w:t>
      </w:r>
      <w:r>
        <w:rPr>
          <w:rFonts w:hint="eastAsia" w:ascii="仿宋_GB2312" w:hAnsi="黑体" w:eastAsia="仿宋_GB2312"/>
          <w:sz w:val="32"/>
          <w:szCs w:val="32"/>
          <w:lang w:eastAsia="zh-CN"/>
        </w:rPr>
        <w:t>、其他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住房公积金、生活补助、奖励金等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20.41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w:t>
      </w:r>
      <w:r>
        <w:rPr>
          <w:rFonts w:hint="eastAsia" w:ascii="仿宋_GB2312" w:hAnsi="黑体" w:eastAsia="仿宋_GB2312"/>
          <w:sz w:val="32"/>
          <w:szCs w:val="32"/>
        </w:rPr>
        <w:t>费、</w:t>
      </w:r>
      <w:r>
        <w:rPr>
          <w:rFonts w:hint="eastAsia" w:ascii="仿宋_GB2312" w:hAnsi="黑体" w:eastAsia="仿宋_GB2312"/>
          <w:sz w:val="32"/>
          <w:szCs w:val="32"/>
          <w:lang w:eastAsia="zh-CN"/>
        </w:rPr>
        <w:t>培训费、工会经费、福利费、公务用车运行维护费、其他交通费用、其他商品和服务支出等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eastAsia="zh-CN"/>
        </w:rPr>
        <w:t>）</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lang w:eastAsia="zh-CN"/>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 xml:space="preserve">  </w:t>
      </w:r>
    </w:p>
    <w:p>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崖州区农业农村局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政府性基金</w:t>
      </w:r>
      <w:r>
        <w:rPr>
          <w:rFonts w:hint="eastAsia" w:ascii="仿宋_GB2312" w:hAnsi="黑体" w:eastAsia="仿宋_GB2312"/>
          <w:sz w:val="32"/>
          <w:szCs w:val="32"/>
        </w:rPr>
        <w:t>“三公”经费预算数为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lang w:eastAsia="zh-CN"/>
        </w:rPr>
        <w:t>平；</w:t>
      </w:r>
    </w:p>
    <w:p>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崖州区农业农村局（部门）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城乡社区</w:t>
      </w:r>
      <w:r>
        <w:rPr>
          <w:rFonts w:hint="eastAsia" w:ascii="仿宋_GB2312" w:hAnsi="黑体" w:eastAsia="仿宋_GB2312"/>
          <w:sz w:val="32"/>
          <w:szCs w:val="32"/>
        </w:rPr>
        <w:t>支出、</w:t>
      </w:r>
      <w:r>
        <w:rPr>
          <w:rFonts w:hint="eastAsia" w:ascii="仿宋_GB2312" w:hAnsi="黑体" w:eastAsia="仿宋_GB2312"/>
          <w:sz w:val="32"/>
          <w:szCs w:val="32"/>
          <w:lang w:eastAsia="zh-CN"/>
        </w:rPr>
        <w:t>农林水</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教育支出</w:t>
      </w:r>
      <w:r>
        <w:rPr>
          <w:rFonts w:hint="eastAsia" w:ascii="仿宋_GB2312" w:hAnsi="黑体" w:eastAsia="仿宋_GB2312"/>
          <w:sz w:val="32"/>
          <w:szCs w:val="32"/>
        </w:rPr>
        <w:t>。</w:t>
      </w:r>
      <w:r>
        <w:rPr>
          <w:rFonts w:hint="eastAsia" w:ascii="仿宋_GB2312" w:hAnsi="黑体" w:eastAsia="仿宋_GB2312"/>
          <w:sz w:val="32"/>
          <w:szCs w:val="32"/>
          <w:lang w:eastAsia="zh-CN"/>
        </w:rPr>
        <w:t>崖州区农</w:t>
      </w:r>
      <w:r>
        <w:rPr>
          <w:rFonts w:hint="eastAsia" w:ascii="仿宋_GB2312" w:hAnsi="黑体" w:eastAsia="仿宋_GB2312"/>
          <w:sz w:val="32"/>
          <w:szCs w:val="32"/>
          <w:lang w:val="en-US" w:eastAsia="zh-CN"/>
        </w:rPr>
        <w:t>业农村</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崖州区农业农村局</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color w:val="FF0000"/>
          <w:sz w:val="32"/>
          <w:szCs w:val="32"/>
          <w:lang w:val="en-US" w:eastAsia="zh-CN"/>
        </w:rPr>
      </w:pP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3054.73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245.73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8.04</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2809</w:t>
      </w:r>
      <w:r>
        <w:rPr>
          <w:rFonts w:hint="eastAsia" w:ascii="仿宋_GB2312" w:hAnsi="黑体" w:eastAsia="仿宋_GB2312" w:cs="仿宋_GB2312"/>
          <w:sz w:val="32"/>
          <w:szCs w:val="32"/>
          <w:lang w:val="en-US" w:eastAsia="zh-CN"/>
        </w:rPr>
        <w:t>.00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91.96</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lang w:val="en-US" w:eastAsia="zh-CN"/>
        </w:rPr>
        <w:t>808.24</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主要是增加</w:t>
      </w:r>
      <w:r>
        <w:rPr>
          <w:rFonts w:hint="eastAsia" w:ascii="仿宋_GB2312" w:hAnsi="黑体" w:eastAsia="仿宋_GB2312"/>
          <w:sz w:val="32"/>
          <w:szCs w:val="32"/>
          <w:lang w:val="en-US" w:eastAsia="zh-CN"/>
        </w:rPr>
        <w:t>城乡社区支出以及教育支出。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（部门）本级机关运行经费预算</w:t>
      </w:r>
      <w:r>
        <w:rPr>
          <w:rFonts w:hint="eastAsia" w:ascii="仿宋_GB2312" w:hAnsi="黑体" w:eastAsia="仿宋_GB2312" w:cs="仿宋_GB2312"/>
          <w:sz w:val="32"/>
          <w:szCs w:val="32"/>
          <w:lang w:val="en-US" w:eastAsia="zh-CN"/>
        </w:rPr>
        <w:t>20.41</w:t>
      </w:r>
      <w:bookmarkStart w:id="0" w:name="_GoBack"/>
      <w:bookmarkEnd w:id="0"/>
      <w:r>
        <w:rPr>
          <w:rFonts w:hint="eastAsia" w:ascii="仿宋_GB2312" w:hAnsi="黑体" w:eastAsia="仿宋_GB2312"/>
          <w:sz w:val="32"/>
          <w:szCs w:val="32"/>
        </w:rPr>
        <w:t>万元。</w:t>
      </w:r>
    </w:p>
    <w:p>
      <w:pPr>
        <w:ind w:firstLine="640" w:firstLineChars="200"/>
        <w:rPr>
          <w:rFonts w:hint="eastAsia"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崖州区农业农村局</w:t>
      </w:r>
      <w:r>
        <w:rPr>
          <w:rFonts w:hint="eastAsia" w:ascii="仿宋_GB2312" w:hAnsi="黑体" w:eastAsia="仿宋_GB2312" w:cs="仿宋_GB2312"/>
          <w:color w:val="auto"/>
          <w:sz w:val="32"/>
          <w:szCs w:val="32"/>
        </w:rPr>
        <w:t>（部门）本级及下属各预算单位政府采购预算总额</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widowControl/>
        <w:spacing w:line="560" w:lineRule="exact"/>
        <w:ind w:right="76" w:firstLine="640" w:firstLineChars="200"/>
        <w:rPr>
          <w:rFonts w:hint="eastAsia" w:ascii="仿宋_GB2312" w:hAnsi="仿宋_GB2312"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崖州区农业农村局</w:t>
      </w:r>
      <w:r>
        <w:rPr>
          <w:rFonts w:hint="eastAsia" w:ascii="仿宋_GB2312" w:hAnsi="黑体" w:eastAsia="仿宋_GB2312" w:cs="仿宋_GB2312"/>
          <w:sz w:val="32"/>
          <w:szCs w:val="32"/>
        </w:rPr>
        <w:t>（部门）</w:t>
      </w:r>
      <w:r>
        <w:rPr>
          <w:rFonts w:hint="eastAsia" w:ascii="仿宋_GB2312" w:hAnsi="仿宋_GB2312" w:eastAsia="仿宋_GB2312" w:cs="仿宋_GB2312"/>
          <w:kern w:val="0"/>
          <w:sz w:val="32"/>
          <w:szCs w:val="32"/>
          <w:shd w:val="clear" w:color="auto" w:fill="FFFFFF"/>
          <w:lang w:bidi="ar"/>
        </w:rPr>
        <w:t>本部门共有车辆</w:t>
      </w:r>
      <w:r>
        <w:rPr>
          <w:rFonts w:hint="eastAsia" w:ascii="仿宋_GB2312" w:hAnsi="仿宋_GB2312" w:eastAsia="仿宋_GB2312" w:cs="仿宋_GB2312"/>
          <w:kern w:val="0"/>
          <w:sz w:val="32"/>
          <w:szCs w:val="32"/>
          <w:shd w:val="clear" w:color="auto" w:fill="FFFFFF"/>
          <w:lang w:val="en-US" w:eastAsia="zh-CN" w:bidi="ar"/>
        </w:rPr>
        <w:t>1</w:t>
      </w:r>
      <w:r>
        <w:rPr>
          <w:rFonts w:hint="eastAsia" w:ascii="仿宋_GB2312" w:hAnsi="仿宋_GB2312" w:eastAsia="仿宋_GB2312" w:cs="仿宋_GB2312"/>
          <w:kern w:val="0"/>
          <w:sz w:val="32"/>
          <w:szCs w:val="32"/>
          <w:shd w:val="clear" w:color="auto" w:fill="FFFFFF"/>
          <w:lang w:bidi="ar"/>
        </w:rPr>
        <w:t>辆，其中，部级领导干部用车0辆、一般公务用车</w:t>
      </w:r>
      <w:r>
        <w:rPr>
          <w:rFonts w:hint="eastAsia" w:ascii="仿宋_GB2312" w:hAnsi="仿宋_GB2312" w:eastAsia="仿宋_GB2312" w:cs="仿宋_GB2312"/>
          <w:kern w:val="0"/>
          <w:sz w:val="32"/>
          <w:szCs w:val="32"/>
          <w:shd w:val="clear" w:color="auto" w:fill="FFFFFF"/>
          <w:lang w:val="en-US" w:eastAsia="zh-CN" w:bidi="ar"/>
        </w:rPr>
        <w:t>1</w:t>
      </w:r>
      <w:r>
        <w:rPr>
          <w:rFonts w:hint="eastAsia" w:ascii="仿宋_GB2312" w:hAnsi="仿宋_GB2312" w:eastAsia="仿宋_GB2312" w:cs="仿宋_GB2312"/>
          <w:kern w:val="0"/>
          <w:sz w:val="32"/>
          <w:szCs w:val="32"/>
          <w:shd w:val="clear" w:color="auto" w:fill="FFFFFF"/>
          <w:lang w:bidi="ar"/>
        </w:rPr>
        <w:t>辆、一般执法执勤用车0辆、特种专业技术用车0辆、其他用车</w:t>
      </w:r>
      <w:r>
        <w:rPr>
          <w:rFonts w:hint="eastAsia" w:ascii="仿宋_GB2312" w:hAnsi="仿宋_GB2312" w:eastAsia="仿宋_GB2312" w:cs="仿宋_GB2312"/>
          <w:kern w:val="0"/>
          <w:sz w:val="32"/>
          <w:szCs w:val="32"/>
          <w:shd w:val="clear" w:color="auto" w:fill="FFFFFF"/>
          <w:lang w:val="en-US" w:eastAsia="zh-CN" w:bidi="ar"/>
        </w:rPr>
        <w:t>0</w:t>
      </w:r>
      <w:r>
        <w:rPr>
          <w:rFonts w:hint="eastAsia" w:ascii="仿宋_GB2312" w:hAnsi="仿宋_GB2312" w:eastAsia="仿宋_GB2312" w:cs="仿宋_GB2312"/>
          <w:kern w:val="0"/>
          <w:sz w:val="32"/>
          <w:szCs w:val="32"/>
          <w:shd w:val="clear" w:color="auto" w:fill="FFFFFF"/>
          <w:lang w:bidi="ar"/>
        </w:rPr>
        <w:t>辆</w:t>
      </w:r>
      <w:r>
        <w:rPr>
          <w:rFonts w:hint="eastAsia" w:ascii="仿宋_GB2312" w:hAnsi="仿宋_GB2312" w:eastAsia="仿宋_GB2312" w:cs="仿宋_GB2312"/>
          <w:kern w:val="0"/>
          <w:sz w:val="32"/>
          <w:szCs w:val="32"/>
          <w:shd w:val="clear" w:color="auto" w:fill="FFFFFF"/>
          <w:lang w:eastAsia="zh-CN" w:bidi="ar"/>
        </w:rPr>
        <w:t>。</w:t>
      </w:r>
      <w:r>
        <w:rPr>
          <w:rFonts w:hint="eastAsia" w:ascii="仿宋_GB2312" w:hAnsi="仿宋_GB2312" w:eastAsia="仿宋_GB2312" w:cs="仿宋_GB2312"/>
          <w:kern w:val="0"/>
          <w:sz w:val="32"/>
          <w:szCs w:val="32"/>
          <w:shd w:val="clear" w:color="auto" w:fill="FFFFFF"/>
          <w:lang w:bidi="ar"/>
        </w:rPr>
        <w:t>单价100万元以上专用设备0台（套）。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崖州区农业农村局</w:t>
      </w:r>
      <w:r>
        <w:rPr>
          <w:rFonts w:hint="eastAsia" w:ascii="仿宋_GB2312" w:hAnsi="黑体" w:eastAsia="仿宋_GB2312" w:cs="仿宋_GB2312"/>
          <w:color w:val="auto"/>
          <w:sz w:val="32"/>
          <w:szCs w:val="32"/>
        </w:rPr>
        <w:t>（部门）</w:t>
      </w:r>
      <w:r>
        <w:rPr>
          <w:rFonts w:hint="eastAsia" w:ascii="仿宋_GB2312" w:hAnsi="黑体" w:eastAsia="仿宋_GB2312" w:cs="仿宋_GB2312"/>
          <w:color w:val="auto"/>
          <w:sz w:val="32"/>
          <w:szCs w:val="32"/>
          <w:lang w:val="en-US" w:eastAsia="zh-CN"/>
        </w:rPr>
        <w:t>11</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2538.00</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3088"/>
    <w:rsid w:val="001326C1"/>
    <w:rsid w:val="00173B57"/>
    <w:rsid w:val="001A7472"/>
    <w:rsid w:val="002530AD"/>
    <w:rsid w:val="00283E6E"/>
    <w:rsid w:val="00293316"/>
    <w:rsid w:val="002956BC"/>
    <w:rsid w:val="002A59FA"/>
    <w:rsid w:val="002E73B0"/>
    <w:rsid w:val="00343757"/>
    <w:rsid w:val="003847B6"/>
    <w:rsid w:val="004313AB"/>
    <w:rsid w:val="004522A5"/>
    <w:rsid w:val="00474F12"/>
    <w:rsid w:val="004A1C49"/>
    <w:rsid w:val="00525863"/>
    <w:rsid w:val="00537B3F"/>
    <w:rsid w:val="0059423F"/>
    <w:rsid w:val="005C2065"/>
    <w:rsid w:val="00640059"/>
    <w:rsid w:val="006871F7"/>
    <w:rsid w:val="006B1FB3"/>
    <w:rsid w:val="0075151D"/>
    <w:rsid w:val="007523E7"/>
    <w:rsid w:val="00786240"/>
    <w:rsid w:val="00793A7F"/>
    <w:rsid w:val="007B3322"/>
    <w:rsid w:val="007E4EAF"/>
    <w:rsid w:val="009262C2"/>
    <w:rsid w:val="00926751"/>
    <w:rsid w:val="00947538"/>
    <w:rsid w:val="009616E6"/>
    <w:rsid w:val="009846A5"/>
    <w:rsid w:val="00995DA5"/>
    <w:rsid w:val="009F52FB"/>
    <w:rsid w:val="00A545A0"/>
    <w:rsid w:val="00C91D51"/>
    <w:rsid w:val="00CA7DBE"/>
    <w:rsid w:val="00CD7757"/>
    <w:rsid w:val="00DC65EF"/>
    <w:rsid w:val="00DD3FD8"/>
    <w:rsid w:val="00E3389C"/>
    <w:rsid w:val="00E73A4A"/>
    <w:rsid w:val="00ED50D0"/>
    <w:rsid w:val="00ED6580"/>
    <w:rsid w:val="00F91B44"/>
    <w:rsid w:val="00FB0A31"/>
    <w:rsid w:val="00FF3698"/>
    <w:rsid w:val="07916FA0"/>
    <w:rsid w:val="088544CD"/>
    <w:rsid w:val="093C3144"/>
    <w:rsid w:val="0C5A25F1"/>
    <w:rsid w:val="0CE23779"/>
    <w:rsid w:val="130711C8"/>
    <w:rsid w:val="180E01B8"/>
    <w:rsid w:val="18AB5026"/>
    <w:rsid w:val="191F45FA"/>
    <w:rsid w:val="1B627F80"/>
    <w:rsid w:val="1C380577"/>
    <w:rsid w:val="382442B8"/>
    <w:rsid w:val="3BA70A5C"/>
    <w:rsid w:val="459136DD"/>
    <w:rsid w:val="465C1600"/>
    <w:rsid w:val="476E15D1"/>
    <w:rsid w:val="48142C17"/>
    <w:rsid w:val="4CD37393"/>
    <w:rsid w:val="532069D6"/>
    <w:rsid w:val="544C5577"/>
    <w:rsid w:val="544E36F3"/>
    <w:rsid w:val="5A925654"/>
    <w:rsid w:val="5AE15A33"/>
    <w:rsid w:val="620A31FC"/>
    <w:rsid w:val="66D353E5"/>
    <w:rsid w:val="676A54C9"/>
    <w:rsid w:val="6C0656FE"/>
    <w:rsid w:val="6DC41F12"/>
    <w:rsid w:val="6FC1162B"/>
    <w:rsid w:val="70143132"/>
    <w:rsid w:val="70907B58"/>
    <w:rsid w:val="71637256"/>
    <w:rsid w:val="72AC458A"/>
    <w:rsid w:val="72EB2941"/>
    <w:rsid w:val="74CB3560"/>
    <w:rsid w:val="76471807"/>
    <w:rsid w:val="78D57F61"/>
    <w:rsid w:val="7C834FE4"/>
    <w:rsid w:val="7D1E2E2B"/>
    <w:rsid w:val="7E791AF4"/>
    <w:rsid w:val="7F5312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7</TotalTime>
  <ScaleCrop>false</ScaleCrop>
  <LinksUpToDate>false</LinksUpToDate>
  <CharactersWithSpaces>3625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李艳青</cp:lastModifiedBy>
  <dcterms:modified xsi:type="dcterms:W3CDTF">2021-07-14T11:11:59Z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