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ind w:left="-141" w:leftChars="-67"/>
        <w:jc w:val="center"/>
        <w:rPr>
          <w:rFonts w:hint="eastAsia" w:asciiTheme="minorEastAsia" w:hAnsiTheme="minorEastAsia" w:eastAsiaTheme="minorEastAsia" w:cstheme="minorEastAsia"/>
          <w:sz w:val="84"/>
          <w:szCs w:val="84"/>
        </w:rPr>
      </w:pPr>
      <w:r>
        <w:rPr>
          <w:rFonts w:hint="eastAsia" w:asciiTheme="minorEastAsia" w:hAnsiTheme="minorEastAsia" w:eastAsiaTheme="minorEastAsia" w:cstheme="minorEastAsia"/>
          <w:sz w:val="84"/>
          <w:szCs w:val="84"/>
          <w:lang w:val="en-US" w:eastAsia="zh-CN"/>
        </w:rPr>
        <w:t>2020</w:t>
      </w:r>
      <w:r>
        <w:rPr>
          <w:rFonts w:hint="eastAsia" w:asciiTheme="minorEastAsia" w:hAnsiTheme="minorEastAsia" w:eastAsiaTheme="minorEastAsia" w:cstheme="minorEastAsia"/>
          <w:sz w:val="84"/>
          <w:szCs w:val="84"/>
        </w:rPr>
        <w:t>年三亚市崖州区应急联动中心部门预算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sectPr>
          <w:headerReference r:id="rId3" w:type="default"/>
          <w:footerReference r:id="rId4" w:type="default"/>
          <w:pgSz w:w="11906" w:h="16838"/>
          <w:pgMar w:top="1440" w:right="1800" w:bottom="1440" w:left="1800" w:header="851" w:footer="992" w:gutter="0"/>
          <w:pgNumType w:fmt="decimal" w:start="1" w:chapStyle="1" w:chapSep="hyphen"/>
          <w:cols w:space="425" w:num="1"/>
          <w:docGrid w:type="lines" w:linePitch="312" w:charSpace="0"/>
        </w:sect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三亚市崖州区应急联动中心</w:t>
      </w:r>
      <w:r>
        <w:rPr>
          <w:rFonts w:hint="eastAsia" w:ascii="黑体" w:hAnsi="黑体" w:eastAsia="黑体"/>
          <w:sz w:val="32"/>
          <w:szCs w:val="32"/>
        </w:rPr>
        <w:t>概况</w:t>
      </w:r>
    </w:p>
    <w:p>
      <w:pPr>
        <w:pStyle w:val="6"/>
        <w:numPr>
          <w:ilvl w:val="0"/>
          <w:numId w:val="2"/>
        </w:numPr>
        <w:ind w:firstLineChars="0"/>
        <w:jc w:val="left"/>
        <w:rPr>
          <w:rFonts w:hint="eastAsia"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lang w:eastAsia="zh-CN"/>
        </w:rPr>
        <w:t>三亚市崖州区应急联动中心</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bookmarkStart w:id="0" w:name="_GoBack"/>
      <w:bookmarkEnd w:id="0"/>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十一、省</w:t>
      </w:r>
      <w:r>
        <w:rPr>
          <w:rFonts w:hint="eastAsia" w:ascii="仿宋_GB2312" w:hAnsi="仿宋_GB2312" w:eastAsia="仿宋_GB2312" w:cs="仿宋_GB2312"/>
          <w:sz w:val="32"/>
          <w:szCs w:val="32"/>
        </w:rPr>
        <w:t>级财力安排的专项转移支付预算表</w:t>
      </w:r>
    </w:p>
    <w:p>
      <w:pPr>
        <w:pStyle w:val="6"/>
        <w:numPr>
          <w:ilvl w:val="0"/>
          <w:numId w:val="0"/>
        </w:numPr>
        <w:ind w:leftChars="0"/>
        <w:jc w:val="left"/>
        <w:rPr>
          <w:rFonts w:ascii="仿宋_GB2312" w:hAnsi="仿宋_GB2312" w:eastAsia="仿宋_GB2312" w:cs="仿宋_GB2312"/>
          <w:sz w:val="32"/>
          <w:szCs w:val="32"/>
        </w:rPr>
      </w:pP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lang w:eastAsia="zh-CN"/>
        </w:rPr>
        <w:t>三亚市崖州区应急联动中心</w:t>
      </w:r>
      <w:r>
        <w:rPr>
          <w:rFonts w:hint="eastAsia" w:ascii="黑体" w:hAnsi="黑体" w:eastAsia="黑体"/>
          <w:sz w:val="32"/>
          <w:szCs w:val="32"/>
          <w:lang w:val="en-US" w:eastAsia="zh-CN"/>
        </w:rPr>
        <w:t>2020年</w:t>
      </w:r>
      <w:r>
        <w:rPr>
          <w:rFonts w:hint="eastAsia" w:ascii="黑体" w:hAnsi="黑体" w:eastAsia="黑体"/>
          <w:sz w:val="32"/>
          <w:szCs w:val="32"/>
        </w:rPr>
        <w:t>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三亚市崖州区应急联动中心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1.负责拟定并组织实施本区公共突发事件总体应急预案。</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2.统一受理本区各类突发事件和应急求助的接报和处置，组织、协调、指挥、调度相关联动单位应急处置一般突发事件和求助。</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3.遇有重特大突发事件，协助区领导统一组织、协调、指挥、调度相关联动单位开展应急处置。</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4.组织开展本区突发公共事件预防预警、应急演练等应急业务培训及宣传教育工作。</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5.承办区委、区政府及上级部门交办的工作。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jc w:val="left"/>
        <w:rPr>
          <w:rFonts w:hint="eastAsia" w:ascii="仿宋_GB2312" w:eastAsia="仿宋_GB2312" w:cs="宋体"/>
          <w:color w:val="000000"/>
          <w:kern w:val="0"/>
          <w:sz w:val="32"/>
          <w:szCs w:val="30"/>
        </w:rPr>
      </w:pPr>
      <w:r>
        <w:rPr>
          <w:rFonts w:hint="eastAsia" w:ascii="仿宋_GB2312" w:eastAsia="仿宋_GB2312" w:cs="宋体"/>
          <w:color w:val="000000"/>
          <w:kern w:val="0"/>
          <w:sz w:val="32"/>
          <w:szCs w:val="30"/>
          <w:lang w:val="en-US" w:eastAsia="zh-CN"/>
        </w:rPr>
        <w:t xml:space="preserve">   </w:t>
      </w:r>
      <w:r>
        <w:rPr>
          <w:rFonts w:hint="eastAsia" w:ascii="仿宋_GB2312" w:eastAsia="仿宋_GB2312" w:cs="宋体"/>
          <w:color w:val="000000"/>
          <w:kern w:val="0"/>
          <w:sz w:val="32"/>
          <w:szCs w:val="30"/>
        </w:rPr>
        <w:t xml:space="preserve"> </w:t>
      </w: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三亚市崖州区</w:t>
      </w:r>
      <w:r>
        <w:rPr>
          <w:rFonts w:hint="eastAsia" w:ascii="仿宋_GB2312" w:eastAsia="仿宋_GB2312" w:cs="宋体"/>
          <w:color w:val="000000"/>
          <w:kern w:val="0"/>
          <w:sz w:val="32"/>
          <w:szCs w:val="30"/>
        </w:rPr>
        <w:t>应急联动中心</w:t>
      </w:r>
      <w:r>
        <w:rPr>
          <w:rFonts w:hint="eastAsia" w:ascii="仿宋_GB2312" w:hAnsi="黑体" w:eastAsia="仿宋_GB2312" w:cs="仿宋_GB2312"/>
          <w:sz w:val="32"/>
          <w:szCs w:val="32"/>
          <w:lang w:val="en-US" w:eastAsia="zh-CN"/>
        </w:rPr>
        <w:t>2020</w:t>
      </w:r>
      <w:r>
        <w:rPr>
          <w:rFonts w:hint="eastAsia" w:ascii="仿宋_GB2312" w:hAnsi="黑体" w:eastAsia="仿宋_GB2312" w:cs="仿宋_GB2312"/>
          <w:sz w:val="32"/>
          <w:szCs w:val="32"/>
        </w:rPr>
        <w:t>年部门预算编制</w:t>
      </w:r>
      <w:r>
        <w:rPr>
          <w:rFonts w:hint="eastAsia" w:ascii="仿宋_GB2312" w:hAnsi="黑体" w:eastAsia="仿宋_GB2312" w:cs="仿宋_GB2312"/>
          <w:sz w:val="32"/>
          <w:szCs w:val="32"/>
          <w:lang w:eastAsia="zh-CN"/>
        </w:rPr>
        <w:t>范围的单位包括：三亚市崖州区</w:t>
      </w:r>
      <w:r>
        <w:rPr>
          <w:rFonts w:hint="eastAsia" w:ascii="仿宋_GB2312" w:eastAsia="仿宋_GB2312" w:cs="宋体"/>
          <w:color w:val="000000"/>
          <w:kern w:val="0"/>
          <w:sz w:val="32"/>
          <w:szCs w:val="30"/>
        </w:rPr>
        <w:t>应急联动中心</w:t>
      </w:r>
      <w:r>
        <w:rPr>
          <w:rFonts w:hint="eastAsia" w:ascii="仿宋_GB2312" w:hAnsi="黑体" w:eastAsia="仿宋_GB2312" w:cs="仿宋_GB2312"/>
          <w:sz w:val="32"/>
          <w:szCs w:val="32"/>
          <w:lang w:eastAsia="zh-CN"/>
        </w:rPr>
        <w:t>本级。</w:t>
      </w:r>
    </w:p>
    <w:p>
      <w:pPr>
        <w:jc w:val="left"/>
        <w:rPr>
          <w:rFonts w:hint="eastAsia" w:ascii="仿宋_GB2312" w:hAnsi="黑体" w:eastAsia="仿宋_GB2312"/>
          <w:sz w:val="32"/>
          <w:szCs w:val="32"/>
        </w:rPr>
      </w:pPr>
      <w:r>
        <w:rPr>
          <w:rFonts w:hint="eastAsia" w:ascii="仿宋_GB2312" w:hAnsi="黑体" w:eastAsia="仿宋_GB2312"/>
          <w:sz w:val="32"/>
          <w:szCs w:val="32"/>
        </w:rPr>
        <w:t>三亚市崖州应急联动中心不设内设职能机构</w:t>
      </w:r>
      <w:r>
        <w:rPr>
          <w:rFonts w:hint="eastAsia" w:ascii="仿宋_GB2312" w:hAnsi="黑体" w:eastAsia="仿宋_GB2312"/>
          <w:sz w:val="32"/>
          <w:szCs w:val="32"/>
          <w:lang w:val="en-US" w:eastAsia="zh-CN"/>
        </w:rPr>
        <w:t>,无下属预算单位</w:t>
      </w:r>
      <w:r>
        <w:rPr>
          <w:rFonts w:hint="eastAsia" w:ascii="仿宋_GB2312" w:hAnsi="黑体" w:eastAsia="仿宋_GB2312"/>
          <w:sz w:val="32"/>
          <w:szCs w:val="32"/>
        </w:rPr>
        <w:t>。核定事业编制3名，实有</w:t>
      </w:r>
      <w:r>
        <w:rPr>
          <w:rFonts w:hint="eastAsia" w:ascii="仿宋_GB2312" w:hAnsi="黑体" w:eastAsia="仿宋_GB2312"/>
          <w:sz w:val="32"/>
          <w:szCs w:val="32"/>
          <w:lang w:val="en-US" w:eastAsia="zh-CN"/>
        </w:rPr>
        <w:t>2</w:t>
      </w:r>
      <w:r>
        <w:rPr>
          <w:rFonts w:hint="eastAsia" w:ascii="仿宋_GB2312" w:hAnsi="黑体" w:eastAsia="仿宋_GB2312"/>
          <w:sz w:val="32"/>
          <w:szCs w:val="32"/>
        </w:rPr>
        <w:t>人。</w:t>
      </w:r>
    </w:p>
    <w:p>
      <w:pPr>
        <w:jc w:val="left"/>
        <w:rPr>
          <w:rFonts w:hint="eastAsia" w:ascii="仿宋_GB2312" w:hAnsi="黑体" w:eastAsia="仿宋_GB2312"/>
          <w:sz w:val="32"/>
          <w:szCs w:val="32"/>
        </w:rPr>
      </w:pPr>
    </w:p>
    <w:p>
      <w:pPr>
        <w:jc w:val="both"/>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三亚市崖州区应急联动中心</w:t>
      </w:r>
      <w:r>
        <w:rPr>
          <w:rFonts w:hint="eastAsia" w:ascii="黑体" w:hAnsi="黑体" w:eastAsia="黑体"/>
          <w:sz w:val="32"/>
          <w:szCs w:val="32"/>
          <w:lang w:val="en-US" w:eastAsia="zh-CN"/>
        </w:rPr>
        <w:t>2020年</w:t>
      </w:r>
      <w:r>
        <w:rPr>
          <w:rFonts w:hint="eastAsia" w:ascii="黑体" w:hAnsi="黑体" w:eastAsia="黑体"/>
          <w:sz w:val="32"/>
          <w:szCs w:val="32"/>
        </w:rPr>
        <w:t>部门预算表</w:t>
      </w: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三亚市崖州区应急联动中心</w:t>
      </w:r>
      <w:r>
        <w:rPr>
          <w:rFonts w:hint="eastAsia" w:ascii="黑体" w:hAnsi="黑体" w:eastAsia="黑体"/>
          <w:sz w:val="32"/>
          <w:szCs w:val="32"/>
          <w:lang w:val="en-US" w:eastAsia="zh-CN"/>
        </w:rPr>
        <w:t>2020</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三亚市崖州区应急联动中心</w:t>
      </w:r>
      <w:r>
        <w:rPr>
          <w:rFonts w:hint="eastAsia" w:ascii="黑体" w:hAnsi="黑体" w:eastAsia="黑体"/>
          <w:sz w:val="32"/>
          <w:szCs w:val="32"/>
          <w:lang w:val="en-US" w:eastAsia="zh-CN"/>
        </w:rPr>
        <w:t>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三亚市崖州区应急联动中心</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69.85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69.85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69.85</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69.85</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55.99</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3.85</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6.48</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3.53</w:t>
      </w:r>
      <w:r>
        <w:rPr>
          <w:rFonts w:hint="eastAsia" w:ascii="仿宋_GB2312" w:hAnsi="黑体" w:eastAsia="仿宋_GB2312"/>
          <w:sz w:val="32"/>
          <w:szCs w:val="32"/>
        </w:rPr>
        <w:t>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三亚市崖州区应急联动中心</w:t>
      </w:r>
      <w:r>
        <w:rPr>
          <w:rFonts w:hint="eastAsia" w:ascii="黑体" w:hAnsi="黑体" w:eastAsia="黑体"/>
          <w:sz w:val="32"/>
          <w:szCs w:val="32"/>
          <w:lang w:val="en-US" w:eastAsia="zh-CN"/>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sz w:val="32"/>
          <w:szCs w:val="32"/>
          <w:lang w:eastAsia="zh-CN"/>
        </w:rPr>
        <w:t>三亚市崖州区应急联动中心</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69.85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16.77</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增加一名在编人员，增人增资等。</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55.99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80.15</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lang w:val="en-US" w:eastAsia="zh-CN"/>
        </w:rPr>
        <w:t>3.85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5.51</w:t>
      </w:r>
      <w:r>
        <w:rPr>
          <w:rFonts w:hint="eastAsia" w:ascii="仿宋_GB2312" w:hAnsi="黑体" w:eastAsia="仿宋_GB2312"/>
          <w:sz w:val="32"/>
          <w:szCs w:val="32"/>
        </w:rPr>
        <w:t>%；卫生健康支出</w:t>
      </w:r>
      <w:r>
        <w:rPr>
          <w:rFonts w:hint="eastAsia" w:ascii="仿宋_GB2312" w:hAnsi="黑体" w:eastAsia="仿宋_GB2312" w:cs="仿宋_GB2312"/>
          <w:sz w:val="32"/>
          <w:szCs w:val="32"/>
          <w:lang w:val="en-US" w:eastAsia="zh-CN"/>
        </w:rPr>
        <w:t>6.48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9.27</w:t>
      </w:r>
      <w:r>
        <w:rPr>
          <w:rFonts w:hint="eastAsia" w:ascii="仿宋_GB2312" w:hAnsi="黑体" w:eastAsia="仿宋_GB2312"/>
          <w:sz w:val="32"/>
          <w:szCs w:val="32"/>
        </w:rPr>
        <w:t>%；住房保障支出</w:t>
      </w:r>
      <w:r>
        <w:rPr>
          <w:rFonts w:hint="eastAsia" w:ascii="仿宋_GB2312" w:hAnsi="黑体" w:eastAsia="仿宋_GB2312" w:cs="仿宋_GB2312"/>
          <w:sz w:val="32"/>
          <w:szCs w:val="32"/>
          <w:lang w:val="en-US" w:eastAsia="zh-CN"/>
        </w:rPr>
        <w:t>3.53</w:t>
      </w:r>
      <w:r>
        <w:rPr>
          <w:rFonts w:hint="eastAsia" w:ascii="仿宋_GB2312" w:hAnsi="黑体" w:eastAsia="仿宋_GB2312"/>
          <w:sz w:val="32"/>
          <w:szCs w:val="32"/>
        </w:rPr>
        <w:t>元，占</w:t>
      </w:r>
      <w:r>
        <w:rPr>
          <w:rFonts w:hint="eastAsia" w:ascii="仿宋_GB2312" w:hAnsi="黑体" w:eastAsia="仿宋_GB2312" w:cs="仿宋_GB2312"/>
          <w:sz w:val="32"/>
          <w:szCs w:val="32"/>
          <w:lang w:val="en-US" w:eastAsia="zh-CN"/>
        </w:rPr>
        <w:t>5.05</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color w:val="000000"/>
          <w:sz w:val="32"/>
          <w:szCs w:val="32"/>
          <w:lang w:eastAsia="zh-CN"/>
        </w:rPr>
        <w:t>（</w:t>
      </w:r>
      <w:r>
        <w:rPr>
          <w:rFonts w:hint="eastAsia" w:ascii="仿宋_GB2312" w:hAnsi="黑体" w:eastAsia="仿宋_GB2312" w:cs="仿宋_GB2312"/>
          <w:color w:val="000000"/>
          <w:sz w:val="32"/>
          <w:szCs w:val="32"/>
          <w:lang w:val="en-US" w:eastAsia="zh-CN"/>
        </w:rPr>
        <w:t>1</w:t>
      </w:r>
      <w:r>
        <w:rPr>
          <w:rFonts w:hint="eastAsia" w:ascii="仿宋_GB2312" w:hAnsi="黑体" w:eastAsia="仿宋_GB2312" w:cs="仿宋_GB2312"/>
          <w:color w:val="000000"/>
          <w:sz w:val="32"/>
          <w:szCs w:val="32"/>
          <w:lang w:eastAsia="zh-CN"/>
        </w:rPr>
        <w:t>）</w:t>
      </w:r>
      <w:r>
        <w:rPr>
          <w:rFonts w:hint="eastAsia" w:ascii="仿宋_GB2312" w:hAnsi="黑体" w:eastAsia="仿宋_GB2312" w:cs="仿宋_GB2312"/>
          <w:color w:val="000000"/>
          <w:sz w:val="32"/>
          <w:szCs w:val="32"/>
        </w:rPr>
        <w:t>一般公共服务（类）政府办公厅</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室</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及相关机构事务（款）事业运行（政府办公厅）（项）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color w:val="auto"/>
          <w:sz w:val="32"/>
          <w:szCs w:val="32"/>
          <w:lang w:val="en-US" w:eastAsia="zh-CN"/>
        </w:rPr>
        <w:t>38.99</w:t>
      </w:r>
      <w:r>
        <w:rPr>
          <w:rFonts w:hint="eastAsia" w:ascii="仿宋_GB2312" w:hAnsi="黑体" w:eastAsia="仿宋_GB2312"/>
          <w:color w:val="auto"/>
          <w:sz w:val="32"/>
          <w:szCs w:val="32"/>
        </w:rPr>
        <w:t>万</w:t>
      </w:r>
      <w:r>
        <w:rPr>
          <w:rFonts w:hint="eastAsia" w:ascii="仿宋_GB2312" w:hAnsi="黑体" w:eastAsia="仿宋_GB2312"/>
          <w:sz w:val="32"/>
          <w:szCs w:val="32"/>
        </w:rPr>
        <w:t>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17.19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搬迁到新办公室及装修办公室，增人增资等。</w:t>
      </w:r>
    </w:p>
    <w:p>
      <w:pPr>
        <w:ind w:firstLine="640" w:firstLineChars="200"/>
        <w:rPr>
          <w:rFonts w:hint="eastAsia" w:ascii="仿宋_GB2312" w:hAnsi="黑体" w:eastAsia="仿宋_GB2312"/>
          <w:sz w:val="32"/>
          <w:szCs w:val="32"/>
        </w:rPr>
      </w:pPr>
      <w:r>
        <w:rPr>
          <w:rFonts w:hint="eastAsia" w:ascii="仿宋_GB2312" w:hAnsi="黑体" w:eastAsia="仿宋_GB2312" w:cs="仿宋_GB2312"/>
          <w:color w:val="000000"/>
          <w:sz w:val="32"/>
          <w:szCs w:val="32"/>
          <w:lang w:eastAsia="zh-CN"/>
        </w:rPr>
        <w:t>（</w:t>
      </w:r>
      <w:r>
        <w:rPr>
          <w:rFonts w:hint="eastAsia" w:ascii="仿宋_GB2312" w:hAnsi="黑体" w:eastAsia="仿宋_GB2312" w:cs="仿宋_GB2312"/>
          <w:color w:val="000000"/>
          <w:sz w:val="32"/>
          <w:szCs w:val="32"/>
          <w:lang w:val="en-US" w:eastAsia="zh-CN"/>
        </w:rPr>
        <w:t>2</w:t>
      </w:r>
      <w:r>
        <w:rPr>
          <w:rFonts w:hint="eastAsia" w:ascii="仿宋_GB2312" w:hAnsi="黑体" w:eastAsia="仿宋_GB2312" w:cs="仿宋_GB2312"/>
          <w:color w:val="000000"/>
          <w:sz w:val="32"/>
          <w:szCs w:val="32"/>
          <w:lang w:eastAsia="zh-CN"/>
        </w:rPr>
        <w:t>）</w:t>
      </w:r>
      <w:r>
        <w:rPr>
          <w:rFonts w:hint="eastAsia" w:ascii="仿宋_GB2312" w:hAnsi="黑体" w:eastAsia="仿宋_GB2312" w:cs="仿宋_GB2312"/>
          <w:color w:val="000000"/>
          <w:sz w:val="32"/>
          <w:szCs w:val="32"/>
        </w:rPr>
        <w:t>一般公共服务（类）政府办公厅</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室</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及相关机构事务（款）其他政府办公厅(室)及相关机构事务支出（项）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17.00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不采购办公设备及维修等。</w:t>
      </w:r>
    </w:p>
    <w:p>
      <w:pPr>
        <w:ind w:firstLine="640"/>
        <w:rPr>
          <w:rFonts w:hint="eastAsia"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cs="仿宋_GB2312"/>
          <w:color w:val="000000"/>
          <w:sz w:val="32"/>
          <w:szCs w:val="32"/>
        </w:rPr>
        <w:t>社会保障和就业支出（类）行政事业单位养老支出（款）机关事业单位基本养老保险缴费支出（项）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3.85</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持平</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万元，主要</w:t>
      </w:r>
      <w:r>
        <w:rPr>
          <w:rFonts w:hint="eastAsia" w:ascii="仿宋_GB2312" w:hAnsi="黑体" w:eastAsia="仿宋_GB2312"/>
          <w:sz w:val="32"/>
          <w:szCs w:val="32"/>
          <w:lang w:eastAsia="zh-CN"/>
        </w:rPr>
        <w:t>增加一名新招录在编人员</w:t>
      </w:r>
      <w:r>
        <w:rPr>
          <w:rFonts w:hint="eastAsia" w:ascii="仿宋_GB2312" w:hAnsi="黑体" w:eastAsia="仿宋_GB2312"/>
          <w:color w:val="000000"/>
          <w:sz w:val="32"/>
          <w:szCs w:val="32"/>
          <w:lang w:eastAsia="zh-CN"/>
        </w:rPr>
        <w:t>，</w:t>
      </w:r>
      <w:r>
        <w:rPr>
          <w:rFonts w:hint="eastAsia" w:ascii="仿宋_GB2312" w:hAnsi="黑体" w:eastAsia="仿宋_GB2312"/>
          <w:color w:val="000000"/>
          <w:sz w:val="32"/>
          <w:szCs w:val="32"/>
          <w:lang w:val="en-US" w:eastAsia="zh-CN"/>
        </w:rPr>
        <w:t>2020年2月份单位负责人调走，减少一名在编人员</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3.</w:t>
      </w:r>
      <w:r>
        <w:rPr>
          <w:rFonts w:hint="eastAsia" w:ascii="仿宋_GB2312" w:hAnsi="黑体" w:eastAsia="仿宋_GB2312" w:cs="仿宋_GB2312"/>
          <w:color w:val="000000"/>
          <w:sz w:val="32"/>
          <w:szCs w:val="32"/>
          <w:lang w:eastAsia="zh-CN"/>
        </w:rPr>
        <w:t>（</w:t>
      </w:r>
      <w:r>
        <w:rPr>
          <w:rFonts w:hint="eastAsia" w:ascii="仿宋_GB2312" w:hAnsi="黑体" w:eastAsia="仿宋_GB2312" w:cs="仿宋_GB2312"/>
          <w:color w:val="000000"/>
          <w:sz w:val="32"/>
          <w:szCs w:val="32"/>
          <w:lang w:val="en-US" w:eastAsia="zh-CN"/>
        </w:rPr>
        <w:t>1</w:t>
      </w:r>
      <w:r>
        <w:rPr>
          <w:rFonts w:hint="eastAsia" w:ascii="仿宋_GB2312" w:hAnsi="黑体" w:eastAsia="仿宋_GB2312" w:cs="仿宋_GB2312"/>
          <w:color w:val="000000"/>
          <w:sz w:val="32"/>
          <w:szCs w:val="32"/>
          <w:lang w:eastAsia="zh-CN"/>
        </w:rPr>
        <w:t>）</w:t>
      </w:r>
      <w:r>
        <w:t xml:space="preserve"> </w:t>
      </w:r>
      <w:r>
        <w:rPr>
          <w:rFonts w:hint="eastAsia" w:ascii="仿宋_GB2312" w:hAnsi="黑体" w:eastAsia="仿宋_GB2312" w:cs="仿宋_GB2312"/>
          <w:color w:val="000000"/>
          <w:sz w:val="32"/>
          <w:szCs w:val="32"/>
        </w:rPr>
        <w:t>卫生健康支出（类）行政事业单位医疗（款）事业单位医疗（项）</w:t>
      </w:r>
      <w:r>
        <w:rPr>
          <w:rFonts w:hint="eastAsia" w:ascii="仿宋_GB2312" w:hAnsi="黑体" w:eastAsia="仿宋_GB2312" w:cs="仿宋_GB2312"/>
          <w:color w:val="000000"/>
          <w:sz w:val="32"/>
          <w:szCs w:val="32"/>
          <w:lang w:val="en-US" w:eastAsia="zh-CN"/>
        </w:rPr>
        <w:t>2020</w:t>
      </w:r>
      <w:r>
        <w:rPr>
          <w:rFonts w:hint="eastAsia" w:ascii="仿宋_GB2312" w:hAnsi="黑体" w:eastAsia="仿宋_GB2312"/>
          <w:color w:val="000000"/>
          <w:sz w:val="32"/>
          <w:szCs w:val="32"/>
        </w:rPr>
        <w:t>年预算数为</w:t>
      </w:r>
      <w:r>
        <w:rPr>
          <w:rFonts w:hint="eastAsia" w:ascii="仿宋_GB2312" w:hAnsi="黑体" w:eastAsia="仿宋_GB2312"/>
          <w:color w:val="000000"/>
          <w:sz w:val="32"/>
          <w:szCs w:val="32"/>
          <w:lang w:val="en-US" w:eastAsia="zh-CN"/>
        </w:rPr>
        <w:t>2.05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1.11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主要是</w:t>
      </w:r>
      <w:r>
        <w:rPr>
          <w:rFonts w:hint="eastAsia" w:ascii="仿宋_GB2312" w:hAnsi="黑体" w:eastAsia="仿宋_GB2312"/>
          <w:sz w:val="32"/>
          <w:szCs w:val="32"/>
          <w:lang w:eastAsia="zh-CN"/>
        </w:rPr>
        <w:t>增加一位在</w:t>
      </w:r>
      <w:r>
        <w:rPr>
          <w:rFonts w:hint="eastAsia" w:ascii="仿宋_GB2312" w:hAnsi="黑体" w:eastAsia="仿宋_GB2312"/>
          <w:color w:val="000000"/>
          <w:sz w:val="32"/>
          <w:szCs w:val="32"/>
        </w:rPr>
        <w:t>编人员</w:t>
      </w:r>
      <w:r>
        <w:rPr>
          <w:rFonts w:hint="eastAsia" w:ascii="仿宋_GB2312" w:hAnsi="黑体" w:eastAsia="仿宋_GB2312"/>
          <w:color w:val="000000"/>
          <w:sz w:val="32"/>
          <w:szCs w:val="32"/>
          <w:lang w:eastAsia="zh-CN"/>
        </w:rPr>
        <w:t>，增人增资</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cs="仿宋_GB2312"/>
          <w:color w:val="000000"/>
          <w:sz w:val="32"/>
          <w:szCs w:val="32"/>
          <w:lang w:eastAsia="zh-CN"/>
        </w:rPr>
        <w:t>（</w:t>
      </w:r>
      <w:r>
        <w:rPr>
          <w:rFonts w:hint="eastAsia" w:ascii="仿宋_GB2312" w:hAnsi="黑体" w:eastAsia="仿宋_GB2312" w:cs="仿宋_GB2312"/>
          <w:color w:val="000000"/>
          <w:sz w:val="32"/>
          <w:szCs w:val="32"/>
          <w:lang w:val="en-US" w:eastAsia="zh-CN"/>
        </w:rPr>
        <w:t>2）</w:t>
      </w:r>
      <w:r>
        <w:rPr>
          <w:rFonts w:hint="eastAsia" w:ascii="仿宋_GB2312" w:hAnsi="黑体" w:eastAsia="仿宋_GB2312" w:cs="仿宋_GB2312"/>
          <w:color w:val="000000"/>
          <w:sz w:val="32"/>
          <w:szCs w:val="32"/>
        </w:rPr>
        <w:t>卫生健康支出（类）行政事业单位医疗（款）</w:t>
      </w:r>
      <w:r>
        <w:rPr>
          <w:rFonts w:hint="eastAsia" w:ascii="仿宋_GB2312" w:hAnsi="黑体" w:eastAsia="仿宋_GB2312"/>
          <w:sz w:val="32"/>
          <w:szCs w:val="32"/>
        </w:rPr>
        <w:t>公务员医疗补助</w:t>
      </w:r>
      <w:r>
        <w:rPr>
          <w:rFonts w:hint="eastAsia" w:ascii="仿宋_GB2312" w:hAnsi="黑体" w:eastAsia="仿宋_GB2312" w:cs="仿宋_GB2312"/>
          <w:color w:val="000000"/>
          <w:sz w:val="32"/>
          <w:szCs w:val="32"/>
        </w:rPr>
        <w:t>（项）</w:t>
      </w:r>
      <w:r>
        <w:rPr>
          <w:rFonts w:hint="eastAsia" w:ascii="仿宋_GB2312" w:hAnsi="黑体" w:eastAsia="仿宋_GB2312" w:cs="仿宋_GB2312"/>
          <w:color w:val="000000"/>
          <w:sz w:val="32"/>
          <w:szCs w:val="32"/>
          <w:lang w:val="en-US" w:eastAsia="zh-CN"/>
        </w:rPr>
        <w:t>2020</w:t>
      </w:r>
      <w:r>
        <w:rPr>
          <w:rFonts w:hint="eastAsia" w:ascii="仿宋_GB2312" w:hAnsi="黑体" w:eastAsia="仿宋_GB2312"/>
          <w:color w:val="000000"/>
          <w:sz w:val="32"/>
          <w:szCs w:val="32"/>
        </w:rPr>
        <w:t>年预算数为</w:t>
      </w:r>
      <w:r>
        <w:rPr>
          <w:rFonts w:hint="eastAsia" w:ascii="仿宋_GB2312" w:hAnsi="黑体" w:eastAsia="仿宋_GB2312"/>
          <w:color w:val="000000"/>
          <w:sz w:val="32"/>
          <w:szCs w:val="32"/>
          <w:lang w:val="en-US" w:eastAsia="zh-CN"/>
        </w:rPr>
        <w:t>4.44</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0.44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主要是</w:t>
      </w:r>
      <w:r>
        <w:rPr>
          <w:rFonts w:hint="eastAsia" w:ascii="仿宋_GB2312" w:hAnsi="黑体" w:eastAsia="仿宋_GB2312"/>
          <w:sz w:val="32"/>
          <w:szCs w:val="32"/>
          <w:lang w:eastAsia="zh-CN"/>
        </w:rPr>
        <w:t>增加一位在</w:t>
      </w:r>
      <w:r>
        <w:rPr>
          <w:rFonts w:hint="eastAsia" w:ascii="仿宋_GB2312" w:hAnsi="黑体" w:eastAsia="仿宋_GB2312"/>
          <w:color w:val="000000"/>
          <w:sz w:val="32"/>
          <w:szCs w:val="32"/>
        </w:rPr>
        <w:t>编人员</w:t>
      </w:r>
      <w:r>
        <w:rPr>
          <w:rFonts w:hint="eastAsia" w:ascii="仿宋_GB2312" w:hAnsi="黑体" w:eastAsia="仿宋_GB2312"/>
          <w:color w:val="000000"/>
          <w:sz w:val="32"/>
          <w:szCs w:val="32"/>
          <w:lang w:eastAsia="zh-CN"/>
        </w:rPr>
        <w:t>，增人增资</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ascii="仿宋_GB2312" w:hAnsi="黑体" w:eastAsia="仿宋_GB2312"/>
          <w:color w:val="000000"/>
          <w:sz w:val="32"/>
          <w:szCs w:val="32"/>
        </w:rPr>
        <w:t xml:space="preserve">4. </w:t>
      </w:r>
      <w:r>
        <w:rPr>
          <w:rFonts w:hint="eastAsia" w:ascii="仿宋_GB2312" w:hAnsi="黑体" w:eastAsia="仿宋_GB2312"/>
          <w:color w:val="000000"/>
          <w:sz w:val="32"/>
          <w:szCs w:val="32"/>
        </w:rPr>
        <w:t>住房保障支出</w:t>
      </w:r>
      <w:r>
        <w:rPr>
          <w:rFonts w:hint="eastAsia" w:ascii="仿宋_GB2312" w:hAnsi="黑体" w:eastAsia="仿宋_GB2312" w:cs="仿宋_GB2312"/>
          <w:color w:val="000000"/>
          <w:sz w:val="32"/>
          <w:szCs w:val="32"/>
        </w:rPr>
        <w:t>（类）住房改革支出（款）住房公积金（项）</w:t>
      </w:r>
      <w:r>
        <w:rPr>
          <w:rFonts w:hint="eastAsia" w:ascii="仿宋_GB2312" w:hAnsi="黑体" w:eastAsia="仿宋_GB2312" w:cs="仿宋_GB2312"/>
          <w:color w:val="000000"/>
          <w:sz w:val="32"/>
          <w:szCs w:val="32"/>
          <w:lang w:val="en-US" w:eastAsia="zh-CN"/>
        </w:rPr>
        <w:t>2020</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3.53</w:t>
      </w:r>
      <w:r>
        <w:rPr>
          <w:rFonts w:hint="eastAsia" w:ascii="仿宋_GB2312" w:hAnsi="黑体" w:eastAsia="仿宋_GB2312"/>
          <w:color w:val="000000"/>
          <w:sz w:val="32"/>
          <w:szCs w:val="32"/>
        </w:rPr>
        <w:t>万元，</w:t>
      </w:r>
      <w:r>
        <w:rPr>
          <w:rFonts w:hint="eastAsia" w:ascii="仿宋_GB2312" w:hAnsi="黑体" w:eastAsia="仿宋_GB2312"/>
          <w:sz w:val="32"/>
          <w:szCs w:val="32"/>
        </w:rPr>
        <w:t>比上年执行数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1.03</w:t>
      </w:r>
      <w:r>
        <w:rPr>
          <w:rFonts w:hint="eastAsia" w:ascii="仿宋_GB2312" w:hAnsi="黑体" w:eastAsia="仿宋_GB2312"/>
          <w:sz w:val="32"/>
          <w:szCs w:val="32"/>
        </w:rPr>
        <w:t>万元，主要是</w:t>
      </w:r>
      <w:r>
        <w:rPr>
          <w:rFonts w:hint="eastAsia" w:ascii="仿宋_GB2312" w:hAnsi="黑体" w:eastAsia="仿宋_GB2312"/>
          <w:color w:val="000000"/>
          <w:sz w:val="32"/>
          <w:szCs w:val="32"/>
          <w:lang w:eastAsia="zh-CN"/>
        </w:rPr>
        <w:t>增人增资</w:t>
      </w:r>
      <w:r>
        <w:rPr>
          <w:rFonts w:hint="eastAsia" w:ascii="仿宋_GB2312" w:hAnsi="黑体" w:eastAsia="仿宋_GB2312"/>
          <w:sz w:val="32"/>
          <w:szCs w:val="32"/>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三亚市崖州区应急联动中心</w:t>
      </w:r>
      <w:r>
        <w:rPr>
          <w:rFonts w:hint="eastAsia" w:ascii="黑体" w:hAnsi="黑体" w:eastAsia="黑体"/>
          <w:sz w:val="32"/>
          <w:szCs w:val="32"/>
          <w:lang w:val="en-US" w:eastAsia="zh-CN"/>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三亚市崖州区应急联动中心</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52.85</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49.55</w:t>
      </w:r>
      <w:r>
        <w:rPr>
          <w:rFonts w:hint="eastAsia" w:ascii="仿宋_GB2312" w:hAnsi="黑体" w:eastAsia="仿宋_GB2312"/>
          <w:sz w:val="32"/>
          <w:szCs w:val="32"/>
        </w:rPr>
        <w:t>万元，主要包括：基本工资、津贴补贴、绩效工资</w:t>
      </w:r>
      <w:r>
        <w:rPr>
          <w:rFonts w:hint="eastAsia" w:ascii="仿宋_GB2312" w:hAnsi="黑体" w:eastAsia="仿宋_GB2312"/>
          <w:sz w:val="32"/>
          <w:szCs w:val="32"/>
          <w:lang w:eastAsia="zh-CN"/>
        </w:rPr>
        <w:t>、机关事业单位基本养老保险缴费、城镇职工基本医疗保险缴费、公务员医疗补助缴费、其他社会保障缴费、住房公积金、其他工资福利支出</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3.30</w:t>
      </w:r>
      <w:r>
        <w:rPr>
          <w:rFonts w:hint="eastAsia" w:ascii="仿宋_GB2312" w:hAnsi="黑体" w:eastAsia="仿宋_GB2312"/>
          <w:sz w:val="32"/>
          <w:szCs w:val="32"/>
        </w:rPr>
        <w:t>万元，主要包括：办公费、 邮电费、培训费、工会经费、福利费、 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三亚市崖州区应急联动中心</w:t>
      </w:r>
      <w:r>
        <w:rPr>
          <w:rFonts w:hint="eastAsia" w:ascii="黑体" w:hAnsi="黑体" w:eastAsia="黑体"/>
          <w:sz w:val="32"/>
          <w:szCs w:val="32"/>
          <w:lang w:val="en-US" w:eastAsia="zh-CN"/>
        </w:rPr>
        <w:t>2020年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lang w:eastAsia="zh-CN"/>
        </w:rPr>
        <w:t>（一）三亚市崖州区应急联动中心</w:t>
      </w:r>
      <w:r>
        <w:rPr>
          <w:rFonts w:hint="eastAsia" w:ascii="仿宋_GB2312" w:hAnsi="黑体" w:eastAsia="仿宋_GB2312"/>
          <w:sz w:val="32"/>
          <w:szCs w:val="32"/>
          <w:lang w:val="en-US" w:eastAsia="zh-CN"/>
        </w:rPr>
        <w:t>2020年一般公共预算</w:t>
      </w:r>
      <w:r>
        <w:rPr>
          <w:rFonts w:hint="eastAsia" w:ascii="仿宋_GB2312" w:hAnsi="黑体" w:eastAsia="仿宋_GB2312"/>
          <w:sz w:val="32"/>
          <w:szCs w:val="32"/>
        </w:rPr>
        <w:t>“三公”经费预算数为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rPr>
          <w:rFonts w:hint="eastAsia"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lang w:val="en-US" w:eastAsia="zh-CN"/>
        </w:rPr>
        <w:t xml:space="preserve">    </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w:t>
      </w:r>
      <w:r>
        <w:rPr>
          <w:rFonts w:hint="eastAsia" w:ascii="仿宋_GB2312" w:hAnsi="黑体" w:eastAsia="仿宋_GB2312"/>
          <w:sz w:val="32"/>
          <w:szCs w:val="32"/>
        </w:rPr>
        <w:t>20</w:t>
      </w:r>
      <w:r>
        <w:rPr>
          <w:rFonts w:hint="eastAsia" w:ascii="仿宋_GB2312" w:hAnsi="黑体" w:eastAsia="仿宋_GB2312"/>
          <w:sz w:val="32"/>
          <w:szCs w:val="32"/>
          <w:lang w:val="en-US" w:eastAsia="zh-CN"/>
        </w:rPr>
        <w:t>20</w:t>
      </w:r>
      <w:r>
        <w:rPr>
          <w:rFonts w:hint="eastAsia" w:ascii="仿宋_GB2312" w:hAnsi="黑体" w:eastAsia="仿宋_GB2312"/>
          <w:sz w:val="32"/>
          <w:szCs w:val="32"/>
        </w:rPr>
        <w:t>年无此项预算安排</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年预算持平。主要原因：</w:t>
      </w:r>
      <w:r>
        <w:rPr>
          <w:rFonts w:hint="eastAsia" w:ascii="仿宋_GB2312" w:hAnsi="黑体" w:eastAsia="仿宋_GB2312"/>
          <w:sz w:val="32"/>
          <w:szCs w:val="32"/>
        </w:rPr>
        <w:t>20</w:t>
      </w:r>
      <w:r>
        <w:rPr>
          <w:rFonts w:hint="eastAsia" w:ascii="仿宋_GB2312" w:hAnsi="黑体" w:eastAsia="仿宋_GB2312"/>
          <w:sz w:val="32"/>
          <w:szCs w:val="32"/>
          <w:lang w:val="en-US" w:eastAsia="zh-CN"/>
        </w:rPr>
        <w:t>20</w:t>
      </w:r>
      <w:r>
        <w:rPr>
          <w:rFonts w:hint="eastAsia" w:ascii="仿宋_GB2312" w:hAnsi="黑体" w:eastAsia="仿宋_GB2312"/>
          <w:sz w:val="32"/>
          <w:szCs w:val="32"/>
        </w:rPr>
        <w:t>年无此项预算安排</w:t>
      </w:r>
      <w:r>
        <w:rPr>
          <w:rFonts w:hint="eastAsia" w:ascii="Times New Roman" w:hAnsi="Times New Roman" w:eastAsia="仿宋_GB2312" w:cs="Times New Roman"/>
          <w:sz w:val="32"/>
          <w:shd w:val="clear" w:color="auto" w:fill="FFFFFF"/>
          <w:lang w:eastAsia="zh-CN"/>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年预算持平。主要原因：</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年无此项预算安排</w:t>
      </w:r>
      <w:r>
        <w:rPr>
          <w:rFonts w:hint="eastAsia" w:ascii="Times New Roman" w:hAnsi="Times New Roman" w:eastAsia="仿宋_GB2312" w:cs="Times New Roman"/>
          <w:sz w:val="32"/>
          <w:shd w:val="clear" w:color="auto" w:fill="FFFFFF"/>
        </w:rPr>
        <w:t>。</w:t>
      </w:r>
    </w:p>
    <w:p>
      <w:pPr>
        <w:rPr>
          <w:rFonts w:hint="eastAsia" w:ascii="仿宋_GB2312" w:hAnsi="黑体" w:eastAsia="仿宋_GB2312"/>
          <w:sz w:val="32"/>
          <w:szCs w:val="32"/>
        </w:rPr>
      </w:pPr>
      <w:r>
        <w:rPr>
          <w:rFonts w:hint="eastAsia" w:ascii="Times New Roman" w:hAnsi="Times New Roman" w:eastAsia="仿宋_GB2312" w:cs="Times New Roman"/>
          <w:sz w:val="32"/>
          <w:shd w:val="clear" w:color="auto" w:fill="FFFFFF"/>
          <w:lang w:val="en-US" w:eastAsia="zh-CN"/>
        </w:rPr>
        <w:t xml:space="preserve">   （二）</w:t>
      </w:r>
      <w:r>
        <w:rPr>
          <w:rFonts w:hint="eastAsia" w:ascii="仿宋_GB2312" w:hAnsi="黑体" w:eastAsia="仿宋_GB2312"/>
          <w:sz w:val="32"/>
          <w:szCs w:val="32"/>
          <w:lang w:eastAsia="zh-CN"/>
        </w:rPr>
        <w:t>三亚市崖州区应急联动中心</w:t>
      </w:r>
      <w:r>
        <w:rPr>
          <w:rFonts w:hint="eastAsia" w:ascii="仿宋_GB2312" w:hAnsi="黑体" w:eastAsia="仿宋_GB2312"/>
          <w:sz w:val="32"/>
          <w:szCs w:val="32"/>
          <w:lang w:val="en-US" w:eastAsia="zh-CN"/>
        </w:rPr>
        <w:t>2020年政府性基金预算</w:t>
      </w:r>
      <w:r>
        <w:rPr>
          <w:rFonts w:hint="eastAsia" w:ascii="仿宋_GB2312" w:hAnsi="黑体" w:eastAsia="仿宋_GB2312"/>
          <w:sz w:val="32"/>
          <w:szCs w:val="32"/>
        </w:rPr>
        <w:t>“三公”经费预算数为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rPr>
          <w:rFonts w:hint="eastAsia" w:ascii="Times New Roman" w:hAnsi="Times New Roman" w:eastAsia="仿宋_GB2312" w:cs="Times New Roman"/>
          <w:sz w:val="32"/>
          <w:shd w:val="clear" w:color="auto" w:fill="FFFFFF"/>
        </w:rPr>
      </w:pPr>
      <w:r>
        <w:rPr>
          <w:rFonts w:hint="eastAsia" w:ascii="仿宋_GB2312" w:hAnsi="黑体" w:eastAsia="仿宋_GB2312"/>
          <w:sz w:val="32"/>
          <w:szCs w:val="32"/>
          <w:lang w:val="en-US" w:eastAsia="zh-CN"/>
        </w:rPr>
        <w:t xml:space="preserve">    因公出国（境）经费0万元，与上年预算持平。主要原因2020</w:t>
      </w:r>
      <w:r>
        <w:rPr>
          <w:rFonts w:hint="eastAsia" w:ascii="仿宋_GB2312" w:hAnsi="黑体" w:eastAsia="仿宋_GB2312"/>
          <w:sz w:val="32"/>
          <w:szCs w:val="32"/>
        </w:rPr>
        <w:t>年无此项预算安排</w:t>
      </w:r>
      <w:r>
        <w:rPr>
          <w:rFonts w:hint="eastAsia" w:ascii="仿宋_GB2312" w:hAnsi="黑体" w:eastAsia="仿宋_GB2312"/>
          <w:sz w:val="32"/>
          <w:szCs w:val="32"/>
          <w:lang w:eastAsia="zh-CN"/>
        </w:rPr>
        <w:t>；公务用车购置及运行费</w:t>
      </w:r>
      <w:r>
        <w:rPr>
          <w:rFonts w:hint="eastAsia" w:ascii="仿宋_GB2312" w:hAnsi="黑体" w:eastAsia="仿宋_GB2312"/>
          <w:sz w:val="32"/>
          <w:szCs w:val="32"/>
          <w:lang w:val="en-US" w:eastAsia="zh-CN"/>
        </w:rPr>
        <w:t>0万元（其中，公务用车购置费0万元，购置公务车0辆，公务用车运行费0万元），与上年预算持平，主要原因是2020年元此项预算安排。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Times New Roman"/>
          <w:sz w:val="32"/>
          <w:shd w:val="clear" w:color="auto" w:fill="FFFFFF"/>
          <w:lang w:eastAsia="zh-CN"/>
        </w:rPr>
        <w:t>关于</w:t>
      </w:r>
      <w:r>
        <w:rPr>
          <w:rFonts w:hint="eastAsia" w:ascii="黑体" w:hAnsi="黑体" w:eastAsia="黑体"/>
          <w:sz w:val="32"/>
          <w:szCs w:val="32"/>
          <w:lang w:eastAsia="zh-CN"/>
        </w:rPr>
        <w:t>三亚市崖州区应急联动中心</w:t>
      </w:r>
      <w:r>
        <w:rPr>
          <w:rFonts w:hint="eastAsia" w:ascii="黑体" w:hAnsi="黑体" w:eastAsia="黑体"/>
          <w:sz w:val="32"/>
          <w:szCs w:val="32"/>
          <w:lang w:val="en-US" w:eastAsia="zh-CN"/>
        </w:rPr>
        <w:t>2020年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三亚市崖州区应急联动中心</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年无此项预算安排。</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lang w:val="en-US"/>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年无此项预算安排。</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2020年</w:t>
      </w:r>
      <w:r>
        <w:rPr>
          <w:rFonts w:hint="eastAsia" w:ascii="仿宋_GB2312" w:hAnsi="黑体" w:eastAsia="仿宋_GB2312"/>
          <w:sz w:val="32"/>
          <w:szCs w:val="32"/>
        </w:rPr>
        <w:t>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年无此项预算安排。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cs="Times New Roman"/>
          <w:sz w:val="32"/>
          <w:shd w:val="clear" w:color="auto" w:fill="FFFFFF"/>
          <w:lang w:eastAsia="zh-CN"/>
        </w:rPr>
        <w:t>关于</w:t>
      </w:r>
      <w:r>
        <w:rPr>
          <w:rFonts w:hint="eastAsia" w:ascii="黑体" w:hAnsi="黑体" w:eastAsia="黑体"/>
          <w:sz w:val="32"/>
          <w:szCs w:val="32"/>
          <w:lang w:eastAsia="zh-CN"/>
        </w:rPr>
        <w:t>三亚市崖州区应急联动中心</w:t>
      </w:r>
      <w:r>
        <w:rPr>
          <w:rFonts w:hint="eastAsia" w:ascii="黑体" w:hAnsi="黑体" w:eastAsia="黑体"/>
          <w:sz w:val="32"/>
          <w:szCs w:val="32"/>
          <w:lang w:val="en-US" w:eastAsia="zh-CN"/>
        </w:rPr>
        <w:t>2020年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三亚市崖州区应急联动中心</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；支出包括：一般公共服务支出、社会保障和就业支出、卫生健康支出、住房保障支出。三亚市崖州区应急联动中心</w:t>
      </w:r>
      <w:r>
        <w:rPr>
          <w:rFonts w:hint="eastAsia" w:ascii="仿宋_GB2312" w:hAnsi="黑体" w:eastAsia="仿宋_GB2312" w:cs="仿宋_GB2312"/>
          <w:sz w:val="32"/>
          <w:szCs w:val="32"/>
        </w:rPr>
        <w:t>20</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69.85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三亚市崖州区应急联动中心</w:t>
      </w:r>
      <w:r>
        <w:rPr>
          <w:rFonts w:hint="eastAsia" w:ascii="黑体" w:hAnsi="黑体" w:eastAsia="黑体"/>
          <w:sz w:val="32"/>
          <w:szCs w:val="32"/>
          <w:lang w:val="en-US" w:eastAsia="zh-CN"/>
        </w:rPr>
        <w:t>2020年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三亚市崖州区应急联动中心</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69.85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一般公共预算收入</w:t>
      </w:r>
      <w:r>
        <w:rPr>
          <w:rFonts w:hint="eastAsia" w:ascii="仿宋_GB2312" w:hAnsi="黑体" w:eastAsia="仿宋_GB2312"/>
          <w:sz w:val="32"/>
          <w:szCs w:val="32"/>
          <w:lang w:val="en-US" w:eastAsia="zh-CN"/>
        </w:rPr>
        <w:t>69.85</w:t>
      </w:r>
      <w:r>
        <w:rPr>
          <w:rFonts w:hint="eastAsia" w:ascii="仿宋_GB2312" w:hAnsi="黑体" w:eastAsia="仿宋_GB2312"/>
          <w:sz w:val="32"/>
          <w:szCs w:val="32"/>
          <w:lang w:eastAsia="zh-CN"/>
        </w:rPr>
        <w:t>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比上年预算数持平，主要是</w:t>
      </w:r>
      <w:r>
        <w:rPr>
          <w:rFonts w:hint="eastAsia" w:ascii="仿宋_GB2312" w:hAnsi="黑体" w:eastAsia="仿宋_GB2312"/>
          <w:sz w:val="32"/>
          <w:szCs w:val="32"/>
          <w:lang w:val="en-US" w:eastAsia="zh-CN"/>
        </w:rPr>
        <w:t>2020年</w:t>
      </w:r>
      <w:r>
        <w:rPr>
          <w:rFonts w:hint="eastAsia" w:ascii="仿宋_GB2312" w:hAnsi="黑体" w:eastAsia="仿宋_GB2312"/>
          <w:sz w:val="32"/>
          <w:szCs w:val="32"/>
        </w:rPr>
        <w:t>无此项预算安排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三亚市崖州区应急联动中心</w:t>
      </w:r>
      <w:r>
        <w:rPr>
          <w:rFonts w:hint="eastAsia" w:ascii="黑体" w:hAnsi="黑体" w:eastAsia="黑体"/>
          <w:sz w:val="32"/>
          <w:szCs w:val="32"/>
          <w:lang w:val="en-US" w:eastAsia="zh-CN"/>
        </w:rPr>
        <w:t>2020年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三亚市崖州区应急联动中心</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69.85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52.85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75.66</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17.00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24.33</w:t>
      </w:r>
      <w:r>
        <w:rPr>
          <w:rFonts w:hint="eastAsia" w:ascii="仿宋_GB2312" w:hAnsi="黑体" w:eastAsia="仿宋_GB2312"/>
          <w:color w:val="auto"/>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cs="仿宋_GB2312"/>
          <w:sz w:val="32"/>
          <w:szCs w:val="32"/>
        </w:rPr>
        <w:t>年三亚市崖州区应急联动中心本级（无下属单位）的机关运行经费预算</w:t>
      </w:r>
      <w:r>
        <w:rPr>
          <w:rFonts w:hint="eastAsia" w:ascii="仿宋_GB2312" w:hAnsi="黑体" w:eastAsia="仿宋_GB2312" w:cs="仿宋_GB2312"/>
          <w:sz w:val="32"/>
          <w:szCs w:val="32"/>
          <w:lang w:val="en-US" w:eastAsia="zh-CN"/>
        </w:rPr>
        <w:t>3.30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rPr>
        <w:t>20</w:t>
      </w:r>
      <w:r>
        <w:rPr>
          <w:rFonts w:hint="eastAsia" w:ascii="仿宋_GB2312" w:hAnsi="黑体" w:eastAsia="仿宋_GB2312" w:cs="仿宋_GB2312"/>
          <w:color w:val="auto"/>
          <w:sz w:val="32"/>
          <w:szCs w:val="32"/>
          <w:lang w:val="en-US" w:eastAsia="zh-CN"/>
        </w:rPr>
        <w:t>20</w:t>
      </w:r>
      <w:r>
        <w:rPr>
          <w:rFonts w:hint="eastAsia" w:ascii="仿宋_GB2312" w:hAnsi="黑体" w:eastAsia="仿宋_GB2312" w:cs="仿宋_GB2312"/>
          <w:color w:val="auto"/>
          <w:sz w:val="32"/>
          <w:szCs w:val="32"/>
        </w:rPr>
        <w:t>年三亚市崖州区应急联动中心本级（无下属单位）</w:t>
      </w:r>
      <w:r>
        <w:rPr>
          <w:rFonts w:hint="eastAsia" w:ascii="仿宋_GB2312" w:hAnsi="黑体" w:eastAsia="仿宋_GB2312" w:cs="仿宋_GB2312"/>
          <w:color w:val="auto"/>
          <w:sz w:val="32"/>
          <w:szCs w:val="32"/>
          <w:lang w:eastAsia="zh-CN"/>
        </w:rPr>
        <w:t>的</w:t>
      </w:r>
      <w:r>
        <w:rPr>
          <w:rFonts w:hint="eastAsia" w:ascii="仿宋_GB2312" w:hAnsi="黑体" w:eastAsia="仿宋_GB2312" w:cs="仿宋_GB2312"/>
          <w:color w:val="auto"/>
          <w:sz w:val="32"/>
          <w:szCs w:val="32"/>
        </w:rPr>
        <w:t>预算单位政府采购预算总额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三亚市崖州区应急联动中心</w:t>
      </w:r>
      <w:r>
        <w:rPr>
          <w:rFonts w:hint="eastAsia" w:ascii="仿宋_GB2312" w:hAnsi="黑体" w:eastAsia="仿宋_GB2312" w:cs="仿宋_GB2312"/>
          <w:sz w:val="32"/>
          <w:szCs w:val="32"/>
        </w:rPr>
        <w:t>本级（无下属单位）</w:t>
      </w:r>
      <w:r>
        <w:rPr>
          <w:rFonts w:hint="eastAsia" w:ascii="仿宋_GB2312" w:hAnsi="黑体" w:eastAsia="仿宋_GB2312" w:cs="仿宋_GB2312"/>
          <w:sz w:val="32"/>
          <w:szCs w:val="32"/>
          <w:lang w:eastAsia="zh-CN"/>
        </w:rPr>
        <w:t>的</w:t>
      </w:r>
      <w:r>
        <w:rPr>
          <w:rFonts w:hint="eastAsia" w:ascii="仿宋_GB2312" w:hAnsi="黑体" w:eastAsia="仿宋_GB2312" w:cs="仿宋_GB2312"/>
          <w:sz w:val="32"/>
          <w:szCs w:val="32"/>
        </w:rPr>
        <w:t>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三亚市崖州区应急联动中心</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footerReference r:id="rId5" w:type="default"/>
      <w:pgSz w:w="11906" w:h="16838"/>
      <w:pgMar w:top="1440" w:right="1800" w:bottom="1440" w:left="1800" w:header="851" w:footer="992" w:gutter="0"/>
      <w:pgNumType w:fmt="decimal" w:start="1" w:chapStyle="1" w:chapSep="hyphen"/>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9" o:spid="_x0000_s409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000000"/>
    <w:rsid w:val="00A6520F"/>
    <w:rsid w:val="00D61CC4"/>
    <w:rsid w:val="00E156B3"/>
    <w:rsid w:val="01C72956"/>
    <w:rsid w:val="02C77185"/>
    <w:rsid w:val="02CA204F"/>
    <w:rsid w:val="030A1699"/>
    <w:rsid w:val="045A09FE"/>
    <w:rsid w:val="049E2518"/>
    <w:rsid w:val="062B0671"/>
    <w:rsid w:val="089572DC"/>
    <w:rsid w:val="0BEB5B1A"/>
    <w:rsid w:val="0C2F481C"/>
    <w:rsid w:val="0E055764"/>
    <w:rsid w:val="0EA35929"/>
    <w:rsid w:val="0F1B0BB5"/>
    <w:rsid w:val="0F74223A"/>
    <w:rsid w:val="10C73456"/>
    <w:rsid w:val="12AC47DB"/>
    <w:rsid w:val="1401462A"/>
    <w:rsid w:val="15805DF6"/>
    <w:rsid w:val="161851DC"/>
    <w:rsid w:val="1A9C79C3"/>
    <w:rsid w:val="1B610CDA"/>
    <w:rsid w:val="1CD35F63"/>
    <w:rsid w:val="1E9E2426"/>
    <w:rsid w:val="1F2619DB"/>
    <w:rsid w:val="1F777116"/>
    <w:rsid w:val="1FE43523"/>
    <w:rsid w:val="20344AC0"/>
    <w:rsid w:val="220B59FC"/>
    <w:rsid w:val="22566FA1"/>
    <w:rsid w:val="22E54E3C"/>
    <w:rsid w:val="232D7AD7"/>
    <w:rsid w:val="23DC4065"/>
    <w:rsid w:val="24B50CAE"/>
    <w:rsid w:val="2704247A"/>
    <w:rsid w:val="28644F33"/>
    <w:rsid w:val="2877539F"/>
    <w:rsid w:val="2AC636A0"/>
    <w:rsid w:val="2AD92A0E"/>
    <w:rsid w:val="2BA252FD"/>
    <w:rsid w:val="2BC15978"/>
    <w:rsid w:val="2C544C1A"/>
    <w:rsid w:val="2F2C61B8"/>
    <w:rsid w:val="32124D96"/>
    <w:rsid w:val="33A85964"/>
    <w:rsid w:val="33CB3B3A"/>
    <w:rsid w:val="348A1BC9"/>
    <w:rsid w:val="348B7720"/>
    <w:rsid w:val="34DA2DF6"/>
    <w:rsid w:val="34EE05B8"/>
    <w:rsid w:val="35194065"/>
    <w:rsid w:val="357C6A56"/>
    <w:rsid w:val="35BC4793"/>
    <w:rsid w:val="36F35228"/>
    <w:rsid w:val="39880D29"/>
    <w:rsid w:val="3C0F5955"/>
    <w:rsid w:val="3C35769C"/>
    <w:rsid w:val="3E5B3F28"/>
    <w:rsid w:val="3F3522DB"/>
    <w:rsid w:val="3F4F194B"/>
    <w:rsid w:val="3F585448"/>
    <w:rsid w:val="40827C68"/>
    <w:rsid w:val="40B02C9D"/>
    <w:rsid w:val="42116B54"/>
    <w:rsid w:val="431D08A2"/>
    <w:rsid w:val="448245D6"/>
    <w:rsid w:val="457443A7"/>
    <w:rsid w:val="4725257E"/>
    <w:rsid w:val="47B45A7B"/>
    <w:rsid w:val="4A050DFA"/>
    <w:rsid w:val="4B252592"/>
    <w:rsid w:val="4C032D06"/>
    <w:rsid w:val="4CC029B9"/>
    <w:rsid w:val="4D973A39"/>
    <w:rsid w:val="4F4114C4"/>
    <w:rsid w:val="4FC504E2"/>
    <w:rsid w:val="4FE52228"/>
    <w:rsid w:val="4FEC7B2B"/>
    <w:rsid w:val="50EB0766"/>
    <w:rsid w:val="512C7C50"/>
    <w:rsid w:val="52FF4CA9"/>
    <w:rsid w:val="54FD6BF2"/>
    <w:rsid w:val="55C52A3D"/>
    <w:rsid w:val="55EF09CA"/>
    <w:rsid w:val="563C1E66"/>
    <w:rsid w:val="56E03FCC"/>
    <w:rsid w:val="574244AB"/>
    <w:rsid w:val="577B7952"/>
    <w:rsid w:val="58951748"/>
    <w:rsid w:val="58C33B79"/>
    <w:rsid w:val="58F6470D"/>
    <w:rsid w:val="591E1A65"/>
    <w:rsid w:val="59AA422A"/>
    <w:rsid w:val="5AC556A5"/>
    <w:rsid w:val="5BC24457"/>
    <w:rsid w:val="5D7329BD"/>
    <w:rsid w:val="5D784DFC"/>
    <w:rsid w:val="5E284C1F"/>
    <w:rsid w:val="5F7E1496"/>
    <w:rsid w:val="5FD9231E"/>
    <w:rsid w:val="614C5497"/>
    <w:rsid w:val="62356618"/>
    <w:rsid w:val="63B61928"/>
    <w:rsid w:val="66443803"/>
    <w:rsid w:val="66A27E20"/>
    <w:rsid w:val="66B97A59"/>
    <w:rsid w:val="6840223F"/>
    <w:rsid w:val="69611E5F"/>
    <w:rsid w:val="6A6C05E1"/>
    <w:rsid w:val="6D292C1E"/>
    <w:rsid w:val="6D866CCB"/>
    <w:rsid w:val="6DB36296"/>
    <w:rsid w:val="6DE94F54"/>
    <w:rsid w:val="6E2E7466"/>
    <w:rsid w:val="6E565912"/>
    <w:rsid w:val="6E757A1B"/>
    <w:rsid w:val="6F970C58"/>
    <w:rsid w:val="71761551"/>
    <w:rsid w:val="71E04A05"/>
    <w:rsid w:val="728765F1"/>
    <w:rsid w:val="72882393"/>
    <w:rsid w:val="734A554B"/>
    <w:rsid w:val="75DF233A"/>
    <w:rsid w:val="76F716F0"/>
    <w:rsid w:val="78AE6EAC"/>
    <w:rsid w:val="78B70EC0"/>
    <w:rsid w:val="78BF0F78"/>
    <w:rsid w:val="79126DE6"/>
    <w:rsid w:val="7B0B7559"/>
    <w:rsid w:val="7B8678C9"/>
    <w:rsid w:val="7E8E4CA0"/>
    <w:rsid w:val="7F27419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542</Words>
  <Characters>3090</Characters>
  <Lines>25</Lines>
  <Paragraphs>7</Paragraphs>
  <TotalTime>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李艳青</cp:lastModifiedBy>
  <cp:lastPrinted>2020-04-23T08:39:00Z</cp:lastPrinted>
  <dcterms:modified xsi:type="dcterms:W3CDTF">2021-07-14T11:10:36Z</dcterms:modified>
  <dc:title>××年××部门预算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