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b/>
          <w:bCs/>
          <w:sz w:val="84"/>
          <w:szCs w:val="84"/>
        </w:rPr>
      </w:pPr>
      <w:r>
        <w:rPr>
          <w:rFonts w:hint="eastAsia"/>
          <w:b/>
          <w:bCs/>
          <w:sz w:val="84"/>
          <w:szCs w:val="84"/>
        </w:rPr>
        <w:t>2020年三亚市崖州区审计局部门预算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三亚市崖州区审计局概况</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部门预算单位构成</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三亚市崖州区审计局</w:t>
      </w:r>
      <w:r>
        <w:rPr>
          <w:rFonts w:hint="eastAsia" w:ascii="仿宋_GB2312" w:hAnsi="黑体" w:eastAsia="仿宋_GB2312" w:cs="仿宋_GB2312"/>
          <w:sz w:val="32"/>
          <w:szCs w:val="32"/>
        </w:rPr>
        <w:t>2020</w:t>
      </w:r>
      <w:r>
        <w:rPr>
          <w:rFonts w:hint="eastAsia" w:ascii="黑体" w:hAnsi="黑体" w:eastAsia="黑体"/>
          <w:sz w:val="32"/>
          <w:szCs w:val="32"/>
        </w:rPr>
        <w:t>年部门预算表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部门收支总表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部门收入总表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部门支出总表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项目支出绩效表</w:t>
      </w:r>
    </w:p>
    <w:p>
      <w:pPr>
        <w:pStyle w:val="6"/>
        <w:numPr>
          <w:ilvl w:val="0"/>
          <w:numId w:val="3"/>
        </w:numPr>
        <w:ind w:firstLineChars="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省级财力安排的专项转移支付预算表</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三亚市崖州区审计局</w:t>
      </w:r>
      <w:r>
        <w:rPr>
          <w:rFonts w:hint="eastAsia" w:ascii="仿宋_GB2312" w:hAnsi="黑体" w:eastAsia="仿宋_GB2312" w:cs="仿宋_GB2312"/>
          <w:sz w:val="32"/>
          <w:szCs w:val="32"/>
        </w:rPr>
        <w:t>2020</w:t>
      </w:r>
      <w:r>
        <w:rPr>
          <w:rFonts w:hint="eastAsia" w:ascii="黑体" w:hAnsi="黑体" w:eastAsia="黑体"/>
          <w:sz w:val="32"/>
          <w:szCs w:val="32"/>
        </w:rPr>
        <w:t>年部门预算情况说明</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6"/>
        <w:ind w:left="1320" w:firstLine="0" w:firstLineChars="0"/>
        <w:jc w:val="left"/>
        <w:rPr>
          <w:rFonts w:ascii="黑体" w:hAnsi="黑体" w:eastAsia="黑体"/>
          <w:sz w:val="32"/>
          <w:szCs w:val="32"/>
        </w:rPr>
      </w:pPr>
    </w:p>
    <w:p>
      <w:pPr>
        <w:pStyle w:val="6"/>
        <w:ind w:left="1320" w:firstLine="0" w:firstLineChars="0"/>
        <w:jc w:val="left"/>
        <w:rPr>
          <w:rFonts w:ascii="黑体" w:hAnsi="黑体" w:eastAsia="黑体"/>
          <w:sz w:val="32"/>
          <w:szCs w:val="32"/>
        </w:rPr>
      </w:pPr>
    </w:p>
    <w:p>
      <w:pPr>
        <w:pStyle w:val="6"/>
        <w:ind w:firstLine="0" w:firstLineChars="0"/>
        <w:jc w:val="left"/>
        <w:rPr>
          <w:rFonts w:ascii="黑体" w:hAnsi="黑体" w:eastAsia="黑体"/>
          <w:sz w:val="32"/>
          <w:szCs w:val="32"/>
        </w:rPr>
      </w:pPr>
    </w:p>
    <w:p>
      <w:pPr>
        <w:pStyle w:val="6"/>
        <w:ind w:firstLine="0" w:firstLineChars="0"/>
        <w:jc w:val="left"/>
        <w:rPr>
          <w:rFonts w:ascii="黑体" w:hAnsi="黑体" w:eastAsia="黑体"/>
          <w:sz w:val="32"/>
          <w:szCs w:val="32"/>
        </w:rPr>
      </w:pPr>
    </w:p>
    <w:p>
      <w:pPr>
        <w:pStyle w:val="6"/>
        <w:numPr>
          <w:ilvl w:val="0"/>
          <w:numId w:val="4"/>
        </w:numPr>
        <w:ind w:hanging="1462"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三亚市崖州区审计局</w:t>
      </w:r>
      <w:r>
        <w:rPr>
          <w:rFonts w:hint="eastAsia" w:ascii="仿宋_GB2312" w:hAnsi="黑体" w:eastAsia="仿宋_GB2312" w:cs="仿宋_GB2312"/>
          <w:sz w:val="32"/>
          <w:szCs w:val="32"/>
        </w:rPr>
        <w:t>2020</w:t>
      </w:r>
      <w:r>
        <w:rPr>
          <w:rFonts w:hint="eastAsia" w:ascii="黑体" w:hAnsi="黑体" w:eastAsia="黑体"/>
          <w:sz w:val="32"/>
          <w:szCs w:val="32"/>
        </w:rPr>
        <w:t>年概况</w:t>
      </w:r>
    </w:p>
    <w:p>
      <w:pPr>
        <w:pStyle w:val="6"/>
        <w:ind w:left="1320" w:firstLine="0" w:firstLineChars="0"/>
        <w:rPr>
          <w:rFonts w:ascii="仿宋_GB2312" w:hAnsi="仿宋_GB2312" w:eastAsia="仿宋_GB2312" w:cs="仿宋_GB2312"/>
          <w:sz w:val="32"/>
          <w:szCs w:val="32"/>
        </w:rPr>
      </w:pP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（一）贯彻落实党和国家、省市有关审计工作的方针政策、法律法规。执行市委市政府、区委区政府决策部署和中国（海南）自由贸易试验区、中国特色自由贸易港政策措施。</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w:t>
      </w:r>
      <w:r>
        <w:rPr>
          <w:rFonts w:hint="eastAsia" w:ascii="仿宋_GB2312" w:hAnsi="仿宋" w:eastAsia="仿宋_GB2312" w:cs="仿宋"/>
          <w:sz w:val="32"/>
          <w:szCs w:val="32"/>
        </w:rPr>
        <w:t>研究拟定并组织实施本区审计工作的规划和措施。</w:t>
      </w:r>
      <w:r>
        <w:rPr>
          <w:rFonts w:hint="eastAsia" w:ascii="仿宋_GB2312" w:hAnsi="仿宋_GB2312" w:eastAsia="仿宋_GB2312" w:cs="仿宋_GB2312"/>
          <w:sz w:val="32"/>
          <w:szCs w:val="32"/>
        </w:rPr>
        <w:t>研究推进审计改革，研究提出中国（海南）自由贸易试验区、中国特色自由贸易港审计工作方面的意见和建议。</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负责对区级财政收支、区政府财政收支和法律法规规定属于审计监督范围的财务收支的真实、合法和效益进行审计监督，对有关重大政策措施落实情况进行跟踪审计，对直接审计、调查和核查的事项依法进行审计评价，作出审计决定或提出审计建议，对审计、专项审计调查的结果承担责任，并负有督促被审计单位整改的责任。</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向中共三亚市崖州区委审计委员会提出年度区级预算执行和其他财政支出情况审计报告。向区政府和市审计局提出年度区级预算执行和其他财政收支情况的审计结果报告。受区政府委托向区人大常委会提出区级预算执行和其他财政收支情况的审计工作报告、审计查出问题整改情况报告。向区委、区政府报告对其他事项的审计和专项审计调查情况及结果；依法向社会公布审计结果。向区级有关部门通报审计情况和审计结果。</w:t>
      </w:r>
    </w:p>
    <w:p>
      <w:pPr>
        <w:spacing w:line="578"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（五）依法直接审计下列事项，出具审计报告，在法定职权范围内作出审计决定：</w:t>
      </w:r>
    </w:p>
    <w:p>
      <w:pPr>
        <w:spacing w:line="578"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（1）有关重大政策措施贯彻落实情况；</w:t>
      </w:r>
    </w:p>
    <w:p>
      <w:pPr>
        <w:spacing w:line="578" w:lineRule="exact"/>
        <w:ind w:firstLine="640" w:firstLineChars="200"/>
        <w:rPr>
          <w:rFonts w:ascii="仿宋_GB2312" w:hAnsi="仿宋" w:eastAsia="仿宋_GB2312" w:cs="仿宋"/>
          <w:sz w:val="32"/>
          <w:szCs w:val="32"/>
        </w:rPr>
      </w:pPr>
      <w:r>
        <w:rPr>
          <w:rFonts w:hint="eastAsia" w:ascii="仿宋_GB2312" w:hAnsi="仿宋_GB2312" w:eastAsia="仿宋_GB2312" w:cs="仿宋_GB2312"/>
          <w:sz w:val="32"/>
          <w:szCs w:val="32"/>
        </w:rPr>
        <w:t>（2）</w:t>
      </w:r>
      <w:r>
        <w:rPr>
          <w:rFonts w:hint="eastAsia" w:ascii="仿宋_GB2312" w:hAnsi="仿宋" w:eastAsia="仿宋_GB2312" w:cs="仿宋"/>
          <w:sz w:val="32"/>
          <w:szCs w:val="32"/>
        </w:rPr>
        <w:t>区本级预算执行情况</w:t>
      </w:r>
      <w:r>
        <w:rPr>
          <w:rFonts w:hint="eastAsia" w:ascii="仿宋_GB2312" w:hAnsi="仿宋_GB2312" w:eastAsia="仿宋_GB2312" w:cs="仿宋_GB2312"/>
          <w:sz w:val="32"/>
          <w:szCs w:val="32"/>
        </w:rPr>
        <w:t>、决算草案</w:t>
      </w:r>
      <w:r>
        <w:rPr>
          <w:rFonts w:hint="eastAsia" w:ascii="仿宋_GB2312" w:hAnsi="仿宋" w:eastAsia="仿宋_GB2312" w:cs="仿宋"/>
          <w:sz w:val="32"/>
          <w:szCs w:val="32"/>
        </w:rPr>
        <w:t>和其他财政收支，区级各部门、直属事业单位以及下属事业单位财政预算的执行情况、决算草案和其他财政收支；</w:t>
      </w:r>
    </w:p>
    <w:p>
      <w:pPr>
        <w:spacing w:line="578"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（3）使用区财政资金的事业单位和社会团体的财务收支；</w:t>
      </w:r>
    </w:p>
    <w:p>
      <w:pPr>
        <w:spacing w:line="578" w:lineRule="exact"/>
        <w:ind w:firstLine="640" w:firstLineChars="200"/>
        <w:rPr>
          <w:rFonts w:ascii="仿宋_GB2312" w:hAnsi="仿宋_GB2312" w:eastAsia="仿宋_GB2312" w:cs="仿宋_GB2312"/>
          <w:sz w:val="32"/>
          <w:szCs w:val="32"/>
        </w:rPr>
      </w:pPr>
      <w:r>
        <w:rPr>
          <w:rFonts w:hint="eastAsia" w:ascii="仿宋_GB2312" w:hAnsi="仿宋" w:eastAsia="仿宋_GB2312" w:cs="仿宋"/>
          <w:sz w:val="32"/>
          <w:szCs w:val="32"/>
        </w:rPr>
        <w:t>（4）区本级投资和以区本级投资为主的建设项目的预算执行情况和决算</w:t>
      </w:r>
      <w:r>
        <w:rPr>
          <w:rFonts w:hint="eastAsia" w:ascii="仿宋_GB2312" w:hAnsi="仿宋_GB2312" w:eastAsia="仿宋_GB2312" w:cs="仿宋_GB2312"/>
          <w:sz w:val="32"/>
          <w:szCs w:val="32"/>
        </w:rPr>
        <w:t>；</w:t>
      </w:r>
    </w:p>
    <w:p>
      <w:pPr>
        <w:spacing w:line="578"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（5）自然资源管理、污染防治和生态保护与修复情况；</w:t>
      </w:r>
    </w:p>
    <w:p>
      <w:pPr>
        <w:spacing w:line="578" w:lineRule="exact"/>
        <w:ind w:firstLine="640" w:firstLineChars="200"/>
        <w:rPr>
          <w:rFonts w:ascii="仿宋_GB2312" w:hAnsi="仿宋_GB2312" w:eastAsia="仿宋_GB2312" w:cs="仿宋_GB2312"/>
          <w:sz w:val="32"/>
          <w:szCs w:val="32"/>
        </w:rPr>
      </w:pPr>
      <w:r>
        <w:rPr>
          <w:rFonts w:hint="eastAsia" w:ascii="仿宋_GB2312" w:hAnsi="仿宋" w:eastAsia="仿宋_GB2312" w:cs="仿宋"/>
          <w:sz w:val="32"/>
          <w:szCs w:val="32"/>
        </w:rPr>
        <w:t>（6）区属国有企业和区属国有资本占控股或主导地位的企业资产、负债和损益</w:t>
      </w:r>
      <w:r>
        <w:rPr>
          <w:rFonts w:hint="eastAsia" w:ascii="仿宋_GB2312" w:hAnsi="仿宋_GB2312" w:eastAsia="仿宋_GB2312" w:cs="仿宋_GB2312"/>
          <w:sz w:val="32"/>
          <w:szCs w:val="32"/>
        </w:rPr>
        <w:t>；</w:t>
      </w:r>
    </w:p>
    <w:p>
      <w:pPr>
        <w:spacing w:line="578"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（7）区政府管理和其他受区政府及其部门委托管理的社会保障基金、社会捐赠资金及其他有关基金、资金的财务收支；</w:t>
      </w:r>
    </w:p>
    <w:p>
      <w:pPr>
        <w:spacing w:line="578"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（8）法律、行政法规规定应当由区审计机关进行审计的其他事项。</w:t>
      </w:r>
    </w:p>
    <w:p>
      <w:pPr>
        <w:spacing w:line="578"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（六）</w:t>
      </w:r>
      <w:r>
        <w:rPr>
          <w:rFonts w:hint="eastAsia" w:ascii="仿宋_GB2312" w:hAnsi="仿宋" w:eastAsia="仿宋_GB2312" w:cs="仿宋"/>
          <w:sz w:val="32"/>
          <w:szCs w:val="32"/>
        </w:rPr>
        <w:t>按规定对区科级党政主要负责人、区属国有企业领导干部及依法属于区审计局审计监督对象的其他单位主要负责人实施经济责任审计及自然资源资产离任审计。</w:t>
      </w:r>
    </w:p>
    <w:p>
      <w:pPr>
        <w:spacing w:line="578"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（七）组织实施对财经法律法规、规章、政策和宏观调控措施执行情况、财政预算管理及国有资产管理使用等与财政收支有关的特定事项进行专项审计调查。</w:t>
      </w:r>
    </w:p>
    <w:p>
      <w:pPr>
        <w:spacing w:line="578"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（八）依法检查审计决定执行情况，督促整改审计查出的问题，依法办理被审计单位对审计决定提请行政复议、行政诉讼或政府裁决的有关事项。</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（九）核查社会审计机构对依法属于国家审计监督对象的单位出具的相关审计、审核等报告并对审核结果承担责任。</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（十）组织开展审计领域的对外交流合作，指导和推广信息技术在审计领域的作用。</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（十一）完成区委、区政府和上级部门交办的其他工作任务。</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十二）职能转变。进一步完善审计管理体制，加强审计工作统筹，理顺内部职责关系，优化审计资源配置，充实加强审计力量。构建集中统一、全面覆盖、权威高效的审计监督体系。优化审计工作机制，坚持科技强审，完善业务流程，改进工作方式，加强与有关部门的沟通协调，充分调动内部审计和社会审计力量，增强监督合力。</w:t>
      </w: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部门预算单位构成</w:t>
      </w:r>
    </w:p>
    <w:p>
      <w:pPr>
        <w:ind w:firstLine="640" w:firstLineChars="200"/>
        <w:jc w:val="left"/>
        <w:rPr>
          <w:rFonts w:ascii="仿宋_GB2312" w:hAnsi="黑体" w:eastAsia="仿宋_GB2312" w:cs="仿宋_GB2312"/>
          <w:sz w:val="32"/>
          <w:szCs w:val="32"/>
        </w:rPr>
      </w:pPr>
      <w:r>
        <w:rPr>
          <w:rFonts w:hint="eastAsia" w:ascii="仿宋_GB2312" w:hAnsi="黑体" w:eastAsia="仿宋_GB2312" w:cs="仿宋_GB2312"/>
          <w:sz w:val="32"/>
          <w:szCs w:val="32"/>
        </w:rPr>
        <w:t>纳入三亚市崖州区审计局2020年部门预算编制范围的预算单位包括：三亚市崖州区审计局本级。</w:t>
      </w:r>
    </w:p>
    <w:p>
      <w:pPr>
        <w:ind w:firstLine="640" w:firstLineChars="200"/>
        <w:jc w:val="left"/>
        <w:rPr>
          <w:rFonts w:ascii="仿宋_GB2312" w:hAnsi="黑体" w:eastAsia="仿宋_GB2312" w:cs="仿宋_GB2312"/>
          <w:sz w:val="32"/>
          <w:szCs w:val="32"/>
        </w:rPr>
      </w:pPr>
      <w:r>
        <w:rPr>
          <w:rFonts w:hint="eastAsia" w:ascii="仿宋_GB2312" w:hAnsi="黑体" w:eastAsia="仿宋_GB2312" w:cs="仿宋_GB2312"/>
          <w:sz w:val="32"/>
          <w:szCs w:val="32"/>
        </w:rPr>
        <w:t>三亚市崖州区审计局不内设职能机构。核定行政编制6名，实有4人。</w:t>
      </w:r>
    </w:p>
    <w:p>
      <w:pPr>
        <w:ind w:firstLine="640" w:firstLineChars="200"/>
        <w:jc w:val="left"/>
        <w:rPr>
          <w:rFonts w:ascii="仿宋_GB2312" w:hAnsi="黑体" w:eastAsia="仿宋_GB2312" w:cs="仿宋_GB2312"/>
          <w:sz w:val="32"/>
          <w:szCs w:val="32"/>
        </w:rPr>
      </w:pPr>
    </w:p>
    <w:p>
      <w:pPr>
        <w:ind w:firstLine="640" w:firstLineChars="200"/>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sz w:val="32"/>
          <w:szCs w:val="32"/>
        </w:rPr>
        <w:t xml:space="preserve"> 三亚市崖州区审计局</w:t>
      </w:r>
      <w:r>
        <w:rPr>
          <w:rFonts w:hint="eastAsia" w:ascii="仿宋_GB2312" w:hAnsi="黑体" w:eastAsia="仿宋_GB2312" w:cs="仿宋_GB2312"/>
          <w:sz w:val="32"/>
          <w:szCs w:val="32"/>
        </w:rPr>
        <w:t>2020</w:t>
      </w:r>
      <w:r>
        <w:rPr>
          <w:rFonts w:hint="eastAsia" w:ascii="黑体" w:hAnsi="黑体" w:eastAsia="黑体"/>
          <w:sz w:val="32"/>
          <w:szCs w:val="32"/>
        </w:rPr>
        <w:t>年部门预算表</w:t>
      </w:r>
    </w:p>
    <w:p>
      <w:pPr>
        <w:ind w:firstLine="640" w:firstLineChars="200"/>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（此部分内容即为部门预算公开表）</w:t>
      </w:r>
    </w:p>
    <w:p>
      <w:pPr>
        <w:rPr>
          <w:rFonts w:ascii="黑体" w:hAnsi="黑体" w:eastAsia="黑体"/>
          <w:sz w:val="32"/>
          <w:szCs w:val="32"/>
        </w:rPr>
      </w:pPr>
    </w:p>
    <w:p>
      <w:pPr>
        <w:jc w:val="center"/>
        <w:rPr>
          <w:rFonts w:ascii="黑体" w:hAnsi="黑体" w:eastAsia="黑体"/>
          <w:sz w:val="32"/>
          <w:szCs w:val="32"/>
        </w:rPr>
      </w:pPr>
      <w:r>
        <w:rPr>
          <w:rFonts w:hint="eastAsia" w:ascii="黑体" w:hAnsi="黑体" w:eastAsia="黑体"/>
          <w:sz w:val="32"/>
          <w:szCs w:val="32"/>
        </w:rPr>
        <w:t>第三部分  三亚市崖州区审计局</w:t>
      </w:r>
      <w:r>
        <w:rPr>
          <w:rFonts w:hint="eastAsia" w:ascii="仿宋_GB2312" w:hAnsi="黑体" w:eastAsia="仿宋_GB2312" w:cs="仿宋_GB2312"/>
          <w:sz w:val="32"/>
          <w:szCs w:val="32"/>
        </w:rPr>
        <w:t>2020</w:t>
      </w:r>
      <w:r>
        <w:rPr>
          <w:rFonts w:hint="eastAsia" w:ascii="黑体" w:hAnsi="黑体" w:eastAsia="黑体"/>
          <w:sz w:val="32"/>
          <w:szCs w:val="32"/>
        </w:rPr>
        <w:t>年部门预算情况说明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一、关于三亚市崖州区审计局</w:t>
      </w:r>
      <w:r>
        <w:rPr>
          <w:rFonts w:hint="eastAsia" w:ascii="仿宋_GB2312" w:hAnsi="黑体" w:eastAsia="仿宋_GB2312" w:cs="仿宋_GB2312"/>
          <w:sz w:val="32"/>
          <w:szCs w:val="32"/>
        </w:rPr>
        <w:t>2020</w:t>
      </w:r>
      <w:r>
        <w:rPr>
          <w:rFonts w:hint="eastAsia" w:ascii="黑体" w:hAnsi="黑体" w:eastAsia="黑体"/>
          <w:sz w:val="32"/>
          <w:szCs w:val="32"/>
        </w:rPr>
        <w:t>年财政拨款收支预算情况的总体说明</w:t>
      </w:r>
    </w:p>
    <w:p>
      <w:pPr>
        <w:ind w:firstLine="640" w:firstLineChars="200"/>
        <w:rPr>
          <w:rFonts w:ascii="仿宋_GB2312" w:hAnsi="黑体" w:eastAsia="仿宋_GB2312"/>
          <w:sz w:val="32"/>
          <w:szCs w:val="32"/>
        </w:rPr>
      </w:pPr>
      <w:r>
        <w:rPr>
          <w:rFonts w:hint="eastAsia" w:ascii="仿宋_GB2312" w:hAnsi="黑体" w:eastAsia="仿宋_GB2312"/>
          <w:sz w:val="32"/>
          <w:szCs w:val="32"/>
        </w:rPr>
        <w:t>三亚市崖州区审计局2020年财政拨款收支总预算</w:t>
      </w:r>
      <w:r>
        <w:rPr>
          <w:rFonts w:ascii="仿宋_GB2312" w:hAnsi="黑体" w:eastAsia="仿宋_GB2312" w:cs="仿宋_GB2312"/>
          <w:sz w:val="32"/>
          <w:szCs w:val="32"/>
        </w:rPr>
        <w:t>247.59</w:t>
      </w:r>
      <w:r>
        <w:rPr>
          <w:rFonts w:hint="eastAsia" w:ascii="仿宋_GB2312" w:hAnsi="黑体" w:eastAsia="仿宋_GB2312"/>
          <w:sz w:val="32"/>
          <w:szCs w:val="32"/>
        </w:rPr>
        <w:t>万元。其中，收入总计</w:t>
      </w:r>
      <w:r>
        <w:rPr>
          <w:rFonts w:ascii="仿宋_GB2312" w:hAnsi="黑体" w:eastAsia="仿宋_GB2312" w:cs="仿宋_GB2312"/>
          <w:sz w:val="32"/>
          <w:szCs w:val="32"/>
        </w:rPr>
        <w:t>247.59</w:t>
      </w:r>
      <w:r>
        <w:rPr>
          <w:rFonts w:hint="eastAsia" w:ascii="仿宋_GB2312" w:hAnsi="黑体" w:eastAsia="仿宋_GB2312"/>
          <w:sz w:val="32"/>
          <w:szCs w:val="32"/>
        </w:rPr>
        <w:t>万元，包括一般公共预算本年收入</w:t>
      </w:r>
      <w:r>
        <w:rPr>
          <w:rFonts w:ascii="仿宋_GB2312" w:hAnsi="黑体" w:eastAsia="仿宋_GB2312" w:cs="仿宋_GB2312"/>
          <w:sz w:val="32"/>
          <w:szCs w:val="32"/>
        </w:rPr>
        <w:t>247.59</w:t>
      </w:r>
      <w:r>
        <w:rPr>
          <w:rFonts w:hint="eastAsia" w:ascii="仿宋_GB2312" w:hAnsi="黑体" w:eastAsia="仿宋_GB2312"/>
          <w:sz w:val="32"/>
          <w:szCs w:val="32"/>
        </w:rPr>
        <w:t>万元、上年结转</w:t>
      </w:r>
      <w:r>
        <w:rPr>
          <w:rFonts w:hint="eastAsia" w:ascii="仿宋_GB2312" w:hAnsi="黑体" w:eastAsia="仿宋_GB2312" w:cs="仿宋_GB2312"/>
          <w:sz w:val="32"/>
          <w:szCs w:val="32"/>
        </w:rPr>
        <w:t>0</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rPr>
        <w:t>0</w:t>
      </w:r>
      <w:r>
        <w:rPr>
          <w:rFonts w:hint="eastAsia" w:ascii="仿宋_GB2312" w:hAnsi="黑体" w:eastAsia="仿宋_GB2312"/>
          <w:sz w:val="32"/>
          <w:szCs w:val="32"/>
        </w:rPr>
        <w:t>万元；支出总计</w:t>
      </w:r>
      <w:r>
        <w:rPr>
          <w:rFonts w:ascii="仿宋_GB2312" w:hAnsi="黑体" w:eastAsia="仿宋_GB2312" w:cs="仿宋_GB2312"/>
          <w:sz w:val="32"/>
          <w:szCs w:val="32"/>
        </w:rPr>
        <w:t>247.59</w:t>
      </w:r>
      <w:r>
        <w:rPr>
          <w:rFonts w:hint="eastAsia" w:ascii="仿宋_GB2312" w:hAnsi="黑体" w:eastAsia="仿宋_GB2312"/>
          <w:sz w:val="32"/>
          <w:szCs w:val="32"/>
        </w:rPr>
        <w:t>万元，包括一般公共服务支出</w:t>
      </w:r>
      <w:r>
        <w:rPr>
          <w:rFonts w:ascii="仿宋_GB2312" w:hAnsi="黑体" w:eastAsia="仿宋_GB2312" w:cs="仿宋_GB2312"/>
          <w:sz w:val="32"/>
          <w:szCs w:val="32"/>
        </w:rPr>
        <w:t>182.13</w:t>
      </w:r>
      <w:r>
        <w:rPr>
          <w:rFonts w:hint="eastAsia" w:ascii="仿宋_GB2312" w:hAnsi="黑体" w:eastAsia="仿宋_GB2312"/>
          <w:sz w:val="32"/>
          <w:szCs w:val="32"/>
        </w:rPr>
        <w:t>万元、教育支出</w:t>
      </w:r>
      <w:r>
        <w:rPr>
          <w:rFonts w:ascii="仿宋_GB2312" w:hAnsi="黑体" w:eastAsia="仿宋_GB2312"/>
          <w:sz w:val="32"/>
          <w:szCs w:val="32"/>
        </w:rPr>
        <w:t>11</w:t>
      </w:r>
      <w:r>
        <w:rPr>
          <w:rFonts w:hint="eastAsia" w:ascii="仿宋_GB2312" w:hAnsi="黑体" w:eastAsia="仿宋_GB2312"/>
          <w:sz w:val="32"/>
          <w:szCs w:val="32"/>
        </w:rPr>
        <w:t>万元、社会保障和就业支出</w:t>
      </w:r>
      <w:r>
        <w:rPr>
          <w:rFonts w:ascii="仿宋_GB2312" w:hAnsi="黑体" w:eastAsia="仿宋_GB2312"/>
          <w:sz w:val="32"/>
          <w:szCs w:val="32"/>
        </w:rPr>
        <w:t>7.25</w:t>
      </w:r>
      <w:r>
        <w:rPr>
          <w:rFonts w:hint="eastAsia" w:ascii="仿宋_GB2312" w:hAnsi="黑体" w:eastAsia="仿宋_GB2312"/>
          <w:sz w:val="32"/>
          <w:szCs w:val="32"/>
        </w:rPr>
        <w:t>万元、卫生健康支出9.80万元，城乡社区支出28万元，农林水支出3万元，住房保障支出</w:t>
      </w:r>
      <w:r>
        <w:rPr>
          <w:rFonts w:ascii="仿宋_GB2312" w:hAnsi="黑体" w:eastAsia="仿宋_GB2312"/>
          <w:sz w:val="32"/>
          <w:szCs w:val="32"/>
        </w:rPr>
        <w:t>6.41</w:t>
      </w:r>
      <w:r>
        <w:rPr>
          <w:rFonts w:hint="eastAsia" w:ascii="仿宋_GB2312" w:hAnsi="黑体" w:eastAsia="仿宋_GB2312"/>
          <w:sz w:val="32"/>
          <w:szCs w:val="32"/>
        </w:rPr>
        <w:t>万元，结转下年</w:t>
      </w:r>
      <w:r>
        <w:rPr>
          <w:rFonts w:hint="eastAsia" w:ascii="仿宋_GB2312" w:hAnsi="黑体" w:eastAsia="仿宋_GB2312" w:cs="仿宋_GB2312"/>
          <w:sz w:val="32"/>
          <w:szCs w:val="32"/>
        </w:rPr>
        <w:t>0</w:t>
      </w:r>
      <w:r>
        <w:rPr>
          <w:rFonts w:hint="eastAsia" w:ascii="仿宋_GB2312" w:hAnsi="黑体" w:eastAsia="仿宋_GB2312"/>
          <w:sz w:val="32"/>
          <w:szCs w:val="32"/>
        </w:rPr>
        <w:t>万元。</w:t>
      </w:r>
    </w:p>
    <w:p>
      <w:pPr>
        <w:ind w:firstLine="640"/>
        <w:jc w:val="left"/>
        <w:rPr>
          <w:rFonts w:ascii="黑体" w:hAnsi="黑体" w:eastAsia="黑体"/>
          <w:sz w:val="32"/>
          <w:szCs w:val="32"/>
        </w:rPr>
      </w:pPr>
      <w:r>
        <w:rPr>
          <w:rFonts w:hint="eastAsia" w:ascii="黑体" w:hAnsi="黑体" w:eastAsia="黑体"/>
          <w:sz w:val="32"/>
          <w:szCs w:val="32"/>
        </w:rPr>
        <w:t>二、关于三亚市崖州区审计局</w:t>
      </w:r>
      <w:r>
        <w:rPr>
          <w:rFonts w:hint="eastAsia" w:ascii="仿宋_GB2312" w:hAnsi="黑体" w:eastAsia="仿宋_GB2312" w:cs="仿宋_GB2312"/>
          <w:sz w:val="32"/>
          <w:szCs w:val="32"/>
        </w:rPr>
        <w:t>2020</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rPr>
        <w:t>三亚市崖州区审计局202</w:t>
      </w:r>
      <w:bookmarkStart w:id="0" w:name="_GoBack"/>
      <w:bookmarkEnd w:id="0"/>
      <w:r>
        <w:rPr>
          <w:rFonts w:hint="eastAsia" w:ascii="仿宋_GB2312" w:hAnsi="黑体" w:eastAsia="仿宋_GB2312"/>
          <w:sz w:val="32"/>
          <w:szCs w:val="32"/>
        </w:rPr>
        <w:t>0年一般公共预算当年拨款</w:t>
      </w:r>
      <w:r>
        <w:rPr>
          <w:rFonts w:ascii="仿宋_GB2312" w:hAnsi="黑体" w:eastAsia="仿宋_GB2312" w:cs="仿宋_GB2312"/>
          <w:sz w:val="32"/>
          <w:szCs w:val="32"/>
        </w:rPr>
        <w:t>247.59</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增加90.57</w:t>
      </w:r>
      <w:r>
        <w:rPr>
          <w:rFonts w:hint="eastAsia" w:ascii="仿宋_GB2312" w:hAnsi="黑体" w:eastAsia="仿宋_GB2312"/>
          <w:sz w:val="32"/>
          <w:szCs w:val="32"/>
        </w:rPr>
        <w:t>万元，主要是教育支出、审计业务、城乡社区支出、农林水支出等费用增加。</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一般公共服务（类）支出</w:t>
      </w:r>
      <w:r>
        <w:rPr>
          <w:rFonts w:ascii="仿宋_GB2312" w:hAnsi="黑体" w:eastAsia="仿宋_GB2312" w:cs="仿宋_GB2312"/>
          <w:sz w:val="32"/>
          <w:szCs w:val="32"/>
        </w:rPr>
        <w:t>182.13</w:t>
      </w:r>
      <w:r>
        <w:rPr>
          <w:rFonts w:hint="eastAsia" w:ascii="仿宋_GB2312" w:hAnsi="黑体" w:eastAsia="仿宋_GB2312"/>
          <w:sz w:val="32"/>
          <w:szCs w:val="32"/>
        </w:rPr>
        <w:t>万元，占</w:t>
      </w:r>
      <w:r>
        <w:rPr>
          <w:rFonts w:hint="eastAsia" w:ascii="仿宋_GB2312" w:hAnsi="黑体" w:eastAsia="仿宋_GB2312" w:cs="仿宋_GB2312"/>
          <w:sz w:val="32"/>
          <w:szCs w:val="32"/>
        </w:rPr>
        <w:t>73.56</w:t>
      </w:r>
      <w:r>
        <w:rPr>
          <w:rFonts w:hint="eastAsia" w:ascii="仿宋_GB2312" w:hAnsi="黑体" w:eastAsia="仿宋_GB2312"/>
          <w:sz w:val="32"/>
          <w:szCs w:val="32"/>
        </w:rPr>
        <w:t>%；教育（类）</w:t>
      </w:r>
      <w:r>
        <w:rPr>
          <w:rFonts w:hint="eastAsia" w:ascii="仿宋_GB2312" w:hAnsi="黑体" w:eastAsia="仿宋_GB2312" w:cs="仿宋_GB2312"/>
          <w:sz w:val="32"/>
          <w:szCs w:val="32"/>
        </w:rPr>
        <w:t>支出11</w:t>
      </w:r>
      <w:r>
        <w:rPr>
          <w:rFonts w:hint="eastAsia" w:ascii="仿宋_GB2312" w:hAnsi="黑体" w:eastAsia="仿宋_GB2312"/>
          <w:sz w:val="32"/>
          <w:szCs w:val="32"/>
        </w:rPr>
        <w:t>万元，占</w:t>
      </w:r>
      <w:r>
        <w:rPr>
          <w:rFonts w:hint="eastAsia" w:ascii="仿宋_GB2312" w:hAnsi="黑体" w:eastAsia="仿宋_GB2312" w:cs="仿宋_GB2312"/>
          <w:sz w:val="32"/>
          <w:szCs w:val="32"/>
        </w:rPr>
        <w:t>4.44</w:t>
      </w:r>
      <w:r>
        <w:rPr>
          <w:rFonts w:hint="eastAsia" w:ascii="仿宋_GB2312" w:hAnsi="黑体" w:eastAsia="仿宋_GB2312"/>
          <w:sz w:val="32"/>
          <w:szCs w:val="32"/>
        </w:rPr>
        <w:t>%；社会保障和就业（类）支出</w:t>
      </w:r>
      <w:r>
        <w:rPr>
          <w:rFonts w:ascii="仿宋_GB2312" w:hAnsi="黑体" w:eastAsia="仿宋_GB2312" w:cs="仿宋_GB2312"/>
          <w:sz w:val="32"/>
          <w:szCs w:val="32"/>
        </w:rPr>
        <w:t>7.25</w:t>
      </w:r>
      <w:r>
        <w:rPr>
          <w:rFonts w:hint="eastAsia" w:ascii="仿宋_GB2312" w:hAnsi="黑体" w:eastAsia="仿宋_GB2312"/>
          <w:sz w:val="32"/>
          <w:szCs w:val="32"/>
        </w:rPr>
        <w:t>万元，占</w:t>
      </w:r>
      <w:r>
        <w:rPr>
          <w:rFonts w:hint="eastAsia" w:ascii="仿宋_GB2312" w:hAnsi="黑体" w:eastAsia="仿宋_GB2312" w:cs="仿宋_GB2312"/>
          <w:sz w:val="32"/>
          <w:szCs w:val="32"/>
        </w:rPr>
        <w:t>2.93</w:t>
      </w:r>
      <w:r>
        <w:rPr>
          <w:rFonts w:hint="eastAsia" w:ascii="仿宋_GB2312" w:hAnsi="黑体" w:eastAsia="仿宋_GB2312"/>
          <w:sz w:val="32"/>
          <w:szCs w:val="32"/>
        </w:rPr>
        <w:t>%；、卫生健康（类）支出</w:t>
      </w:r>
      <w:r>
        <w:rPr>
          <w:rFonts w:hint="eastAsia" w:ascii="仿宋_GB2312" w:hAnsi="黑体" w:eastAsia="仿宋_GB2312" w:cs="仿宋_GB2312"/>
          <w:sz w:val="32"/>
          <w:szCs w:val="32"/>
        </w:rPr>
        <w:t>9.80</w:t>
      </w:r>
      <w:r>
        <w:rPr>
          <w:rFonts w:hint="eastAsia" w:ascii="仿宋_GB2312" w:hAnsi="黑体" w:eastAsia="仿宋_GB2312"/>
          <w:sz w:val="32"/>
          <w:szCs w:val="32"/>
        </w:rPr>
        <w:t>万元，占</w:t>
      </w:r>
      <w:r>
        <w:rPr>
          <w:rFonts w:hint="eastAsia" w:ascii="仿宋_GB2312" w:hAnsi="黑体" w:eastAsia="仿宋_GB2312" w:cs="仿宋_GB2312"/>
          <w:sz w:val="32"/>
          <w:szCs w:val="32"/>
        </w:rPr>
        <w:t>3.96</w:t>
      </w:r>
      <w:r>
        <w:rPr>
          <w:rFonts w:hint="eastAsia" w:ascii="仿宋_GB2312" w:hAnsi="黑体" w:eastAsia="仿宋_GB2312"/>
          <w:sz w:val="32"/>
          <w:szCs w:val="32"/>
        </w:rPr>
        <w:t>%；城乡社区（类）支出28万元，占</w:t>
      </w:r>
      <w:r>
        <w:rPr>
          <w:rFonts w:hint="eastAsia" w:ascii="仿宋_GB2312" w:hAnsi="黑体" w:eastAsia="仿宋_GB2312" w:cs="仿宋_GB2312"/>
          <w:sz w:val="32"/>
          <w:szCs w:val="32"/>
        </w:rPr>
        <w:t>11.31</w:t>
      </w:r>
      <w:r>
        <w:rPr>
          <w:rFonts w:hint="eastAsia" w:ascii="仿宋_GB2312" w:hAnsi="黑体" w:eastAsia="仿宋_GB2312"/>
          <w:sz w:val="32"/>
          <w:szCs w:val="32"/>
        </w:rPr>
        <w:t>%；农林水（类）支出3万元，占1.21%；住房保障（类）支出</w:t>
      </w:r>
      <w:r>
        <w:rPr>
          <w:rFonts w:ascii="仿宋_GB2312" w:hAnsi="黑体" w:eastAsia="仿宋_GB2312"/>
          <w:sz w:val="32"/>
          <w:szCs w:val="32"/>
        </w:rPr>
        <w:t>6.41</w:t>
      </w:r>
      <w:r>
        <w:rPr>
          <w:rFonts w:hint="eastAsia" w:ascii="仿宋_GB2312" w:hAnsi="黑体" w:eastAsia="仿宋_GB2312"/>
          <w:sz w:val="32"/>
          <w:szCs w:val="32"/>
        </w:rPr>
        <w:t>万元，占</w:t>
      </w:r>
      <w:r>
        <w:rPr>
          <w:rFonts w:hint="eastAsia" w:ascii="仿宋_GB2312" w:hAnsi="黑体" w:eastAsia="仿宋_GB2312" w:cs="仿宋_GB2312"/>
          <w:sz w:val="32"/>
          <w:szCs w:val="32"/>
        </w:rPr>
        <w:t>2.59</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1. 一般公共服务支出（类）审计事</w:t>
      </w:r>
      <w:r>
        <w:rPr>
          <w:rFonts w:hint="eastAsia" w:ascii="仿宋_GB2312" w:hAnsi="黑体" w:eastAsia="仿宋_GB2312" w:cs="仿宋_GB2312"/>
          <w:sz w:val="32"/>
          <w:szCs w:val="32"/>
          <w:lang w:eastAsia="zh-CN"/>
        </w:rPr>
        <w:t>务</w:t>
      </w:r>
      <w:r>
        <w:rPr>
          <w:rFonts w:hint="eastAsia" w:ascii="仿宋_GB2312" w:hAnsi="黑体" w:eastAsia="仿宋_GB2312" w:cs="仿宋_GB2312"/>
          <w:sz w:val="32"/>
          <w:szCs w:val="32"/>
        </w:rPr>
        <w:t>（款）行政运行（项）2020年预算数为</w:t>
      </w:r>
      <w:r>
        <w:rPr>
          <w:rFonts w:ascii="仿宋_GB2312" w:hAnsi="黑体" w:eastAsia="仿宋_GB2312" w:cs="仿宋_GB2312"/>
          <w:sz w:val="32"/>
          <w:szCs w:val="32"/>
        </w:rPr>
        <w:t>87.13</w:t>
      </w:r>
      <w:r>
        <w:rPr>
          <w:rFonts w:hint="eastAsia" w:ascii="仿宋_GB2312" w:hAnsi="黑体" w:eastAsia="仿宋_GB2312" w:cs="仿宋_GB2312"/>
          <w:sz w:val="32"/>
          <w:szCs w:val="32"/>
        </w:rPr>
        <w:t>万元，比上年增加26.36万元。主要是因为在编在岗人员增加，经费增加 。</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2. 一般公共服务支出（类）审计事务（款）一般行政管理事务（项）2020年预算数为19万元，比上年预算减少1万元，主要是因为我局一般行政管理事务的减少。</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3. 一般公共服务支出（类）审计事务（款）审计业务（项）2020年预算数为</w:t>
      </w:r>
      <w:r>
        <w:rPr>
          <w:rFonts w:ascii="仿宋_GB2312" w:hAnsi="黑体" w:eastAsia="仿宋_GB2312" w:cs="仿宋_GB2312"/>
          <w:sz w:val="32"/>
          <w:szCs w:val="32"/>
        </w:rPr>
        <w:t>76</w:t>
      </w:r>
      <w:r>
        <w:rPr>
          <w:rFonts w:hint="eastAsia" w:ascii="仿宋_GB2312" w:hAnsi="黑体" w:eastAsia="仿宋_GB2312" w:cs="仿宋_GB2312"/>
          <w:sz w:val="32"/>
          <w:szCs w:val="32"/>
        </w:rPr>
        <w:t>万元，比上年预算增加30万元，主要是因为我局今年审计业务量增加，需向社会中介购买服务。</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4.教育（类）进修与培训（款）培训支出（项）2020</w:t>
      </w:r>
      <w:r>
        <w:rPr>
          <w:rFonts w:hint="eastAsia" w:ascii="仿宋_GB2312" w:hAnsi="黑体" w:eastAsia="仿宋_GB2312"/>
          <w:sz w:val="32"/>
          <w:szCs w:val="32"/>
        </w:rPr>
        <w:t>年预算数为</w:t>
      </w:r>
      <w:r>
        <w:rPr>
          <w:rFonts w:hint="eastAsia" w:ascii="仿宋_GB2312" w:hAnsi="黑体" w:eastAsia="仿宋_GB2312" w:cs="仿宋_GB2312"/>
          <w:sz w:val="32"/>
          <w:szCs w:val="32"/>
        </w:rPr>
        <w:t>11</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增加11</w:t>
      </w:r>
      <w:r>
        <w:rPr>
          <w:rFonts w:hint="eastAsia" w:ascii="仿宋_GB2312" w:hAnsi="黑体" w:eastAsia="仿宋_GB2312"/>
          <w:sz w:val="32"/>
          <w:szCs w:val="32"/>
        </w:rPr>
        <w:t>万元，主要是根据上级部门要求，增加业务培训，导致费用增加。</w:t>
      </w:r>
    </w:p>
    <w:p>
      <w:pPr>
        <w:ind w:firstLine="640" w:firstLineChars="200"/>
        <w:rPr>
          <w:rFonts w:ascii="仿宋_GB2312" w:hAnsi="黑体" w:eastAsia="仿宋_GB2312"/>
          <w:sz w:val="32"/>
          <w:szCs w:val="32"/>
        </w:rPr>
      </w:pPr>
      <w:r>
        <w:rPr>
          <w:rFonts w:hint="eastAsia" w:ascii="仿宋_GB2312" w:hAnsi="黑体" w:eastAsia="仿宋_GB2312"/>
          <w:sz w:val="32"/>
          <w:szCs w:val="32"/>
        </w:rPr>
        <w:t>5.社会保障和就业支出</w:t>
      </w:r>
      <w:r>
        <w:rPr>
          <w:rFonts w:hint="eastAsia" w:ascii="仿宋_GB2312" w:hAnsi="黑体" w:eastAsia="仿宋_GB2312" w:cs="仿宋_GB2312"/>
          <w:sz w:val="32"/>
          <w:szCs w:val="32"/>
        </w:rPr>
        <w:t>（类）行政事业单位养老支出（款）机关事业单位基本养老保险缴费支出（项）2020</w:t>
      </w:r>
      <w:r>
        <w:rPr>
          <w:rFonts w:hint="eastAsia" w:ascii="仿宋_GB2312" w:hAnsi="黑体" w:eastAsia="仿宋_GB2312"/>
          <w:sz w:val="32"/>
          <w:szCs w:val="32"/>
        </w:rPr>
        <w:t>年预算数为</w:t>
      </w:r>
      <w:r>
        <w:rPr>
          <w:rFonts w:hint="eastAsia" w:ascii="仿宋_GB2312" w:hAnsi="黑体" w:eastAsia="仿宋_GB2312" w:cs="仿宋_GB2312"/>
          <w:sz w:val="32"/>
          <w:szCs w:val="32"/>
        </w:rPr>
        <w:t>7.25</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减少2.75</w:t>
      </w:r>
      <w:r>
        <w:rPr>
          <w:rFonts w:hint="eastAsia" w:ascii="仿宋_GB2312" w:hAnsi="黑体" w:eastAsia="仿宋_GB2312"/>
          <w:sz w:val="32"/>
          <w:szCs w:val="32"/>
        </w:rPr>
        <w:t>万元，主要是在编在岗人员调动、减少，故导致支出较上年减少</w:t>
      </w:r>
      <w:r>
        <w:rPr>
          <w:rFonts w:hint="eastAsia" w:ascii="仿宋_GB2312" w:hAnsi="黑体" w:eastAsia="仿宋_GB2312" w:cs="仿宋_GB2312"/>
          <w:sz w:val="32"/>
          <w:szCs w:val="32"/>
        </w:rPr>
        <w:t>。</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6.卫生健康支出（类）行政事业单位医疗（款）行政单位医疗（项）2020年预算数</w:t>
      </w:r>
      <w:r>
        <w:rPr>
          <w:rFonts w:ascii="仿宋_GB2312" w:hAnsi="黑体" w:eastAsia="仿宋_GB2312" w:cs="仿宋_GB2312"/>
          <w:sz w:val="32"/>
          <w:szCs w:val="32"/>
        </w:rPr>
        <w:t>3.85</w:t>
      </w:r>
      <w:r>
        <w:rPr>
          <w:rFonts w:hint="eastAsia" w:ascii="仿宋_GB2312" w:hAnsi="黑体" w:eastAsia="仿宋_GB2312" w:cs="仿宋_GB2312"/>
          <w:sz w:val="32"/>
          <w:szCs w:val="32"/>
        </w:rPr>
        <w:t>万元，比上年预算增加1.60万元。主要是</w:t>
      </w:r>
      <w:r>
        <w:rPr>
          <w:rFonts w:hint="eastAsia" w:ascii="仿宋_GB2312" w:hAnsi="黑体" w:eastAsia="仿宋_GB2312"/>
          <w:sz w:val="32"/>
          <w:szCs w:val="32"/>
        </w:rPr>
        <w:t>在编在岗人员调动、增加，故导致支出较上年增加</w:t>
      </w:r>
      <w:r>
        <w:rPr>
          <w:rFonts w:hint="eastAsia" w:ascii="仿宋_GB2312" w:hAnsi="黑体" w:eastAsia="仿宋_GB2312" w:cs="仿宋_GB2312"/>
          <w:sz w:val="32"/>
          <w:szCs w:val="32"/>
        </w:rPr>
        <w:t>。</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7. 卫生健康支出（类）行政事业单位医疗（款）公务员医疗补助（项）2020年预算数5.94万元，比上年预算减少0.56万元。主要是</w:t>
      </w:r>
      <w:r>
        <w:rPr>
          <w:rFonts w:hint="eastAsia" w:ascii="仿宋_GB2312" w:hAnsi="黑体" w:eastAsia="仿宋_GB2312"/>
          <w:sz w:val="32"/>
          <w:szCs w:val="32"/>
        </w:rPr>
        <w:t>在编在岗人员调动、减少，故导致支出较上年减少</w:t>
      </w:r>
      <w:r>
        <w:rPr>
          <w:rFonts w:hint="eastAsia" w:ascii="仿宋_GB2312" w:hAnsi="黑体" w:eastAsia="仿宋_GB2312" w:cs="仿宋_GB2312"/>
          <w:sz w:val="32"/>
          <w:szCs w:val="32"/>
        </w:rPr>
        <w:t>。</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8.城乡社区支出（类）城乡社区公共设施（款）其他城乡社区公共设施支出（项）2020年预算数为28万元，比上年预算增加28万元。主要是因为我局作为项目业主单位需支付工程项目尾款。</w:t>
      </w:r>
    </w:p>
    <w:p>
      <w:pPr>
        <w:ind w:firstLine="640" w:firstLineChars="200"/>
        <w:rPr>
          <w:rFonts w:ascii="仿宋_GB2312" w:hAnsi="黑体" w:eastAsia="仿宋_GB2312"/>
          <w:sz w:val="32"/>
          <w:szCs w:val="32"/>
        </w:rPr>
      </w:pPr>
      <w:r>
        <w:rPr>
          <w:rFonts w:hint="eastAsia" w:ascii="仿宋_GB2312" w:hAnsi="黑体" w:eastAsia="仿宋_GB2312"/>
          <w:sz w:val="32"/>
          <w:szCs w:val="32"/>
        </w:rPr>
        <w:t>9.农林水支出（类）农村综合改革（款）其他农村综合改革支出（项）2020年预算数3万，比上年预算增加3万。主要是因为我局派1名乡村振兴工作队队员驻村期间伙食补助等专项经费。</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10.住房保障支出（类）住房改革支出（款）住房公积金（项）2020年预算数为</w:t>
      </w:r>
      <w:r>
        <w:rPr>
          <w:rFonts w:ascii="仿宋_GB2312" w:hAnsi="黑体" w:eastAsia="仿宋_GB2312" w:cs="仿宋_GB2312"/>
          <w:sz w:val="32"/>
          <w:szCs w:val="32"/>
        </w:rPr>
        <w:t>6.41</w:t>
      </w:r>
      <w:r>
        <w:rPr>
          <w:rFonts w:hint="eastAsia" w:ascii="仿宋_GB2312" w:hAnsi="黑体" w:eastAsia="仿宋_GB2312" w:cs="仿宋_GB2312"/>
          <w:sz w:val="32"/>
          <w:szCs w:val="32"/>
        </w:rPr>
        <w:t>万元，比上年预算数减少0.09万元。主要是</w:t>
      </w:r>
      <w:r>
        <w:rPr>
          <w:rFonts w:hint="eastAsia" w:ascii="仿宋_GB2312" w:hAnsi="黑体" w:eastAsia="仿宋_GB2312"/>
          <w:sz w:val="32"/>
          <w:szCs w:val="32"/>
        </w:rPr>
        <w:t>在编在岗人员调动、减少，故导致支出较上年减少</w:t>
      </w:r>
      <w:r>
        <w:rPr>
          <w:rFonts w:hint="eastAsia" w:ascii="仿宋_GB2312" w:hAnsi="黑体" w:eastAsia="仿宋_GB2312" w:cs="仿宋_GB2312"/>
          <w:sz w:val="32"/>
          <w:szCs w:val="32"/>
        </w:rPr>
        <w:t>。</w:t>
      </w:r>
    </w:p>
    <w:p>
      <w:pPr>
        <w:ind w:firstLine="640"/>
        <w:rPr>
          <w:rFonts w:ascii="黑体" w:hAnsi="黑体" w:eastAsia="黑体"/>
          <w:sz w:val="32"/>
          <w:szCs w:val="32"/>
        </w:rPr>
      </w:pPr>
      <w:r>
        <w:rPr>
          <w:rFonts w:hint="eastAsia" w:ascii="黑体" w:hAnsi="黑体" w:eastAsia="黑体"/>
          <w:sz w:val="32"/>
          <w:szCs w:val="32"/>
        </w:rPr>
        <w:t>三、关于三亚市崖州区审计局</w:t>
      </w:r>
      <w:r>
        <w:rPr>
          <w:rFonts w:hint="eastAsia" w:ascii="仿宋_GB2312" w:hAnsi="黑体" w:eastAsia="仿宋_GB2312" w:cs="仿宋_GB2312"/>
          <w:sz w:val="32"/>
          <w:szCs w:val="32"/>
        </w:rPr>
        <w:t>2020</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rPr>
        <w:t>三亚市崖州区审计局2020年一般公共预算基本支出为</w:t>
      </w:r>
      <w:r>
        <w:rPr>
          <w:rFonts w:ascii="仿宋_GB2312" w:hAnsi="黑体" w:eastAsia="仿宋_GB2312" w:cs="仿宋_GB2312"/>
          <w:sz w:val="32"/>
          <w:szCs w:val="32"/>
        </w:rPr>
        <w:t>110.59</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ascii="仿宋_GB2312" w:hAnsi="黑体" w:eastAsia="仿宋_GB2312" w:cs="仿宋_GB2312"/>
          <w:sz w:val="32"/>
          <w:szCs w:val="32"/>
        </w:rPr>
        <w:t>98.88</w:t>
      </w:r>
      <w:r>
        <w:rPr>
          <w:rFonts w:hint="eastAsia" w:ascii="仿宋_GB2312" w:hAnsi="黑体" w:eastAsia="仿宋_GB2312"/>
          <w:sz w:val="32"/>
          <w:szCs w:val="32"/>
        </w:rPr>
        <w:t>万元，主要包括：基本工资、津贴补贴、奖金、机关事业单位基本养老保险缴费、城镇职工基本医疗保险缴费、公务员医疗补助缴费、其他社会保障缴费、住房公积金、其他工资福利支出、生活补助。</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ascii="仿宋_GB2312" w:hAnsi="黑体" w:eastAsia="仿宋_GB2312" w:cs="仿宋_GB2312"/>
          <w:sz w:val="32"/>
          <w:szCs w:val="32"/>
        </w:rPr>
        <w:t>11.</w:t>
      </w:r>
      <w:r>
        <w:rPr>
          <w:rFonts w:hint="eastAsia" w:ascii="仿宋_GB2312" w:hAnsi="黑体" w:eastAsia="仿宋_GB2312" w:cs="仿宋_GB2312"/>
          <w:sz w:val="32"/>
          <w:szCs w:val="32"/>
        </w:rPr>
        <w:t>70</w:t>
      </w:r>
      <w:r>
        <w:rPr>
          <w:rFonts w:hint="eastAsia" w:ascii="仿宋_GB2312" w:hAnsi="黑体" w:eastAsia="仿宋_GB2312"/>
          <w:sz w:val="32"/>
          <w:szCs w:val="32"/>
        </w:rPr>
        <w:t>万元，主要包括：办公费、邮电费、培训费、工会经费、福利费、公务用车运行维护费、其他交通费用、其他商品和服务支出。</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sz w:val="32"/>
          <w:szCs w:val="32"/>
        </w:rPr>
        <w:t>三亚市崖州区审计局</w:t>
      </w:r>
      <w:r>
        <w:rPr>
          <w:rFonts w:hint="eastAsia" w:ascii="仿宋_GB2312" w:hAnsi="黑体" w:eastAsia="仿宋_GB2312" w:cs="仿宋_GB2312"/>
          <w:sz w:val="32"/>
          <w:szCs w:val="32"/>
        </w:rPr>
        <w:t>2020</w:t>
      </w:r>
      <w:r>
        <w:rPr>
          <w:rFonts w:hint="eastAsia" w:ascii="黑体" w:hAnsi="黑体" w:eastAsia="黑体"/>
          <w:sz w:val="32"/>
          <w:szCs w:val="32"/>
        </w:rPr>
        <w:t>年</w:t>
      </w:r>
      <w:r>
        <w:rPr>
          <w:rFonts w:ascii="黑体" w:hAnsi="黑体" w:eastAsia="黑体" w:cs="Times New Roman"/>
          <w:sz w:val="32"/>
          <w:shd w:val="clear" w:color="auto" w:fill="FFFFFF"/>
        </w:rPr>
        <w:t>“三公”经费预算情况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（一）三亚市崖州区审计局2020年一般公共预算“三公”经费预算数为</w:t>
      </w:r>
      <w:r>
        <w:rPr>
          <w:rFonts w:hint="eastAsia" w:ascii="仿宋_GB2312" w:hAnsi="黑体" w:eastAsia="仿宋_GB2312" w:cs="仿宋_GB2312"/>
          <w:sz w:val="32"/>
          <w:szCs w:val="32"/>
        </w:rPr>
        <w:t>1.87</w:t>
      </w:r>
      <w:r>
        <w:rPr>
          <w:rFonts w:hint="eastAsia" w:ascii="仿宋_GB2312" w:hAnsi="黑体" w:eastAsia="仿宋_GB2312"/>
          <w:sz w:val="32"/>
          <w:szCs w:val="32"/>
        </w:rPr>
        <w:t>万元，其中：</w:t>
      </w:r>
    </w:p>
    <w:p>
      <w:pPr>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 xml:space="preserve">    因公出国（境）经费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p>
    <w:p>
      <w:pPr>
        <w:ind w:firstLine="640" w:firstLineChars="200"/>
        <w:rPr>
          <w:rFonts w:ascii="Times New Roman" w:hAnsi="Times New Roman" w:eastAsia="黑体" w:cs="Times New Roman"/>
          <w:sz w:val="32"/>
          <w:shd w:val="clear" w:color="auto" w:fill="FFFFFF"/>
        </w:rPr>
      </w:pP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rPr>
        <w:t>1.87</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rPr>
        <w:t>1.87</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p>
    <w:p>
      <w:pPr>
        <w:ind w:firstLine="640" w:firstLineChars="200"/>
        <w:rPr>
          <w:rFonts w:ascii="Times New Roman" w:hAnsi="Times New Roman" w:eastAsia="仿宋_GB2312" w:cs="Times New Roman"/>
          <w:sz w:val="32"/>
          <w:shd w:val="clear" w:color="auto" w:fill="FFFFFF"/>
        </w:rPr>
      </w:pPr>
      <w:r>
        <w:rPr>
          <w:rFonts w:ascii="仿宋_GB2312" w:hAnsi="黑体" w:eastAsia="仿宋_GB2312" w:cs="Times New Roman"/>
          <w:sz w:val="32"/>
          <w:szCs w:val="32"/>
        </w:rPr>
        <w:t>公务接待费</w:t>
      </w:r>
      <w:r>
        <w:rPr>
          <w:rFonts w:hint="eastAsia" w:ascii="仿宋_GB2312" w:hAnsi="黑体" w:eastAsia="仿宋_GB2312" w:cs="仿宋_GB2312"/>
          <w:sz w:val="32"/>
          <w:szCs w:val="32"/>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p>
    <w:p>
      <w:pPr>
        <w:ind w:firstLine="640" w:firstLineChars="200"/>
        <w:rPr>
          <w:rFonts w:ascii="仿宋_GB2312" w:hAnsi="黑体" w:eastAsia="仿宋_GB2312" w:cs="Times New Roman"/>
          <w:sz w:val="32"/>
          <w:szCs w:val="32"/>
        </w:rPr>
      </w:pPr>
      <w:r>
        <w:rPr>
          <w:rFonts w:hint="eastAsia" w:ascii="仿宋_GB2312" w:hAnsi="黑体" w:eastAsia="仿宋_GB2312" w:cs="Times New Roman"/>
          <w:sz w:val="32"/>
          <w:szCs w:val="32"/>
        </w:rPr>
        <w:t>（二）</w:t>
      </w:r>
      <w:r>
        <w:rPr>
          <w:rFonts w:hint="eastAsia" w:ascii="仿宋_GB2312" w:hAnsi="黑体" w:eastAsia="仿宋_GB2312"/>
          <w:sz w:val="32"/>
          <w:szCs w:val="32"/>
        </w:rPr>
        <w:t>三亚市崖州区审计局2020年政府性基金预算“三公”经费预算数为</w:t>
      </w:r>
      <w:r>
        <w:rPr>
          <w:rFonts w:hint="eastAsia" w:ascii="仿宋_GB2312" w:hAnsi="黑体" w:eastAsia="仿宋_GB2312" w:cs="仿宋_GB2312"/>
          <w:sz w:val="32"/>
          <w:szCs w:val="32"/>
        </w:rPr>
        <w:t>0</w:t>
      </w:r>
      <w:r>
        <w:rPr>
          <w:rFonts w:hint="eastAsia" w:ascii="仿宋_GB2312" w:hAnsi="黑体" w:eastAsia="仿宋_GB2312"/>
          <w:sz w:val="32"/>
          <w:szCs w:val="32"/>
        </w:rPr>
        <w:t>万元，其中：</w:t>
      </w:r>
    </w:p>
    <w:p>
      <w:pPr>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 xml:space="preserve">    因公出国（境）经费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p>
    <w:p>
      <w:pPr>
        <w:ind w:firstLine="640" w:firstLineChars="200"/>
        <w:rPr>
          <w:rFonts w:ascii="Times New Roman" w:hAnsi="Times New Roman" w:eastAsia="黑体" w:cs="Times New Roman"/>
          <w:sz w:val="32"/>
          <w:shd w:val="clear" w:color="auto" w:fill="FFFFFF"/>
        </w:rPr>
      </w:pP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p>
    <w:p>
      <w:pPr>
        <w:ind w:firstLine="640" w:firstLineChars="200"/>
        <w:rPr>
          <w:rFonts w:ascii="Times New Roman" w:hAnsi="Times New Roman" w:eastAsia="仿宋_GB2312" w:cs="Times New Roman"/>
          <w:sz w:val="32"/>
          <w:shd w:val="clear" w:color="auto" w:fill="FFFFFF"/>
        </w:rPr>
      </w:pPr>
      <w:r>
        <w:rPr>
          <w:rFonts w:ascii="仿宋_GB2312" w:hAnsi="黑体" w:eastAsia="仿宋_GB2312" w:cs="Times New Roman"/>
          <w:sz w:val="32"/>
          <w:szCs w:val="32"/>
        </w:rPr>
        <w:t>公务接待费</w:t>
      </w:r>
      <w:r>
        <w:rPr>
          <w:rFonts w:hint="eastAsia" w:ascii="仿宋_GB2312" w:hAnsi="黑体" w:eastAsia="仿宋_GB2312" w:cs="仿宋_GB2312"/>
          <w:sz w:val="32"/>
          <w:szCs w:val="32"/>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w:t>
      </w:r>
      <w:r>
        <w:rPr>
          <w:rFonts w:hint="eastAsia" w:ascii="黑体" w:hAnsi="黑体" w:eastAsia="黑体"/>
          <w:sz w:val="32"/>
          <w:szCs w:val="32"/>
        </w:rPr>
        <w:t>三亚市崖州区审计局</w:t>
      </w:r>
      <w:r>
        <w:rPr>
          <w:rFonts w:hint="eastAsia" w:ascii="仿宋_GB2312" w:hAnsi="黑体" w:eastAsia="仿宋_GB2312" w:cs="仿宋_GB2312"/>
          <w:sz w:val="32"/>
          <w:szCs w:val="32"/>
        </w:rPr>
        <w:t>2020</w:t>
      </w:r>
      <w:r>
        <w:rPr>
          <w:rFonts w:hint="eastAsia" w:ascii="黑体" w:hAnsi="黑体" w:eastAsia="黑体"/>
          <w:sz w:val="32"/>
          <w:szCs w:val="32"/>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rPr>
        <w:t>三亚市崖州区审计局2020年政府性基金预算当年拨款</w:t>
      </w:r>
      <w:r>
        <w:rPr>
          <w:rFonts w:hint="eastAsia" w:ascii="仿宋_GB2312" w:hAnsi="黑体" w:eastAsia="仿宋_GB2312" w:cs="仿宋_GB2312"/>
          <w:sz w:val="32"/>
          <w:szCs w:val="32"/>
        </w:rPr>
        <w:t>0</w:t>
      </w:r>
      <w:r>
        <w:rPr>
          <w:rFonts w:hint="eastAsia" w:ascii="仿宋_GB2312" w:hAnsi="黑体" w:eastAsia="仿宋_GB2312"/>
          <w:sz w:val="32"/>
          <w:szCs w:val="32"/>
        </w:rPr>
        <w:t>万元，与上年预算数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主要是我局没有政府性基金预算收入，故支出也未安排。</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w:t>
      </w:r>
      <w:r>
        <w:rPr>
          <w:rFonts w:hint="eastAsia" w:ascii="黑体" w:hAnsi="黑体" w:eastAsia="黑体"/>
          <w:sz w:val="32"/>
          <w:szCs w:val="32"/>
        </w:rPr>
        <w:t>三亚市崖州区审计局</w:t>
      </w:r>
      <w:r>
        <w:rPr>
          <w:rFonts w:hint="eastAsia" w:ascii="仿宋_GB2312" w:hAnsi="黑体" w:eastAsia="仿宋_GB2312" w:cs="仿宋_GB2312"/>
          <w:sz w:val="32"/>
          <w:szCs w:val="32"/>
        </w:rPr>
        <w:t>2020</w:t>
      </w:r>
      <w:r>
        <w:rPr>
          <w:rFonts w:hint="eastAsia" w:ascii="黑体" w:hAnsi="黑体" w:eastAsia="黑体"/>
          <w:sz w:val="32"/>
          <w:szCs w:val="32"/>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按照综合预算原则，三亚市崖州区审计局所有收入和支出均纳入部门预算管理。收入均为：一般公共预算收入</w:t>
      </w:r>
      <w:r>
        <w:rPr>
          <w:rFonts w:hint="eastAsia" w:ascii="仿宋_GB2312" w:hAnsi="黑体" w:eastAsia="仿宋_GB2312"/>
          <w:sz w:val="32"/>
          <w:szCs w:val="32"/>
        </w:rPr>
        <w:t>；支出包括：</w:t>
      </w:r>
      <w:r>
        <w:rPr>
          <w:rFonts w:hint="eastAsia" w:ascii="仿宋_GB2312" w:hAnsi="黑体" w:eastAsia="仿宋_GB2312" w:cs="仿宋_GB2312"/>
          <w:sz w:val="32"/>
          <w:szCs w:val="32"/>
        </w:rPr>
        <w:t>一般公共服务支出、</w:t>
      </w:r>
      <w:r>
        <w:rPr>
          <w:rFonts w:hint="eastAsia" w:ascii="仿宋_GB2312" w:hAnsi="黑体" w:eastAsia="仿宋_GB2312"/>
          <w:sz w:val="32"/>
          <w:szCs w:val="32"/>
        </w:rPr>
        <w:t>教育支出、社会保障和就业支出、卫生健康支出、城乡社区支出、农林水支出、住房保障支出。</w:t>
      </w:r>
      <w:r>
        <w:rPr>
          <w:rFonts w:hint="eastAsia" w:ascii="仿宋_GB2312" w:hAnsi="黑体" w:eastAsia="仿宋_GB2312" w:cs="仿宋_GB2312"/>
          <w:sz w:val="32"/>
          <w:szCs w:val="32"/>
        </w:rPr>
        <w:t>三亚市崖州区审计局2020</w:t>
      </w:r>
      <w:r>
        <w:rPr>
          <w:rFonts w:hint="eastAsia" w:ascii="仿宋_GB2312" w:hAnsi="黑体" w:eastAsia="仿宋_GB2312"/>
          <w:sz w:val="32"/>
          <w:szCs w:val="32"/>
        </w:rPr>
        <w:t>年收支总预算</w:t>
      </w:r>
      <w:r>
        <w:rPr>
          <w:rFonts w:ascii="仿宋_GB2312" w:hAnsi="黑体" w:eastAsia="仿宋_GB2312" w:cs="仿宋_GB2312"/>
          <w:sz w:val="32"/>
          <w:szCs w:val="32"/>
        </w:rPr>
        <w:t>247.59</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sz w:val="32"/>
          <w:szCs w:val="32"/>
        </w:rPr>
        <w:t>三亚市崖州区审计局</w:t>
      </w:r>
      <w:r>
        <w:rPr>
          <w:rFonts w:hint="eastAsia" w:ascii="仿宋_GB2312" w:hAnsi="黑体" w:eastAsia="仿宋_GB2312" w:cs="仿宋_GB2312"/>
          <w:sz w:val="32"/>
          <w:szCs w:val="32"/>
        </w:rPr>
        <w:t>2020</w:t>
      </w:r>
      <w:r>
        <w:rPr>
          <w:rFonts w:hint="eastAsia" w:ascii="黑体" w:hAnsi="黑体" w:eastAsia="黑体"/>
          <w:sz w:val="32"/>
          <w:szCs w:val="32"/>
        </w:rPr>
        <w:t>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rPr>
        <w:t>三亚市崖州区审计局2020年收入预算</w:t>
      </w:r>
      <w:r>
        <w:rPr>
          <w:rFonts w:ascii="仿宋_GB2312" w:hAnsi="黑体" w:eastAsia="仿宋_GB2312" w:cs="仿宋_GB2312"/>
          <w:sz w:val="32"/>
          <w:szCs w:val="32"/>
        </w:rPr>
        <w:t>247.59</w:t>
      </w:r>
      <w:r>
        <w:rPr>
          <w:rFonts w:hint="eastAsia" w:ascii="仿宋_GB2312" w:hAnsi="黑体" w:eastAsia="仿宋_GB2312"/>
          <w:sz w:val="32"/>
          <w:szCs w:val="32"/>
        </w:rPr>
        <w:t>万元，其中：经费拨款收入</w:t>
      </w:r>
      <w:r>
        <w:rPr>
          <w:rFonts w:ascii="仿宋_GB2312" w:hAnsi="黑体" w:eastAsia="仿宋_GB2312" w:cs="仿宋_GB2312"/>
          <w:sz w:val="32"/>
          <w:szCs w:val="32"/>
        </w:rPr>
        <w:t>247.59</w:t>
      </w:r>
      <w:r>
        <w:rPr>
          <w:rFonts w:hint="eastAsia" w:ascii="仿宋_GB2312" w:hAnsi="黑体" w:eastAsia="仿宋_GB2312"/>
          <w:sz w:val="32"/>
          <w:szCs w:val="32"/>
        </w:rPr>
        <w:t>万元，占</w:t>
      </w:r>
      <w:r>
        <w:rPr>
          <w:rFonts w:hint="eastAsia" w:ascii="仿宋_GB2312" w:hAnsi="黑体" w:eastAsia="仿宋_GB2312" w:cs="仿宋_GB2312"/>
          <w:sz w:val="32"/>
          <w:szCs w:val="32"/>
        </w:rPr>
        <w:t>100</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sz w:val="32"/>
          <w:szCs w:val="32"/>
        </w:rPr>
        <w:t>三亚市崖州区审计局</w:t>
      </w:r>
      <w:r>
        <w:rPr>
          <w:rFonts w:hint="eastAsia" w:ascii="仿宋_GB2312" w:hAnsi="黑体" w:eastAsia="仿宋_GB2312" w:cs="仿宋_GB2312"/>
          <w:sz w:val="32"/>
          <w:szCs w:val="32"/>
        </w:rPr>
        <w:t>2020</w:t>
      </w:r>
      <w:r>
        <w:rPr>
          <w:rFonts w:hint="eastAsia" w:ascii="黑体" w:hAnsi="黑体" w:eastAsia="黑体"/>
          <w:sz w:val="32"/>
          <w:szCs w:val="32"/>
        </w:rPr>
        <w:t>年</w:t>
      </w:r>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rPr>
        <w:t>三亚市崖州区审计局2020年支出预算</w:t>
      </w:r>
      <w:r>
        <w:rPr>
          <w:rFonts w:ascii="仿宋_GB2312" w:hAnsi="黑体" w:eastAsia="仿宋_GB2312" w:cs="仿宋_GB2312"/>
          <w:sz w:val="32"/>
          <w:szCs w:val="32"/>
        </w:rPr>
        <w:t>247.59</w:t>
      </w:r>
      <w:r>
        <w:rPr>
          <w:rFonts w:hint="eastAsia" w:ascii="仿宋_GB2312" w:hAnsi="黑体" w:eastAsia="仿宋_GB2312"/>
          <w:sz w:val="32"/>
          <w:szCs w:val="32"/>
        </w:rPr>
        <w:t>万元，其中：基本支出</w:t>
      </w:r>
      <w:r>
        <w:rPr>
          <w:rFonts w:ascii="仿宋_GB2312" w:hAnsi="黑体" w:eastAsia="仿宋_GB2312" w:cs="仿宋_GB2312"/>
          <w:sz w:val="32"/>
          <w:szCs w:val="32"/>
        </w:rPr>
        <w:t>110.59</w:t>
      </w:r>
      <w:r>
        <w:rPr>
          <w:rFonts w:hint="eastAsia" w:ascii="仿宋_GB2312" w:hAnsi="黑体" w:eastAsia="仿宋_GB2312"/>
          <w:sz w:val="32"/>
          <w:szCs w:val="32"/>
        </w:rPr>
        <w:t>万元，占</w:t>
      </w:r>
      <w:r>
        <w:rPr>
          <w:rFonts w:hint="eastAsia" w:ascii="仿宋_GB2312" w:hAnsi="黑体" w:eastAsia="仿宋_GB2312" w:cs="仿宋_GB2312"/>
          <w:sz w:val="32"/>
          <w:szCs w:val="32"/>
        </w:rPr>
        <w:t>44.67</w:t>
      </w:r>
      <w:r>
        <w:rPr>
          <w:rFonts w:hint="eastAsia" w:ascii="仿宋_GB2312" w:hAnsi="黑体" w:eastAsia="仿宋_GB2312"/>
          <w:sz w:val="32"/>
          <w:szCs w:val="32"/>
        </w:rPr>
        <w:t>%；项目支出</w:t>
      </w:r>
      <w:r>
        <w:rPr>
          <w:rFonts w:hint="eastAsia" w:ascii="仿宋_GB2312" w:hAnsi="黑体" w:eastAsia="仿宋_GB2312" w:cs="仿宋_GB2312"/>
          <w:sz w:val="32"/>
          <w:szCs w:val="32"/>
        </w:rPr>
        <w:t>137</w:t>
      </w:r>
      <w:r>
        <w:rPr>
          <w:rFonts w:hint="eastAsia" w:ascii="仿宋_GB2312" w:hAnsi="黑体" w:eastAsia="仿宋_GB2312"/>
          <w:sz w:val="32"/>
          <w:szCs w:val="32"/>
        </w:rPr>
        <w:t>万元，占</w:t>
      </w:r>
      <w:r>
        <w:rPr>
          <w:rFonts w:hint="eastAsia" w:ascii="仿宋_GB2312" w:hAnsi="黑体" w:eastAsia="仿宋_GB2312" w:cs="仿宋_GB2312"/>
          <w:sz w:val="32"/>
          <w:szCs w:val="32"/>
        </w:rPr>
        <w:t>55.33</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w:t>
      </w:r>
    </w:p>
    <w:p>
      <w:pPr>
        <w:ind w:firstLine="640" w:firstLineChars="200"/>
        <w:rPr>
          <w:rFonts w:ascii="仿宋_GB2312" w:hAnsi="黑体" w:eastAsia="仿宋_GB2312"/>
          <w:sz w:val="32"/>
          <w:szCs w:val="32"/>
        </w:rPr>
      </w:pPr>
      <w:r>
        <w:rPr>
          <w:rFonts w:hint="eastAsia" w:ascii="仿宋_GB2312" w:hAnsi="黑体" w:eastAsia="仿宋_GB2312"/>
          <w:sz w:val="32"/>
          <w:szCs w:val="32"/>
        </w:rPr>
        <w:t>2020年三亚市崖州区审计局</w:t>
      </w:r>
      <w:r>
        <w:rPr>
          <w:rFonts w:hint="eastAsia" w:ascii="仿宋_GB2312" w:hAnsi="黑体" w:eastAsia="仿宋_GB2312" w:cs="仿宋_GB2312"/>
          <w:sz w:val="32"/>
          <w:szCs w:val="32"/>
        </w:rPr>
        <w:t>本级的机关运行经费预算11.70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sz w:val="32"/>
          <w:szCs w:val="32"/>
        </w:rPr>
        <w:t>2020年三亚市崖州区审计局</w:t>
      </w:r>
      <w:r>
        <w:rPr>
          <w:rFonts w:hint="eastAsia" w:ascii="仿宋_GB2312" w:hAnsi="黑体" w:eastAsia="仿宋_GB2312" w:cs="仿宋_GB2312"/>
          <w:sz w:val="32"/>
          <w:szCs w:val="32"/>
        </w:rPr>
        <w:t>政府采购预算总额1.74</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rPr>
        <w:t>1.74</w:t>
      </w:r>
      <w:r>
        <w:rPr>
          <w:rFonts w:hint="eastAsia" w:ascii="仿宋_GB2312" w:hAnsi="黑体" w:eastAsia="仿宋_GB2312"/>
          <w:sz w:val="32"/>
          <w:szCs w:val="32"/>
        </w:rPr>
        <w:t>万元，政府采购工程预算</w:t>
      </w:r>
      <w:r>
        <w:rPr>
          <w:rFonts w:hint="eastAsia" w:ascii="仿宋_GB2312" w:hAnsi="黑体" w:eastAsia="仿宋_GB2312" w:cs="仿宋_GB2312"/>
          <w:sz w:val="32"/>
          <w:szCs w:val="32"/>
        </w:rPr>
        <w:t>0</w:t>
      </w:r>
      <w:r>
        <w:rPr>
          <w:rFonts w:hint="eastAsia" w:ascii="仿宋_GB2312" w:hAnsi="黑体" w:eastAsia="仿宋_GB2312"/>
          <w:sz w:val="32"/>
          <w:szCs w:val="32"/>
        </w:rPr>
        <w:t>万元，政府采购服务预算</w:t>
      </w:r>
      <w:r>
        <w:rPr>
          <w:rFonts w:hint="eastAsia" w:ascii="仿宋_GB2312" w:hAnsi="黑体" w:eastAsia="仿宋_GB2312" w:cs="仿宋_GB2312"/>
          <w:sz w:val="32"/>
          <w:szCs w:val="32"/>
        </w:rPr>
        <w:t>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截至2019</w:t>
      </w:r>
      <w:r>
        <w:rPr>
          <w:rFonts w:hint="eastAsia" w:ascii="仿宋_GB2312" w:hAnsi="黑体" w:eastAsia="仿宋_GB2312"/>
          <w:sz w:val="32"/>
          <w:szCs w:val="32"/>
        </w:rPr>
        <w:t>年12月31日，三亚市崖州区审计局</w:t>
      </w:r>
      <w:r>
        <w:rPr>
          <w:rFonts w:hint="eastAsia" w:ascii="仿宋_GB2312" w:hAnsi="黑体" w:eastAsia="仿宋_GB2312" w:cs="仿宋_GB2312"/>
          <w:sz w:val="32"/>
          <w:szCs w:val="32"/>
        </w:rPr>
        <w:t>本级共有车辆1辆，其中，领导干部用车0辆，机要通信应急用车1辆、一般执法执勤用车0辆、特种专业技术用车0辆、其他用车0辆。单位价值100万元以上设备0台（套）。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sz w:val="32"/>
          <w:szCs w:val="32"/>
        </w:rPr>
      </w:pPr>
      <w:r>
        <w:rPr>
          <w:rFonts w:hint="eastAsia" w:ascii="仿宋_GB2312" w:hAnsi="黑体" w:eastAsia="仿宋_GB2312"/>
          <w:sz w:val="32"/>
          <w:szCs w:val="32"/>
        </w:rPr>
        <w:t>三亚市崖州区审计局</w:t>
      </w:r>
      <w:r>
        <w:rPr>
          <w:rFonts w:hint="eastAsia" w:ascii="仿宋_GB2312" w:hAnsi="黑体" w:eastAsia="仿宋_GB2312" w:cs="仿宋_GB2312"/>
          <w:sz w:val="32"/>
          <w:szCs w:val="32"/>
        </w:rPr>
        <w:t>1个项目实行绩效目标管理，涉及一般公共预算76</w:t>
      </w:r>
      <w:r>
        <w:rPr>
          <w:rFonts w:hint="eastAsia" w:ascii="仿宋_GB2312" w:hAnsi="黑体" w:eastAsia="仿宋_GB2312"/>
          <w:sz w:val="32"/>
          <w:szCs w:val="32"/>
        </w:rPr>
        <w:t>万元。</w:t>
      </w:r>
    </w:p>
    <w:p>
      <w:pPr>
        <w:jc w:val="left"/>
        <w:rPr>
          <w:rFonts w:ascii="仿宋_GB2312" w:hAnsi="宋体" w:eastAsia="仿宋_GB2312" w:cs="宋体"/>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hAnsi="宋体" w:eastAsia="仿宋_GB2312" w:cs="宋体"/>
          <w:kern w:val="0"/>
          <w:sz w:val="32"/>
          <w:szCs w:val="32"/>
        </w:rPr>
      </w:pPr>
    </w:p>
    <w:p>
      <w:pPr>
        <w:autoSpaceDE w:val="0"/>
        <w:autoSpaceDN w:val="0"/>
        <w:adjustRightInd w:val="0"/>
        <w:ind w:firstLine="640" w:firstLineChars="200"/>
        <w:jc w:val="left"/>
        <w:rPr>
          <w:rFonts w:ascii="仿宋_GB2312" w:eastAsia="仿宋_GB2312" w:cs="宋体"/>
          <w:bCs/>
          <w:kern w:val="0"/>
          <w:sz w:val="32"/>
          <w:szCs w:val="32"/>
          <w:lang w:val="zh-CN"/>
        </w:rPr>
      </w:pPr>
      <w:r>
        <w:rPr>
          <w:rFonts w:hint="eastAsia" w:ascii="仿宋_GB2312" w:hAnsi="宋体" w:eastAsia="仿宋_GB2312" w:cs="宋体"/>
          <w:kern w:val="0"/>
          <w:sz w:val="32"/>
          <w:szCs w:val="32"/>
        </w:rPr>
        <w:t>一、一般公共预算收入：</w:t>
      </w:r>
      <w:r>
        <w:rPr>
          <w:rFonts w:hint="eastAsia" w:ascii="仿宋_GB2312" w:eastAsia="仿宋_GB2312" w:cs="宋体"/>
          <w:bCs/>
          <w:kern w:val="0"/>
          <w:sz w:val="32"/>
          <w:szCs w:val="32"/>
          <w:lang w:val="zh-CN"/>
        </w:rPr>
        <w:t>指用于反映税收收入、专项收入、行政事业性收费收入、罚没收入、国有资源（资产）有偿使用收入、政府住房基金收入、捐赠收入等财政收入。</w:t>
      </w:r>
    </w:p>
    <w:p>
      <w:pPr>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二、政府性基金收入：</w:t>
      </w:r>
      <w:r>
        <w:rPr>
          <w:rFonts w:hint="eastAsia" w:ascii="仿宋_GB2312" w:eastAsia="仿宋_GB2312" w:cs="宋体"/>
          <w:bCs/>
          <w:kern w:val="0"/>
          <w:sz w:val="32"/>
          <w:szCs w:val="32"/>
          <w:lang w:val="zh-CN"/>
        </w:rPr>
        <w:t>指是用于反映政府为支持某项事业发展或特定基础设施建设，依法依规向公民、法人和其他组织征收的以及出让土地、发行彩票等方式取得的具有专门用途的资金。</w:t>
      </w:r>
    </w:p>
    <w:p>
      <w:pPr>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三、其他财政资金收入：</w:t>
      </w:r>
      <w:r>
        <w:rPr>
          <w:rFonts w:hint="eastAsia" w:ascii="仿宋_GB2312" w:eastAsia="仿宋_GB2312" w:cs="宋体"/>
          <w:bCs/>
          <w:kern w:val="0"/>
          <w:sz w:val="32"/>
          <w:szCs w:val="32"/>
          <w:lang w:val="zh-CN"/>
        </w:rPr>
        <w:t>指用于反映政府为履行职责，依法依规收取、提取和安排使用的未纳入预算管理的除教育收费以外的各种财政性资金。</w:t>
      </w:r>
      <w:r>
        <w:rPr>
          <w:rFonts w:hint="eastAsia" w:ascii="仿宋_GB2312" w:hAnsi="宋体" w:eastAsia="仿宋_GB2312" w:cs="宋体"/>
          <w:kern w:val="0"/>
          <w:sz w:val="32"/>
          <w:szCs w:val="32"/>
        </w:rPr>
        <w:t xml:space="preserve"> </w:t>
      </w:r>
    </w:p>
    <w:p>
      <w:pPr>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四、收回存量资金收入：</w:t>
      </w:r>
      <w:r>
        <w:rPr>
          <w:rFonts w:hint="eastAsia" w:ascii="仿宋_GB2312" w:eastAsia="仿宋_GB2312" w:cs="宋体"/>
          <w:bCs/>
          <w:kern w:val="0"/>
          <w:sz w:val="32"/>
          <w:szCs w:val="32"/>
          <w:lang w:val="zh-CN"/>
        </w:rPr>
        <w:t>指用于反映各级财政部门收回的上缴国库但不列入预算的存量资金，包括收回单位实有账户存量资金、收回国库集中支付结余资金、收回转移支付存量资金和收回财政专户存量资金。</w:t>
      </w:r>
      <w:r>
        <w:rPr>
          <w:rFonts w:hint="eastAsia" w:ascii="仿宋_GB2312" w:hAnsi="宋体" w:eastAsia="仿宋_GB2312" w:cs="宋体"/>
          <w:kern w:val="0"/>
          <w:sz w:val="32"/>
          <w:szCs w:val="32"/>
        </w:rPr>
        <w:t xml:space="preserve"> </w:t>
      </w:r>
    </w:p>
    <w:p>
      <w:pPr>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五、事业收入：</w:t>
      </w:r>
      <w:r>
        <w:rPr>
          <w:rFonts w:hint="eastAsia" w:ascii="仿宋_GB2312" w:eastAsia="仿宋_GB2312" w:cs="宋体"/>
          <w:bCs/>
          <w:kern w:val="0"/>
          <w:sz w:val="32"/>
          <w:szCs w:val="32"/>
          <w:lang w:val="zh-CN"/>
        </w:rPr>
        <w:t>指用于反映事业单位开展专业业务活动及辅助活动所取得的收入。</w:t>
      </w:r>
      <w:r>
        <w:rPr>
          <w:rFonts w:hint="eastAsia" w:ascii="仿宋_GB2312" w:hAnsi="宋体" w:eastAsia="仿宋_GB2312" w:cs="宋体"/>
          <w:kern w:val="0"/>
          <w:sz w:val="32"/>
          <w:szCs w:val="32"/>
        </w:rPr>
        <w:t xml:space="preserve"> </w:t>
      </w:r>
    </w:p>
    <w:p>
      <w:pPr>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六、</w:t>
      </w:r>
      <w:r>
        <w:rPr>
          <w:rFonts w:hint="eastAsia" w:ascii="仿宋_GB2312" w:eastAsia="仿宋_GB2312"/>
          <w:sz w:val="32"/>
          <w:szCs w:val="32"/>
        </w:rPr>
        <w:t>事业单位经营收入</w:t>
      </w:r>
      <w:r>
        <w:rPr>
          <w:rFonts w:hint="eastAsia" w:ascii="仿宋_GB2312" w:hAnsi="宋体" w:eastAsia="仿宋_GB2312" w:cs="宋体"/>
          <w:kern w:val="0"/>
          <w:sz w:val="32"/>
          <w:szCs w:val="32"/>
        </w:rPr>
        <w:t>：</w:t>
      </w:r>
      <w:r>
        <w:rPr>
          <w:rFonts w:hint="eastAsia" w:ascii="仿宋_GB2312" w:eastAsia="仿宋_GB2312" w:cs="宋体"/>
          <w:bCs/>
          <w:kern w:val="0"/>
          <w:sz w:val="32"/>
          <w:szCs w:val="32"/>
          <w:lang w:val="zh-CN"/>
        </w:rPr>
        <w:t>指用于反映事业单位在专业活动及辅助活动之外开展非独立核算经营活动取得的收入。</w:t>
      </w:r>
    </w:p>
    <w:p>
      <w:pPr>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七、其他收入：</w:t>
      </w:r>
      <w:r>
        <w:rPr>
          <w:rFonts w:hint="eastAsia" w:ascii="仿宋_GB2312" w:eastAsia="仿宋_GB2312" w:cs="宋体"/>
          <w:bCs/>
          <w:kern w:val="0"/>
          <w:sz w:val="32"/>
          <w:szCs w:val="32"/>
          <w:lang w:val="zh-CN"/>
        </w:rPr>
        <w:t>指用于反映除上述一般公共预算收入、政府性基金收入、其他财政性资金收入、收回存量资金收入、事业收入、事业单位经营收入和往来收入以外的收入。</w:t>
      </w:r>
    </w:p>
    <w:p>
      <w:pPr>
        <w:autoSpaceDE w:val="0"/>
        <w:autoSpaceDN w:val="0"/>
        <w:adjustRightInd w:val="0"/>
        <w:ind w:firstLine="640" w:firstLineChars="200"/>
        <w:jc w:val="left"/>
        <w:rPr>
          <w:rFonts w:ascii="仿宋_GB2312" w:eastAsia="仿宋_GB2312" w:cs="宋体"/>
          <w:bCs/>
          <w:kern w:val="0"/>
          <w:sz w:val="32"/>
          <w:szCs w:val="32"/>
          <w:lang w:val="zh-CN"/>
        </w:rPr>
      </w:pPr>
      <w:r>
        <w:rPr>
          <w:rFonts w:hint="eastAsia" w:ascii="仿宋_GB2312" w:hAnsi="宋体" w:eastAsia="仿宋_GB2312" w:cs="宋体"/>
          <w:kern w:val="0"/>
          <w:sz w:val="32"/>
          <w:szCs w:val="32"/>
        </w:rPr>
        <w:t>八、</w:t>
      </w:r>
      <w:r>
        <w:rPr>
          <w:rFonts w:hint="eastAsia" w:ascii="仿宋_GB2312" w:eastAsia="仿宋_GB2312"/>
          <w:sz w:val="32"/>
          <w:szCs w:val="32"/>
        </w:rPr>
        <w:t>用事业基金弥补收支差额</w:t>
      </w:r>
      <w:r>
        <w:rPr>
          <w:rFonts w:hint="eastAsia" w:ascii="仿宋_GB2312" w:hAnsi="宋体" w:eastAsia="仿宋_GB2312" w:cs="宋体"/>
          <w:kern w:val="0"/>
          <w:sz w:val="32"/>
          <w:szCs w:val="32"/>
        </w:rPr>
        <w:t>：</w:t>
      </w:r>
      <w:r>
        <w:rPr>
          <w:rFonts w:hint="eastAsia" w:ascii="仿宋_GB2312" w:eastAsia="仿宋_GB2312" w:cs="宋体"/>
          <w:bCs/>
          <w:kern w:val="0"/>
          <w:sz w:val="32"/>
          <w:szCs w:val="32"/>
          <w:lang w:val="zh-CN"/>
        </w:rPr>
        <w:t>指用于反映事业单位在预计当年“一般公共预算收入”、“政府性基金”、“教育收费收入”、“其他财政性资金收入”、“收回存量资金收入”、“单位自有资金收入”收入不足安排支出的情况下，使用以前年度积累的事业基金（事业单位当年收入和支出相抵后按国家规定提取，用于弥补以后年度收支差额的基金）弥补本年度收支缺口的资金。</w:t>
      </w:r>
    </w:p>
    <w:p>
      <w:pPr>
        <w:autoSpaceDE w:val="0"/>
        <w:autoSpaceDN w:val="0"/>
        <w:adjustRightInd w:val="0"/>
        <w:ind w:firstLine="640" w:firstLineChars="200"/>
        <w:jc w:val="left"/>
        <w:rPr>
          <w:rFonts w:ascii="仿宋_GB2312" w:eastAsia="仿宋_GB2312" w:cs="宋体"/>
          <w:bCs/>
          <w:kern w:val="0"/>
          <w:sz w:val="32"/>
          <w:szCs w:val="32"/>
          <w:lang w:val="zh-CN"/>
        </w:rPr>
      </w:pPr>
      <w:r>
        <w:rPr>
          <w:rFonts w:hint="eastAsia" w:ascii="仿宋_GB2312" w:hAnsi="宋体" w:eastAsia="仿宋_GB2312" w:cs="宋体"/>
          <w:kern w:val="0"/>
          <w:sz w:val="32"/>
          <w:szCs w:val="32"/>
        </w:rPr>
        <w:t>九、</w:t>
      </w:r>
      <w:r>
        <w:rPr>
          <w:rFonts w:hint="eastAsia" w:ascii="仿宋_GB2312" w:eastAsia="仿宋_GB2312"/>
          <w:sz w:val="32"/>
          <w:szCs w:val="32"/>
        </w:rPr>
        <w:t>上年结转结余收入</w:t>
      </w:r>
      <w:r>
        <w:rPr>
          <w:rFonts w:hint="eastAsia" w:ascii="仿宋_GB2312" w:hAnsi="宋体" w:eastAsia="仿宋_GB2312" w:cs="宋体"/>
          <w:kern w:val="0"/>
          <w:sz w:val="32"/>
          <w:szCs w:val="32"/>
        </w:rPr>
        <w:t>：</w:t>
      </w:r>
      <w:r>
        <w:rPr>
          <w:rFonts w:hint="eastAsia" w:ascii="仿宋_GB2312" w:eastAsia="仿宋_GB2312" w:cs="宋体"/>
          <w:bCs/>
          <w:kern w:val="0"/>
          <w:sz w:val="32"/>
          <w:szCs w:val="32"/>
          <w:lang w:val="zh-CN"/>
        </w:rPr>
        <w:t>指用于反映以前年度尚未完成、结转到本年仍按规定用途继续使用的资金等。</w:t>
      </w:r>
    </w:p>
    <w:p>
      <w:pPr>
        <w:widowControl/>
        <w:spacing w:line="560" w:lineRule="exact"/>
        <w:ind w:firstLine="640" w:firstLineChars="200"/>
        <w:rPr>
          <w:rFonts w:ascii="仿宋_GB2312" w:hAnsi="宋体" w:eastAsia="仿宋_GB2312" w:cs="宋体"/>
          <w:kern w:val="0"/>
          <w:sz w:val="32"/>
          <w:szCs w:val="30"/>
        </w:rPr>
      </w:pPr>
      <w:r>
        <w:rPr>
          <w:rFonts w:hint="eastAsia" w:ascii="仿宋_GB2312" w:hAnsi="宋体" w:eastAsia="仿宋_GB2312" w:cs="宋体"/>
          <w:kern w:val="0"/>
          <w:sz w:val="32"/>
          <w:szCs w:val="30"/>
        </w:rPr>
        <w:t>十、一般公共服务（类）××事务（款）行政运行（项）：指××用于保障机构正常运行、开展日常工作的基本支出。</w:t>
      </w:r>
    </w:p>
    <w:p>
      <w:pPr>
        <w:widowControl/>
        <w:spacing w:line="560" w:lineRule="exact"/>
        <w:ind w:firstLine="640" w:firstLineChars="200"/>
        <w:rPr>
          <w:rFonts w:ascii="仿宋_GB2312" w:hAnsi="宋体" w:eastAsia="仿宋_GB2312" w:cs="宋体"/>
          <w:kern w:val="0"/>
          <w:sz w:val="32"/>
          <w:szCs w:val="30"/>
        </w:rPr>
      </w:pPr>
      <w:r>
        <w:rPr>
          <w:rFonts w:hint="eastAsia" w:ascii="仿宋_GB2312" w:hAnsi="宋体" w:eastAsia="仿宋_GB2312" w:cs="宋体"/>
          <w:kern w:val="0"/>
          <w:sz w:val="32"/>
          <w:szCs w:val="30"/>
        </w:rPr>
        <w:t>十一、一般公共服务（类）××事务（款）一般行政管理事务（项）：指用于××等未单独设置项级科目的项目支出。</w:t>
      </w:r>
    </w:p>
    <w:p>
      <w:pPr>
        <w:ind w:firstLine="640" w:firstLineChars="200"/>
        <w:jc w:val="left"/>
        <w:rPr>
          <w:rFonts w:ascii="仿宋_GB2312" w:hAnsi="宋体" w:eastAsia="仿宋_GB2312" w:cs="宋体"/>
          <w:kern w:val="0"/>
          <w:sz w:val="32"/>
          <w:szCs w:val="30"/>
        </w:rPr>
      </w:pPr>
      <w:r>
        <w:rPr>
          <w:rFonts w:hint="eastAsia" w:ascii="仿宋_GB2312" w:hAnsi="宋体" w:eastAsia="仿宋_GB2312" w:cs="宋体"/>
          <w:kern w:val="0"/>
          <w:sz w:val="32"/>
          <w:szCs w:val="30"/>
        </w:rPr>
        <w:t>十二、基本支出：指行政事业单位用于为保障其机构正常运转、完成日常工作任务而发生的人员支出和公用支出。</w:t>
      </w:r>
    </w:p>
    <w:p>
      <w:pPr>
        <w:ind w:firstLine="640" w:firstLineChars="200"/>
        <w:jc w:val="left"/>
        <w:rPr>
          <w:rFonts w:ascii="仿宋_GB2312" w:hAnsi="宋体" w:eastAsia="仿宋_GB2312" w:cs="宋体"/>
          <w:kern w:val="0"/>
          <w:sz w:val="32"/>
          <w:szCs w:val="30"/>
        </w:rPr>
      </w:pPr>
      <w:r>
        <w:rPr>
          <w:rFonts w:hint="eastAsia" w:ascii="仿宋_GB2312" w:hAnsi="宋体" w:eastAsia="仿宋_GB2312" w:cs="宋体"/>
          <w:kern w:val="0"/>
          <w:sz w:val="32"/>
          <w:szCs w:val="30"/>
        </w:rPr>
        <w:t>十三、项目支出：指在基本支出之外为完成特定的行政工作任务或事业发展目标所发生的支出。</w:t>
      </w:r>
    </w:p>
    <w:p>
      <w:pPr>
        <w:ind w:firstLine="640" w:firstLineChars="200"/>
        <w:jc w:val="left"/>
        <w:rPr>
          <w:rFonts w:ascii="仿宋_GB2312" w:hAnsi="宋体" w:eastAsia="仿宋_GB2312" w:cs="宋体"/>
          <w:kern w:val="0"/>
          <w:sz w:val="32"/>
          <w:szCs w:val="30"/>
        </w:rPr>
      </w:pPr>
      <w:r>
        <w:rPr>
          <w:rFonts w:hint="eastAsia" w:ascii="仿宋_GB2312" w:hAnsi="黑体" w:eastAsia="仿宋_GB2312" w:cs="仿宋_GB2312"/>
          <w:sz w:val="32"/>
          <w:szCs w:val="32"/>
        </w:rPr>
        <w:t>十</w:t>
      </w:r>
      <w:r>
        <w:rPr>
          <w:rFonts w:hint="eastAsia" w:ascii="仿宋_GB2312" w:hAnsi="宋体" w:eastAsia="仿宋_GB2312" w:cs="宋体"/>
          <w:kern w:val="0"/>
          <w:sz w:val="32"/>
          <w:szCs w:val="30"/>
        </w:rPr>
        <w:t>四、“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kern w:val="0"/>
          <w:sz w:val="32"/>
          <w:szCs w:val="30"/>
        </w:rPr>
      </w:pPr>
      <w:r>
        <w:rPr>
          <w:rFonts w:hint="eastAsia" w:ascii="仿宋_GB2312" w:hAnsi="宋体" w:eastAsia="仿宋_GB2312" w:cs="宋体"/>
          <w:kern w:val="0"/>
          <w:sz w:val="32"/>
          <w:szCs w:val="30"/>
        </w:rPr>
        <w:t>十五、机关运行经费：包括办公及印刷费、邮电费、差旅费、会议费、福利费、日常维修费、专用材料及一般设备购置费、办公用房水电费、办公用房取暖费、办公用房物业管理费、公务用车运行维护费以及其他费用。</w:t>
      </w:r>
    </w:p>
    <w:p>
      <w:pPr>
        <w:ind w:firstLine="640" w:firstLineChars="200"/>
        <w:rPr>
          <w:rFonts w:ascii="仿宋_GB2312" w:hAnsi="黑体" w:eastAsia="仿宋_GB2312" w:cs="仿宋_GB2312"/>
          <w:sz w:val="32"/>
          <w:szCs w:val="32"/>
        </w:rPr>
      </w:pPr>
    </w:p>
    <w:sectPr>
      <w:pgSz w:w="11906" w:h="16838"/>
      <w:pgMar w:top="1440" w:right="1841"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theme="minorBidi"/>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theme="minorBidi"/>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F91B44"/>
    <w:rsid w:val="00003088"/>
    <w:rsid w:val="00006E2D"/>
    <w:rsid w:val="000147AB"/>
    <w:rsid w:val="00052B65"/>
    <w:rsid w:val="000612CB"/>
    <w:rsid w:val="001326C1"/>
    <w:rsid w:val="001710ED"/>
    <w:rsid w:val="00173B57"/>
    <w:rsid w:val="00177678"/>
    <w:rsid w:val="00177748"/>
    <w:rsid w:val="00184F21"/>
    <w:rsid w:val="001A7472"/>
    <w:rsid w:val="001D2750"/>
    <w:rsid w:val="001E305A"/>
    <w:rsid w:val="00201641"/>
    <w:rsid w:val="0022374F"/>
    <w:rsid w:val="002530AD"/>
    <w:rsid w:val="0027309A"/>
    <w:rsid w:val="00283E6E"/>
    <w:rsid w:val="00293316"/>
    <w:rsid w:val="002956BC"/>
    <w:rsid w:val="002A294C"/>
    <w:rsid w:val="002A59FA"/>
    <w:rsid w:val="002D37FE"/>
    <w:rsid w:val="002E73B0"/>
    <w:rsid w:val="00331EEC"/>
    <w:rsid w:val="003368E9"/>
    <w:rsid w:val="00343757"/>
    <w:rsid w:val="003450A9"/>
    <w:rsid w:val="003507B5"/>
    <w:rsid w:val="003847B6"/>
    <w:rsid w:val="00385E09"/>
    <w:rsid w:val="003A2E7F"/>
    <w:rsid w:val="003C3CB2"/>
    <w:rsid w:val="003F23F3"/>
    <w:rsid w:val="003F5502"/>
    <w:rsid w:val="003F647E"/>
    <w:rsid w:val="0042493C"/>
    <w:rsid w:val="004313AB"/>
    <w:rsid w:val="004522A5"/>
    <w:rsid w:val="00474F12"/>
    <w:rsid w:val="00481975"/>
    <w:rsid w:val="004A1C49"/>
    <w:rsid w:val="004E0EC6"/>
    <w:rsid w:val="004F4E59"/>
    <w:rsid w:val="00525863"/>
    <w:rsid w:val="00537B3F"/>
    <w:rsid w:val="00565B21"/>
    <w:rsid w:val="00582BD9"/>
    <w:rsid w:val="0059423F"/>
    <w:rsid w:val="005C2065"/>
    <w:rsid w:val="005D3A28"/>
    <w:rsid w:val="005E5AD8"/>
    <w:rsid w:val="005F1604"/>
    <w:rsid w:val="00640059"/>
    <w:rsid w:val="00685367"/>
    <w:rsid w:val="006871F7"/>
    <w:rsid w:val="006B1FB3"/>
    <w:rsid w:val="006C6779"/>
    <w:rsid w:val="006F2791"/>
    <w:rsid w:val="007320E6"/>
    <w:rsid w:val="0073316E"/>
    <w:rsid w:val="007470C8"/>
    <w:rsid w:val="0075151D"/>
    <w:rsid w:val="007523E7"/>
    <w:rsid w:val="00786240"/>
    <w:rsid w:val="00793A7F"/>
    <w:rsid w:val="007A1ADD"/>
    <w:rsid w:val="007B3322"/>
    <w:rsid w:val="007E4EAF"/>
    <w:rsid w:val="0080554C"/>
    <w:rsid w:val="00822367"/>
    <w:rsid w:val="008502F1"/>
    <w:rsid w:val="008C05E2"/>
    <w:rsid w:val="008C307E"/>
    <w:rsid w:val="009262C2"/>
    <w:rsid w:val="00926751"/>
    <w:rsid w:val="00947538"/>
    <w:rsid w:val="009616E6"/>
    <w:rsid w:val="00973D75"/>
    <w:rsid w:val="009846A5"/>
    <w:rsid w:val="00995DA5"/>
    <w:rsid w:val="009C4B67"/>
    <w:rsid w:val="009F52FB"/>
    <w:rsid w:val="00A17314"/>
    <w:rsid w:val="00A545A0"/>
    <w:rsid w:val="00A9062B"/>
    <w:rsid w:val="00AB0BE6"/>
    <w:rsid w:val="00B40B8F"/>
    <w:rsid w:val="00B55C48"/>
    <w:rsid w:val="00B748F2"/>
    <w:rsid w:val="00B85332"/>
    <w:rsid w:val="00B910BA"/>
    <w:rsid w:val="00B93960"/>
    <w:rsid w:val="00BA6AC8"/>
    <w:rsid w:val="00C73313"/>
    <w:rsid w:val="00C84979"/>
    <w:rsid w:val="00C91D51"/>
    <w:rsid w:val="00CA7DBE"/>
    <w:rsid w:val="00CC7CE6"/>
    <w:rsid w:val="00CD7757"/>
    <w:rsid w:val="00CE2330"/>
    <w:rsid w:val="00D27DB8"/>
    <w:rsid w:val="00D562F0"/>
    <w:rsid w:val="00D56FCB"/>
    <w:rsid w:val="00D8765B"/>
    <w:rsid w:val="00DC65EF"/>
    <w:rsid w:val="00DD33B3"/>
    <w:rsid w:val="00DD3FD8"/>
    <w:rsid w:val="00DF00C8"/>
    <w:rsid w:val="00E23D56"/>
    <w:rsid w:val="00E3389C"/>
    <w:rsid w:val="00E54782"/>
    <w:rsid w:val="00E60B8F"/>
    <w:rsid w:val="00E73A4A"/>
    <w:rsid w:val="00ED50D0"/>
    <w:rsid w:val="00ED6580"/>
    <w:rsid w:val="00F17490"/>
    <w:rsid w:val="00F43D28"/>
    <w:rsid w:val="00F6331B"/>
    <w:rsid w:val="00F91B44"/>
    <w:rsid w:val="00FB0A31"/>
    <w:rsid w:val="00FE0C10"/>
    <w:rsid w:val="00FF3698"/>
    <w:rsid w:val="01270A6A"/>
    <w:rsid w:val="0135155A"/>
    <w:rsid w:val="02EF2765"/>
    <w:rsid w:val="079F3F36"/>
    <w:rsid w:val="0ABE5531"/>
    <w:rsid w:val="0D586E09"/>
    <w:rsid w:val="17D54571"/>
    <w:rsid w:val="19A15AC9"/>
    <w:rsid w:val="1EDC58E9"/>
    <w:rsid w:val="1FC8689D"/>
    <w:rsid w:val="236C1CF1"/>
    <w:rsid w:val="27FC6127"/>
    <w:rsid w:val="29263ACC"/>
    <w:rsid w:val="2DC44DF2"/>
    <w:rsid w:val="33774BC2"/>
    <w:rsid w:val="34D60318"/>
    <w:rsid w:val="375C0D36"/>
    <w:rsid w:val="380F6FCF"/>
    <w:rsid w:val="43AE7971"/>
    <w:rsid w:val="48152DA4"/>
    <w:rsid w:val="49AB20CF"/>
    <w:rsid w:val="4F043511"/>
    <w:rsid w:val="4F393C78"/>
    <w:rsid w:val="5136685A"/>
    <w:rsid w:val="53F04A73"/>
    <w:rsid w:val="54330606"/>
    <w:rsid w:val="56A04FF8"/>
    <w:rsid w:val="5D742BFB"/>
    <w:rsid w:val="67BC7641"/>
    <w:rsid w:val="6BF26F3F"/>
    <w:rsid w:val="7B893D90"/>
    <w:rsid w:val="7C5B48E6"/>
    <w:rsid w:val="7E6A39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列出段落1"/>
    <w:basedOn w:val="1"/>
    <w:qFormat/>
    <w:uiPriority w:val="34"/>
    <w:pPr>
      <w:ind w:firstLine="420" w:firstLineChars="200"/>
    </w:pPr>
  </w:style>
  <w:style w:type="character" w:customStyle="1" w:styleId="7">
    <w:name w:val="页眉 Char"/>
    <w:basedOn w:val="5"/>
    <w:link w:val="3"/>
    <w:semiHidden/>
    <w:qFormat/>
    <w:uiPriority w:val="99"/>
    <w:rPr>
      <w:sz w:val="18"/>
      <w:szCs w:val="18"/>
    </w:rPr>
  </w:style>
  <w:style w:type="character" w:customStyle="1" w:styleId="8">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14</Pages>
  <Words>844</Words>
  <Characters>4816</Characters>
  <Lines>40</Lines>
  <Paragraphs>11</Paragraphs>
  <TotalTime>378</TotalTime>
  <ScaleCrop>false</ScaleCrop>
  <LinksUpToDate>false</LinksUpToDate>
  <CharactersWithSpaces>5649</CharactersWithSpaces>
  <Application>WPS Office_11.1.0.9584_F1E327BC-269C-435d-A152-05C5408002CA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2017-02-03T07:31:00Z</dcterms:created>
  <dc:creator>null,null,总收发</dc:creator>
  <cp:lastModifiedBy>对方正在。。。</cp:lastModifiedBy>
  <dcterms:modified xsi:type="dcterms:W3CDTF">2021-07-15T04:10:48Z</dcterms:modified>
  <cp:revision>107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