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sz w:val="84"/>
          <w:szCs w:val="84"/>
        </w:rPr>
        <w:t>2020</w:t>
      </w:r>
      <w:r>
        <w:rPr>
          <w:rFonts w:hint="eastAsia"/>
          <w:sz w:val="84"/>
          <w:szCs w:val="84"/>
        </w:rPr>
        <w:t>年三亚市天涯区人力资源和社会保障局部门预算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天涯区人社局概况</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天涯区人社局</w:t>
      </w:r>
      <w:r>
        <w:rPr>
          <w:rFonts w:ascii="黑体" w:hAnsi="黑体" w:eastAsia="黑体"/>
          <w:sz w:val="32"/>
          <w:szCs w:val="32"/>
        </w:rPr>
        <w:t>2020</w:t>
      </w:r>
      <w:r>
        <w:rPr>
          <w:rFonts w:hint="eastAsia" w:ascii="黑体" w:hAnsi="黑体" w:eastAsia="黑体"/>
          <w:sz w:val="32"/>
          <w:szCs w:val="32"/>
        </w:rPr>
        <w:t>年部门预算表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bookmarkStart w:id="0" w:name="_GoBack"/>
      <w:bookmarkEnd w:id="0"/>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8"/>
        <w:ind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十一、省级财力安排的专项转移支付预算表</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天涯区人社局</w:t>
      </w:r>
      <w:r>
        <w:rPr>
          <w:rFonts w:ascii="黑体" w:hAnsi="黑体" w:eastAsia="黑体"/>
          <w:sz w:val="32"/>
          <w:szCs w:val="32"/>
        </w:rPr>
        <w:t>2020</w:t>
      </w:r>
      <w:r>
        <w:rPr>
          <w:rFonts w:hint="eastAsia" w:ascii="黑体" w:hAnsi="黑体" w:eastAsia="黑体"/>
          <w:sz w:val="32"/>
          <w:szCs w:val="32"/>
        </w:rPr>
        <w:t>年部门预算情况说明</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名词解释</w:t>
      </w:r>
    </w:p>
    <w:p>
      <w:pPr>
        <w:pStyle w:val="8"/>
        <w:ind w:left="1320" w:firstLine="0" w:firstLineChars="0"/>
        <w:jc w:val="left"/>
        <w:rPr>
          <w:rFonts w:ascii="黑体" w:hAnsi="黑体" w:eastAsia="黑体"/>
          <w:sz w:val="32"/>
          <w:szCs w:val="32"/>
        </w:rPr>
      </w:pPr>
    </w:p>
    <w:p>
      <w:pPr>
        <w:pStyle w:val="8"/>
        <w:ind w:left="1320" w:firstLine="0" w:firstLineChars="0"/>
        <w:jc w:val="left"/>
        <w:rPr>
          <w:rFonts w:ascii="黑体" w:hAnsi="黑体" w:eastAsia="黑体"/>
          <w:sz w:val="32"/>
          <w:szCs w:val="32"/>
        </w:rPr>
      </w:pPr>
    </w:p>
    <w:p>
      <w:pPr>
        <w:jc w:val="left"/>
        <w:rPr>
          <w:rFonts w:hint="eastAsia" w:ascii="黑体" w:hAnsi="黑体" w:eastAsia="黑体"/>
          <w:sz w:val="32"/>
          <w:szCs w:val="32"/>
        </w:rPr>
      </w:pPr>
    </w:p>
    <w:p>
      <w:pPr>
        <w:jc w:val="left"/>
        <w:rPr>
          <w:rFonts w:hint="eastAsia" w:ascii="黑体" w:hAnsi="黑体" w:eastAsia="黑体"/>
          <w:sz w:val="32"/>
          <w:szCs w:val="32"/>
        </w:rPr>
      </w:pPr>
    </w:p>
    <w:p>
      <w:pPr>
        <w:jc w:val="left"/>
        <w:rPr>
          <w:rFonts w:ascii="黑体" w:hAnsi="黑体" w:eastAsia="黑体"/>
          <w:sz w:val="32"/>
          <w:szCs w:val="32"/>
        </w:rPr>
      </w:pPr>
    </w:p>
    <w:p>
      <w:pPr>
        <w:pStyle w:val="8"/>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天涯区人社局概况</w:t>
      </w:r>
    </w:p>
    <w:p>
      <w:pPr>
        <w:pStyle w:val="8"/>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jc w:val="left"/>
        <w:rPr>
          <w:rFonts w:ascii="仿宋_GB2312" w:hAnsi="黑体" w:eastAsia="仿宋_GB2312"/>
          <w:sz w:val="32"/>
          <w:szCs w:val="32"/>
        </w:rPr>
      </w:pPr>
      <w:r>
        <w:rPr>
          <w:rFonts w:hint="eastAsia" w:ascii="仿宋_GB2312" w:hAnsi="黑体" w:eastAsia="仿宋_GB2312" w:cs="宋体"/>
          <w:color w:val="000000"/>
          <w:kern w:val="0"/>
          <w:sz w:val="32"/>
          <w:szCs w:val="30"/>
        </w:rPr>
        <w:t>（</w:t>
      </w:r>
      <w:r>
        <w:rPr>
          <w:rFonts w:hint="eastAsia" w:ascii="仿宋_GB2312" w:hAnsi="黑体" w:eastAsia="仿宋_GB2312"/>
          <w:sz w:val="32"/>
          <w:szCs w:val="32"/>
        </w:rPr>
        <w:t>一）贯彻落实党和国家、省市有关人力资源和社会保障工作的方针政策、法律法规，执行市委市政府、区委区政府决策部署和中国（海南）自由贸易试验区、中国特色自由贸易港政策措施。</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二）研究拟定并组织实施全区人力资源和社会保障工作的规划和措施，研究推进人力资源和社会保障改革，研究提出中国（海南）自由贸易试验区、中国特色自由贸易港有关人力资源和社会保障工作方面的意见和建议。</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（三）负责全区人力资源和社会保障统计和信息工作；推进全区人力资源和社会保障公共服务平台建设和诚信体系建设；推进建设全国统一的社会保险公共服务平台。</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四）负责全区促进就业创业工作。落实统筹城乡的就业发展规划和政策，完善公共就业创业服务体系，健全就业创业援助制度。拟定全区职业技能培训规划，统筹建立面向城乡劳动者的职业培训制度。组织实施就业援助、就业培训、高校毕业生就业、就业登记、失业登记等方面的工作。</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五）负责全区城乡居民基本养老保险的有关工作；落实省、市城镇职工基本养老保险及其补充保险、城乡居民基本养老保险、工伤保险、失业保险政策，推进机关事业单位基本养老保险制度改革，落实养老保险全国统筹。会同有关部门实施全民参保计划；落实社会保障卡发行工作。</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（六）负责全区事业单位人事管理工作。会同有关部门推进全区事业单位人事制度改革，落实事业单位人员和机关工勤人员管理政策；负责政府管理的事业单位人事综合管理工作。</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（七）负责落实事业单位人员工资收入分配政策，落实企业职工工资收入的宏观调控政策，落实建立健全企事业单位人员工资决定、工资正常增长和支付保障长效机制。落实离退休政策。</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（八）负责全区农民工的有关工作，协调解决农民工工作中的重点难点问题，维护农民工合法权益。负责全区人力资源和社会保障领域扶贫工作。</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九）负责全区劳动用工的综合管理工作。落实劳动关系政策和劳动人事争议调解仲裁制度，完善劳动关系协商协调机制。组织实施消除非法使用童工，保护女工、未成年工的特殊劳动等有关工作，按权限组织实施劳动监察，协调劳动者维权工作。</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十）会同有关部门拟定我区表彰奖励制度，负责全区评比达标表彰工作的政策指导、统筹协调、审核备案和监督检查工作，根据授权承办以区委区政府名义开展的表彰奖励活动，承办国家和省表彰奖励、国务院荣誉称号在本区的推选工作。</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（十一）负责全区人力资源和社会保障队伍建设、教育培训等工作。</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（十二）完成区委区政府和上级部门交办的其他工作任务。</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（十三）有关职责分工。与区教育局的有关职责分工，大中专毕业生就业政策、服务指导由区人力资源和社会保障局牵头，区教育局等部门协助配合。</w:t>
      </w:r>
    </w:p>
    <w:p>
      <w:pPr>
        <w:ind w:firstLine="640" w:firstLineChars="200"/>
        <w:jc w:val="left"/>
        <w:rPr>
          <w:rFonts w:ascii="仿宋_GB2312" w:hAnsi="黑体" w:eastAsia="仿宋_GB2312"/>
          <w:sz w:val="32"/>
          <w:szCs w:val="32"/>
        </w:rPr>
      </w:pPr>
    </w:p>
    <w:p>
      <w:pPr>
        <w:pStyle w:val="8"/>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纳入天涯区人社局</w:t>
      </w:r>
      <w:r>
        <w:rPr>
          <w:rFonts w:ascii="仿宋_GB2312" w:hAnsi="黑体" w:eastAsia="仿宋_GB2312" w:cs="仿宋_GB2312"/>
          <w:sz w:val="32"/>
          <w:szCs w:val="32"/>
        </w:rPr>
        <w:t>2020</w:t>
      </w:r>
      <w:r>
        <w:rPr>
          <w:rFonts w:hint="eastAsia" w:ascii="仿宋_GB2312" w:hAnsi="黑体" w:eastAsia="仿宋_GB2312" w:cs="仿宋_GB2312"/>
          <w:sz w:val="32"/>
          <w:szCs w:val="32"/>
        </w:rPr>
        <w:t>年部门预算编制范围的二级预算单位包括：</w:t>
      </w:r>
    </w:p>
    <w:p>
      <w:pPr>
        <w:pStyle w:val="9"/>
        <w:numPr>
          <w:ilvl w:val="0"/>
          <w:numId w:val="6"/>
        </w:numPr>
        <w:ind w:firstLineChars="0"/>
        <w:jc w:val="left"/>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rPr>
        <w:t>天涯区人社局本级</w:t>
      </w:r>
    </w:p>
    <w:p>
      <w:pPr>
        <w:ind w:left="800"/>
        <w:rPr>
          <w:rFonts w:ascii="黑体" w:hAnsi="黑体" w:eastAsia="黑体"/>
          <w:sz w:val="32"/>
          <w:szCs w:val="32"/>
        </w:rPr>
      </w:pPr>
      <w:r>
        <w:rPr>
          <w:rFonts w:hint="eastAsia" w:ascii="仿宋_GB2312" w:hAnsi="黑体" w:eastAsia="仿宋_GB2312" w:cs="仿宋_GB2312"/>
          <w:sz w:val="32"/>
          <w:szCs w:val="32"/>
          <w:lang w:val="en-US" w:eastAsia="zh-CN"/>
        </w:rPr>
        <w:t>2</w:t>
      </w:r>
      <w:r>
        <w:rPr>
          <w:rFonts w:ascii="仿宋_GB2312" w:hAnsi="黑体" w:eastAsia="仿宋_GB2312" w:cs="仿宋_GB2312"/>
          <w:sz w:val="32"/>
          <w:szCs w:val="32"/>
        </w:rPr>
        <w:t>.</w:t>
      </w:r>
      <w:r>
        <w:rPr>
          <w:rFonts w:hint="eastAsia" w:ascii="仿宋_GB2312" w:hAnsi="黑体" w:eastAsia="仿宋_GB2312" w:cs="仿宋_GB2312"/>
          <w:sz w:val="32"/>
          <w:szCs w:val="32"/>
        </w:rPr>
        <w:t>天涯区劳动就业和社会保险服务中心</w:t>
      </w:r>
    </w:p>
    <w:p>
      <w:pPr>
        <w:ind w:left="800"/>
        <w:rPr>
          <w:rFonts w:ascii="黑体" w:hAnsi="黑体" w:eastAsia="黑体"/>
          <w:sz w:val="32"/>
          <w:szCs w:val="32"/>
        </w:rPr>
      </w:pPr>
    </w:p>
    <w:p>
      <w:pPr>
        <w:ind w:left="800"/>
        <w:jc w:val="center"/>
        <w:rPr>
          <w:rFonts w:ascii="黑体" w:hAnsi="黑体" w:eastAsia="黑体"/>
          <w:sz w:val="32"/>
          <w:szCs w:val="32"/>
        </w:rPr>
      </w:pPr>
      <w:r>
        <w:rPr>
          <w:rFonts w:hint="eastAsia" w:ascii="黑体" w:hAnsi="黑体" w:eastAsia="黑体"/>
          <w:sz w:val="32"/>
          <w:szCs w:val="32"/>
        </w:rPr>
        <w:t>第二部分天涯区人社局</w:t>
      </w:r>
      <w:r>
        <w:rPr>
          <w:rFonts w:ascii="黑体" w:hAnsi="黑体" w:eastAsia="黑体"/>
          <w:sz w:val="32"/>
          <w:szCs w:val="32"/>
        </w:rPr>
        <w:t>2020</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第三部分天涯区人社局</w:t>
      </w:r>
      <w:r>
        <w:rPr>
          <w:rFonts w:ascii="黑体" w:hAnsi="黑体" w:eastAsia="黑体"/>
          <w:sz w:val="32"/>
          <w:szCs w:val="32"/>
        </w:rPr>
        <w:t>2020</w:t>
      </w:r>
      <w:r>
        <w:rPr>
          <w:rFonts w:hint="eastAsia" w:ascii="黑体" w:hAnsi="黑体" w:eastAsia="黑体"/>
          <w:sz w:val="32"/>
          <w:szCs w:val="32"/>
        </w:rPr>
        <w:t>年部门预算情况说明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一、关于天涯区人社局</w:t>
      </w:r>
      <w:r>
        <w:rPr>
          <w:rFonts w:ascii="黑体" w:hAnsi="黑体" w:eastAsia="黑体"/>
          <w:sz w:val="32"/>
          <w:szCs w:val="32"/>
        </w:rPr>
        <w:t>2020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天涯区人社局</w:t>
      </w:r>
      <w:r>
        <w:rPr>
          <w:rFonts w:ascii="仿宋_GB2312" w:hAnsi="黑体" w:eastAsia="仿宋_GB2312" w:cs="仿宋_GB2312"/>
          <w:sz w:val="32"/>
          <w:szCs w:val="32"/>
        </w:rPr>
        <w:t>2020</w:t>
      </w:r>
      <w:r>
        <w:rPr>
          <w:rFonts w:hint="eastAsia" w:ascii="仿宋_GB2312" w:hAnsi="黑体" w:eastAsia="仿宋_GB2312"/>
          <w:sz w:val="32"/>
          <w:szCs w:val="32"/>
        </w:rPr>
        <w:t>年财政拨款收支总预算</w:t>
      </w:r>
      <w:r>
        <w:rPr>
          <w:rFonts w:ascii="仿宋_GB2312" w:hAnsi="黑体" w:eastAsia="仿宋_GB2312" w:cs="仿宋_GB2312"/>
          <w:sz w:val="32"/>
          <w:szCs w:val="32"/>
        </w:rPr>
        <w:t>821.93</w:t>
      </w:r>
      <w:r>
        <w:rPr>
          <w:rFonts w:hint="eastAsia" w:ascii="仿宋_GB2312" w:hAnsi="黑体" w:eastAsia="仿宋_GB2312"/>
          <w:sz w:val="32"/>
          <w:szCs w:val="32"/>
        </w:rPr>
        <w:t>万元。其中，收入总计</w:t>
      </w:r>
      <w:r>
        <w:rPr>
          <w:rFonts w:ascii="仿宋_GB2312" w:hAnsi="黑体" w:eastAsia="仿宋_GB2312" w:cs="仿宋_GB2312"/>
          <w:sz w:val="32"/>
          <w:szCs w:val="32"/>
        </w:rPr>
        <w:t>821.93</w:t>
      </w:r>
      <w:r>
        <w:rPr>
          <w:rFonts w:hint="eastAsia" w:ascii="仿宋_GB2312" w:hAnsi="黑体" w:eastAsia="仿宋_GB2312"/>
          <w:sz w:val="32"/>
          <w:szCs w:val="32"/>
        </w:rPr>
        <w:t>万元，包括一般公共预算本年收入</w:t>
      </w:r>
      <w:r>
        <w:rPr>
          <w:rFonts w:ascii="仿宋_GB2312" w:hAnsi="黑体" w:eastAsia="仿宋_GB2312" w:cs="仿宋_GB2312"/>
          <w:sz w:val="32"/>
          <w:szCs w:val="32"/>
        </w:rPr>
        <w:t>821.93</w:t>
      </w:r>
      <w:r>
        <w:rPr>
          <w:rFonts w:hint="eastAsia" w:ascii="仿宋_GB2312" w:hAnsi="黑体" w:eastAsia="仿宋_GB2312"/>
          <w:sz w:val="32"/>
          <w:szCs w:val="32"/>
        </w:rPr>
        <w:t>万元、上年结转</w:t>
      </w:r>
      <w:r>
        <w:rPr>
          <w:rFonts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ascii="仿宋_GB2312" w:hAnsi="黑体" w:eastAsia="仿宋_GB2312" w:cs="仿宋_GB2312"/>
          <w:sz w:val="32"/>
          <w:szCs w:val="32"/>
        </w:rPr>
        <w:t>0</w:t>
      </w:r>
      <w:r>
        <w:rPr>
          <w:rFonts w:hint="eastAsia" w:ascii="仿宋_GB2312" w:hAnsi="黑体" w:eastAsia="仿宋_GB2312"/>
          <w:sz w:val="32"/>
          <w:szCs w:val="32"/>
        </w:rPr>
        <w:t>万元、上年结转</w:t>
      </w:r>
      <w:r>
        <w:rPr>
          <w:rFonts w:ascii="仿宋_GB2312" w:hAnsi="黑体" w:eastAsia="仿宋_GB2312" w:cs="仿宋_GB2312"/>
          <w:sz w:val="32"/>
          <w:szCs w:val="32"/>
        </w:rPr>
        <w:t>0</w:t>
      </w:r>
      <w:r>
        <w:rPr>
          <w:rFonts w:hint="eastAsia" w:ascii="仿宋_GB2312" w:hAnsi="黑体" w:eastAsia="仿宋_GB2312"/>
          <w:sz w:val="32"/>
          <w:szCs w:val="32"/>
        </w:rPr>
        <w:t>万元；支出总计</w:t>
      </w:r>
      <w:r>
        <w:rPr>
          <w:rFonts w:ascii="仿宋_GB2312" w:hAnsi="黑体" w:eastAsia="仿宋_GB2312" w:cs="仿宋_GB2312"/>
          <w:sz w:val="32"/>
          <w:szCs w:val="32"/>
        </w:rPr>
        <w:t>821.93</w:t>
      </w:r>
      <w:r>
        <w:rPr>
          <w:rFonts w:hint="eastAsia" w:ascii="仿宋_GB2312" w:hAnsi="黑体" w:eastAsia="仿宋_GB2312"/>
          <w:sz w:val="32"/>
          <w:szCs w:val="32"/>
        </w:rPr>
        <w:t>万元，包括一般公共服务支出</w:t>
      </w:r>
      <w:r>
        <w:rPr>
          <w:rFonts w:ascii="仿宋_GB2312" w:hAnsi="黑体" w:eastAsia="仿宋_GB2312" w:cs="仿宋_GB2312"/>
          <w:sz w:val="32"/>
          <w:szCs w:val="32"/>
        </w:rPr>
        <w:t>14.00</w:t>
      </w:r>
      <w:r>
        <w:rPr>
          <w:rFonts w:hint="eastAsia" w:ascii="仿宋_GB2312" w:hAnsi="黑体" w:eastAsia="仿宋_GB2312"/>
          <w:sz w:val="32"/>
          <w:szCs w:val="32"/>
        </w:rPr>
        <w:t>万元、社会保障和就业支出</w:t>
      </w:r>
      <w:r>
        <w:rPr>
          <w:rFonts w:ascii="仿宋_GB2312" w:hAnsi="黑体" w:eastAsia="仿宋_GB2312"/>
          <w:sz w:val="32"/>
          <w:szCs w:val="32"/>
        </w:rPr>
        <w:t>682.24</w:t>
      </w:r>
      <w:r>
        <w:rPr>
          <w:rFonts w:hint="eastAsia" w:ascii="仿宋_GB2312" w:hAnsi="黑体" w:eastAsia="仿宋_GB2312"/>
          <w:sz w:val="32"/>
          <w:szCs w:val="32"/>
        </w:rPr>
        <w:t>万元、卫生健康支出</w:t>
      </w:r>
      <w:r>
        <w:rPr>
          <w:rFonts w:ascii="仿宋_GB2312" w:hAnsi="黑体" w:eastAsia="仿宋_GB2312"/>
          <w:sz w:val="32"/>
          <w:szCs w:val="32"/>
        </w:rPr>
        <w:t>104.83</w:t>
      </w:r>
      <w:r>
        <w:rPr>
          <w:rFonts w:hint="eastAsia" w:ascii="仿宋_GB2312" w:hAnsi="黑体" w:eastAsia="仿宋_GB2312"/>
          <w:sz w:val="32"/>
          <w:szCs w:val="32"/>
        </w:rPr>
        <w:t>万元、住房保障支出</w:t>
      </w:r>
      <w:r>
        <w:rPr>
          <w:rFonts w:ascii="仿宋_GB2312" w:hAnsi="黑体" w:eastAsia="仿宋_GB2312"/>
          <w:sz w:val="32"/>
          <w:szCs w:val="32"/>
        </w:rPr>
        <w:t>20.86</w:t>
      </w:r>
      <w:r>
        <w:rPr>
          <w:rFonts w:hint="eastAsia" w:ascii="仿宋_GB2312" w:hAnsi="黑体" w:eastAsia="仿宋_GB2312"/>
          <w:sz w:val="32"/>
          <w:szCs w:val="32"/>
        </w:rPr>
        <w:t>万元，结转下年</w:t>
      </w:r>
      <w:r>
        <w:rPr>
          <w:rFonts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二、关于天涯区人社局</w:t>
      </w:r>
      <w:r>
        <w:rPr>
          <w:rFonts w:ascii="黑体" w:hAnsi="黑体" w:eastAsia="黑体"/>
          <w:sz w:val="32"/>
          <w:szCs w:val="32"/>
        </w:rPr>
        <w:t>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天涯区人社局</w:t>
      </w:r>
      <w:r>
        <w:rPr>
          <w:rFonts w:ascii="仿宋_GB2312" w:hAnsi="黑体" w:eastAsia="仿宋_GB2312" w:cs="仿宋_GB2312"/>
          <w:sz w:val="32"/>
          <w:szCs w:val="32"/>
        </w:rPr>
        <w:t>2020</w:t>
      </w:r>
      <w:r>
        <w:rPr>
          <w:rFonts w:hint="eastAsia" w:ascii="仿宋_GB2312" w:hAnsi="黑体" w:eastAsia="仿宋_GB2312"/>
          <w:sz w:val="32"/>
          <w:szCs w:val="32"/>
        </w:rPr>
        <w:t>年一般公共预算当年拨款</w:t>
      </w:r>
      <w:r>
        <w:rPr>
          <w:rFonts w:ascii="仿宋_GB2312" w:hAnsi="黑体" w:eastAsia="仿宋_GB2312" w:cs="仿宋_GB2312"/>
          <w:sz w:val="32"/>
          <w:szCs w:val="32"/>
        </w:rPr>
        <w:t>821.93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52.34</w:t>
      </w:r>
      <w:r>
        <w:rPr>
          <w:rFonts w:hint="eastAsia" w:ascii="仿宋_GB2312" w:hAnsi="黑体" w:eastAsia="仿宋_GB2312"/>
          <w:sz w:val="32"/>
          <w:szCs w:val="32"/>
        </w:rPr>
        <w:t>万元，主要一是</w:t>
      </w:r>
      <w:r>
        <w:rPr>
          <w:rFonts w:hint="eastAsia" w:ascii="仿宋_GB2312" w:hAnsi="黑体" w:eastAsia="仿宋_GB2312"/>
          <w:color w:val="000000"/>
          <w:sz w:val="32"/>
          <w:szCs w:val="32"/>
        </w:rPr>
        <w:t>人事人才管理项目经费减少，二是人员减少。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sz w:val="32"/>
          <w:szCs w:val="32"/>
        </w:rPr>
        <w:t>14.00万元,占1.70%；社会保障和就业支出682.24万元,占83.01%;卫生健康支出104.83万元,占12.75%；住房保障支出</w:t>
      </w:r>
      <w:r>
        <w:rPr>
          <w:rFonts w:ascii="仿宋_GB2312" w:hAnsi="黑体" w:eastAsia="仿宋_GB2312"/>
          <w:sz w:val="32"/>
          <w:szCs w:val="32"/>
        </w:rPr>
        <w:t>20.86</w:t>
      </w:r>
      <w:r>
        <w:rPr>
          <w:rFonts w:hint="eastAsia" w:ascii="仿宋_GB2312" w:hAnsi="黑体" w:eastAsia="仿宋_GB2312"/>
          <w:sz w:val="32"/>
          <w:szCs w:val="32"/>
        </w:rPr>
        <w:t>万元，占</w:t>
      </w:r>
      <w:r>
        <w:rPr>
          <w:rFonts w:ascii="仿宋_GB2312" w:hAnsi="黑体" w:eastAsia="仿宋_GB2312"/>
          <w:sz w:val="32"/>
          <w:szCs w:val="32"/>
        </w:rPr>
        <w:t>2.54%</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olor w:val="000000"/>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一般公共服务（类）</w:t>
      </w:r>
      <w:r>
        <w:rPr>
          <w:rFonts w:hint="eastAsia" w:ascii="仿宋_GB2312" w:hAnsi="黑体" w:eastAsia="仿宋_GB2312" w:cs="仿宋_GB2312"/>
          <w:color w:val="000000"/>
          <w:sz w:val="32"/>
          <w:szCs w:val="32"/>
        </w:rPr>
        <w:t>人力资源事务（款）一般行政管理事务（项）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sz w:val="32"/>
          <w:szCs w:val="32"/>
        </w:rPr>
        <w:t>9.00</w:t>
      </w:r>
      <w:r>
        <w:rPr>
          <w:rFonts w:hint="eastAsia" w:ascii="仿宋_GB2312" w:hAnsi="黑体" w:eastAsia="仿宋_GB2312"/>
          <w:sz w:val="32"/>
          <w:szCs w:val="32"/>
        </w:rPr>
        <w:t>万元，比上年预算数减少</w:t>
      </w:r>
      <w:r>
        <w:rPr>
          <w:rFonts w:ascii="仿宋_GB2312" w:hAnsi="黑体" w:eastAsia="仿宋_GB2312"/>
          <w:sz w:val="32"/>
          <w:szCs w:val="32"/>
        </w:rPr>
        <w:t>38</w:t>
      </w:r>
      <w:r>
        <w:rPr>
          <w:rFonts w:ascii="仿宋_GB2312" w:hAnsi="黑体" w:eastAsia="仿宋_GB2312" w:cs="仿宋_GB2312"/>
          <w:sz w:val="32"/>
          <w:szCs w:val="32"/>
        </w:rPr>
        <w:t>.00</w:t>
      </w:r>
      <w:r>
        <w:rPr>
          <w:rFonts w:hint="eastAsia" w:ascii="仿宋_GB2312" w:hAnsi="黑体" w:eastAsia="仿宋_GB2312"/>
          <w:sz w:val="32"/>
          <w:szCs w:val="32"/>
        </w:rPr>
        <w:t>万元，主要是</w:t>
      </w:r>
      <w:r>
        <w:rPr>
          <w:rFonts w:hint="eastAsia" w:ascii="仿宋_GB2312" w:hAnsi="黑体" w:eastAsia="仿宋_GB2312"/>
          <w:color w:val="000000"/>
          <w:sz w:val="32"/>
          <w:szCs w:val="32"/>
        </w:rPr>
        <w:t>人事人才管理项目经费减少。</w:t>
      </w:r>
    </w:p>
    <w:p>
      <w:pPr>
        <w:ind w:firstLine="640" w:firstLineChars="200"/>
        <w:rPr>
          <w:rFonts w:ascii="仿宋_GB2312" w:hAnsi="黑体" w:eastAsia="仿宋_GB2312"/>
          <w:sz w:val="32"/>
          <w:szCs w:val="32"/>
        </w:rPr>
      </w:pPr>
      <w:r>
        <w:rPr>
          <w:rFonts w:ascii="仿宋_GB2312" w:hAnsi="黑体" w:eastAsia="仿宋_GB2312"/>
          <w:sz w:val="32"/>
          <w:szCs w:val="32"/>
        </w:rPr>
        <w:t>2.</w:t>
      </w:r>
      <w:r>
        <w:rPr>
          <w:rFonts w:hint="eastAsia" w:ascii="仿宋_GB2312" w:hAnsi="黑体" w:eastAsia="仿宋_GB2312" w:cs="仿宋_GB2312"/>
          <w:color w:val="000000"/>
          <w:sz w:val="32"/>
          <w:szCs w:val="32"/>
        </w:rPr>
        <w:t>一般公共服务（类）组织事务（款）公务员事务（项）</w:t>
      </w:r>
      <w:r>
        <w:rPr>
          <w:rFonts w:ascii="仿宋_GB2312" w:hAnsi="黑体" w:eastAsia="仿宋_GB2312" w:cs="仿宋_GB2312"/>
          <w:color w:val="000000"/>
          <w:sz w:val="32"/>
          <w:szCs w:val="32"/>
        </w:rPr>
        <w:t>2020</w:t>
      </w:r>
      <w:r>
        <w:rPr>
          <w:rFonts w:hint="eastAsia" w:ascii="仿宋_GB2312" w:hAnsi="黑体" w:eastAsia="仿宋_GB2312"/>
          <w:color w:val="000000"/>
          <w:sz w:val="32"/>
          <w:szCs w:val="32"/>
        </w:rPr>
        <w:t>年预算数为</w:t>
      </w:r>
      <w:r>
        <w:rPr>
          <w:rFonts w:ascii="仿宋_GB2312" w:hAnsi="黑体" w:eastAsia="仿宋_GB2312"/>
          <w:color w:val="000000"/>
          <w:sz w:val="32"/>
          <w:szCs w:val="32"/>
        </w:rPr>
        <w:t>5</w:t>
      </w:r>
      <w:r>
        <w:rPr>
          <w:rFonts w:ascii="仿宋_GB2312" w:hAnsi="黑体" w:eastAsia="仿宋_GB2312" w:cs="仿宋_GB2312"/>
          <w:color w:val="000000"/>
          <w:sz w:val="32"/>
          <w:szCs w:val="32"/>
        </w:rPr>
        <w:t>.00</w:t>
      </w:r>
      <w:r>
        <w:rPr>
          <w:rFonts w:hint="eastAsia" w:ascii="仿宋_GB2312" w:hAnsi="黑体" w:eastAsia="仿宋_GB2312"/>
          <w:color w:val="000000"/>
          <w:sz w:val="32"/>
          <w:szCs w:val="32"/>
        </w:rPr>
        <w:t>万元，比上年执行数减少</w:t>
      </w:r>
      <w:r>
        <w:rPr>
          <w:rFonts w:ascii="仿宋_GB2312" w:hAnsi="黑体" w:eastAsia="仿宋_GB2312"/>
          <w:color w:val="000000"/>
          <w:sz w:val="32"/>
          <w:szCs w:val="32"/>
        </w:rPr>
        <w:t>1</w:t>
      </w:r>
      <w:r>
        <w:rPr>
          <w:rFonts w:hint="eastAsia" w:ascii="仿宋_GB2312" w:hAnsi="黑体" w:eastAsia="仿宋_GB2312"/>
          <w:color w:val="000000"/>
          <w:sz w:val="32"/>
          <w:szCs w:val="32"/>
        </w:rPr>
        <w:t>万元，主要是</w:t>
      </w:r>
      <w:r>
        <w:rPr>
          <w:rFonts w:hint="eastAsia" w:ascii="仿宋_GB2312" w:hAnsi="黑体" w:eastAsia="仿宋_GB2312"/>
          <w:sz w:val="32"/>
          <w:szCs w:val="32"/>
        </w:rPr>
        <w:t>机构改革职能划转。</w:t>
      </w:r>
    </w:p>
    <w:p>
      <w:pPr>
        <w:widowControl/>
        <w:spacing w:line="420" w:lineRule="atLeast"/>
        <w:ind w:firstLine="640" w:firstLineChars="200"/>
        <w:jc w:val="left"/>
      </w:pPr>
      <w:r>
        <w:rPr>
          <w:rFonts w:ascii="仿宋_GB2312" w:hAnsi="宋体" w:eastAsia="仿宋_GB2312" w:cs="仿宋_GB2312"/>
          <w:color w:val="000000"/>
          <w:kern w:val="0"/>
          <w:sz w:val="32"/>
          <w:szCs w:val="32"/>
          <w:shd w:val="clear" w:color="auto" w:fill="FFFFFF"/>
        </w:rPr>
        <w:t>3.</w:t>
      </w:r>
      <w:r>
        <w:rPr>
          <w:rFonts w:hint="eastAsia" w:ascii="仿宋_GB2312" w:hAnsi="宋体" w:eastAsia="仿宋_GB2312" w:cs="仿宋_GB2312"/>
          <w:color w:val="000000"/>
          <w:kern w:val="0"/>
          <w:sz w:val="32"/>
          <w:szCs w:val="32"/>
          <w:shd w:val="clear" w:color="auto" w:fill="FFFFFF"/>
        </w:rPr>
        <w:t>社会保障和就业支出</w:t>
      </w:r>
      <w:r>
        <w:rPr>
          <w:rFonts w:hint="eastAsia" w:ascii="仿宋_GB2312" w:hAnsi="黑体" w:eastAsia="仿宋_GB2312" w:cs="仿宋_GB2312"/>
          <w:color w:val="000000"/>
          <w:sz w:val="32"/>
          <w:szCs w:val="32"/>
        </w:rPr>
        <w:t>（类）人力资源和社会保障事务（款）行政运行（项）</w:t>
      </w:r>
      <w:r>
        <w:rPr>
          <w:rFonts w:ascii="仿宋_GB2312" w:hAnsi="黑体" w:eastAsia="仿宋_GB2312" w:cs="仿宋_GB2312"/>
          <w:color w:val="000000"/>
          <w:sz w:val="32"/>
          <w:szCs w:val="32"/>
        </w:rPr>
        <w:t>2020</w:t>
      </w:r>
      <w:r>
        <w:rPr>
          <w:rFonts w:hint="eastAsia" w:ascii="仿宋_GB2312" w:hAnsi="黑体" w:eastAsia="仿宋_GB2312"/>
          <w:color w:val="000000"/>
          <w:sz w:val="32"/>
          <w:szCs w:val="32"/>
        </w:rPr>
        <w:t>年预算数为</w:t>
      </w:r>
      <w:r>
        <w:rPr>
          <w:rFonts w:ascii="仿宋_GB2312" w:hAnsi="黑体" w:eastAsia="仿宋_GB2312" w:cs="仿宋_GB2312"/>
          <w:color w:val="000000"/>
          <w:sz w:val="32"/>
          <w:szCs w:val="32"/>
        </w:rPr>
        <w:t>170.47</w:t>
      </w:r>
      <w:r>
        <w:rPr>
          <w:rFonts w:hint="eastAsia" w:ascii="仿宋_GB2312" w:hAnsi="黑体" w:eastAsia="仿宋_GB2312"/>
          <w:color w:val="000000"/>
          <w:sz w:val="32"/>
          <w:szCs w:val="32"/>
        </w:rPr>
        <w:t>万元，比上年执行数减少</w:t>
      </w:r>
      <w:r>
        <w:rPr>
          <w:rFonts w:ascii="仿宋_GB2312" w:hAnsi="黑体" w:eastAsia="仿宋_GB2312"/>
          <w:color w:val="000000"/>
          <w:sz w:val="32"/>
          <w:szCs w:val="32"/>
        </w:rPr>
        <w:t>29.87</w:t>
      </w:r>
      <w:r>
        <w:rPr>
          <w:rFonts w:hint="eastAsia" w:ascii="仿宋_GB2312" w:hAnsi="黑体" w:eastAsia="仿宋_GB2312"/>
          <w:color w:val="000000"/>
          <w:sz w:val="32"/>
          <w:szCs w:val="32"/>
        </w:rPr>
        <w:t>万元，主要是</w:t>
      </w:r>
      <w:r>
        <w:rPr>
          <w:rFonts w:hint="eastAsia" w:ascii="仿宋_GB2312" w:hAnsi="黑体" w:eastAsia="仿宋_GB2312"/>
          <w:sz w:val="32"/>
          <w:szCs w:val="32"/>
        </w:rPr>
        <w:t>工作计划安排调整</w:t>
      </w:r>
      <w:r>
        <w:rPr>
          <w:rFonts w:hint="eastAsia" w:ascii="仿宋_GB2312" w:hAnsi="宋体" w:eastAsia="仿宋_GB2312" w:cs="仿宋_GB2312"/>
          <w:sz w:val="32"/>
          <w:szCs w:val="32"/>
          <w:shd w:val="clear" w:color="auto" w:fill="FFFFFF"/>
        </w:rPr>
        <w:t>。</w:t>
      </w:r>
    </w:p>
    <w:p>
      <w:pPr>
        <w:widowControl/>
        <w:spacing w:line="420" w:lineRule="atLeast"/>
        <w:ind w:firstLine="640"/>
        <w:jc w:val="left"/>
        <w:rPr>
          <w:rFonts w:hint="eastAsia" w:ascii="仿宋_GB2312" w:hAnsi="黑体" w:eastAsia="仿宋_GB2312"/>
          <w:sz w:val="32"/>
          <w:szCs w:val="32"/>
        </w:rPr>
      </w:pPr>
      <w:r>
        <w:rPr>
          <w:rFonts w:ascii="仿宋_GB2312" w:hAnsi="宋体" w:eastAsia="仿宋_GB2312" w:cs="仿宋_GB2312"/>
          <w:color w:val="000000"/>
          <w:kern w:val="0"/>
          <w:sz w:val="32"/>
          <w:szCs w:val="32"/>
          <w:shd w:val="clear" w:color="auto" w:fill="FFFFFF"/>
        </w:rPr>
        <w:t>4.</w:t>
      </w:r>
      <w:r>
        <w:rPr>
          <w:rFonts w:hint="eastAsia" w:ascii="仿宋_GB2312" w:hAnsi="宋体" w:eastAsia="仿宋_GB2312" w:cs="仿宋_GB2312"/>
          <w:color w:val="000000"/>
          <w:kern w:val="0"/>
          <w:sz w:val="32"/>
          <w:szCs w:val="32"/>
          <w:shd w:val="clear" w:color="auto" w:fill="FFFFFF"/>
        </w:rPr>
        <w:t>社会保障和就业支出</w:t>
      </w:r>
      <w:r>
        <w:rPr>
          <w:rFonts w:hint="eastAsia" w:ascii="仿宋_GB2312" w:hAnsi="黑体" w:eastAsia="仿宋_GB2312" w:cs="仿宋_GB2312"/>
          <w:color w:val="000000"/>
          <w:sz w:val="32"/>
          <w:szCs w:val="32"/>
        </w:rPr>
        <w:t>（类）人力资源和社会保障事务（款）一般行政管理事务（项）</w:t>
      </w:r>
      <w:r>
        <w:rPr>
          <w:rFonts w:ascii="仿宋_GB2312" w:hAnsi="黑体" w:eastAsia="仿宋_GB2312" w:cs="仿宋_GB2312"/>
          <w:color w:val="000000"/>
          <w:sz w:val="32"/>
          <w:szCs w:val="32"/>
        </w:rPr>
        <w:t>2020</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165.36</w:t>
      </w:r>
      <w:r>
        <w:rPr>
          <w:rFonts w:hint="eastAsia" w:ascii="仿宋_GB2312" w:hAnsi="黑体" w:eastAsia="仿宋_GB2312"/>
          <w:color w:val="000000"/>
          <w:sz w:val="32"/>
          <w:szCs w:val="32"/>
        </w:rPr>
        <w:t>万元，比上年执行数</w:t>
      </w:r>
      <w:r>
        <w:rPr>
          <w:rFonts w:hint="eastAsia" w:ascii="仿宋_GB2312" w:hAnsi="黑体" w:eastAsia="仿宋_GB2312" w:cs="仿宋_GB2312"/>
          <w:color w:val="000000"/>
          <w:sz w:val="32"/>
          <w:szCs w:val="32"/>
          <w:lang w:val="en-US" w:eastAsia="zh-CN"/>
        </w:rPr>
        <w:t>增加25.31</w:t>
      </w:r>
      <w:r>
        <w:rPr>
          <w:rFonts w:hint="eastAsia" w:ascii="仿宋_GB2312" w:hAnsi="黑体" w:eastAsia="仿宋_GB2312"/>
          <w:color w:val="000000"/>
          <w:sz w:val="32"/>
          <w:szCs w:val="32"/>
        </w:rPr>
        <w:t>万元，主要</w:t>
      </w:r>
      <w:r>
        <w:rPr>
          <w:rFonts w:hint="eastAsia" w:ascii="仿宋_GB2312" w:hAnsi="黑体" w:eastAsia="仿宋_GB2312"/>
          <w:sz w:val="32"/>
          <w:szCs w:val="32"/>
        </w:rPr>
        <w:t>是工作计划安排调整。</w:t>
      </w:r>
    </w:p>
    <w:p>
      <w:pPr>
        <w:widowControl/>
        <w:spacing w:line="420" w:lineRule="atLeast"/>
        <w:ind w:firstLine="640"/>
        <w:jc w:val="left"/>
        <w:rPr>
          <w:rFonts w:hint="eastAsia" w:ascii="仿宋_GB2312" w:hAnsi="黑体" w:eastAsia="仿宋_GB2312"/>
          <w:sz w:val="32"/>
          <w:szCs w:val="32"/>
        </w:rPr>
      </w:pPr>
      <w:r>
        <w:rPr>
          <w:rFonts w:hint="eastAsia" w:ascii="仿宋_GB2312" w:hAnsi="宋体" w:eastAsia="仿宋_GB2312" w:cs="仿宋_GB2312"/>
          <w:color w:val="000000"/>
          <w:kern w:val="0"/>
          <w:sz w:val="32"/>
          <w:szCs w:val="32"/>
          <w:shd w:val="clear" w:color="auto" w:fill="FFFFFF"/>
          <w:lang w:val="en-US" w:eastAsia="zh-CN"/>
        </w:rPr>
        <w:t>5</w:t>
      </w:r>
      <w:r>
        <w:rPr>
          <w:rFonts w:ascii="仿宋_GB2312" w:hAnsi="宋体" w:eastAsia="仿宋_GB2312" w:cs="仿宋_GB2312"/>
          <w:color w:val="000000"/>
          <w:kern w:val="0"/>
          <w:sz w:val="32"/>
          <w:szCs w:val="32"/>
          <w:shd w:val="clear" w:color="auto" w:fill="FFFFFF"/>
        </w:rPr>
        <w:t>.</w:t>
      </w:r>
      <w:r>
        <w:rPr>
          <w:rFonts w:hint="eastAsia" w:ascii="仿宋_GB2312" w:hAnsi="宋体" w:eastAsia="仿宋_GB2312" w:cs="仿宋_GB2312"/>
          <w:color w:val="000000"/>
          <w:kern w:val="0"/>
          <w:sz w:val="32"/>
          <w:szCs w:val="32"/>
          <w:shd w:val="clear" w:color="auto" w:fill="FFFFFF"/>
        </w:rPr>
        <w:t>社会保障和就业支出</w:t>
      </w:r>
      <w:r>
        <w:rPr>
          <w:rFonts w:hint="eastAsia" w:ascii="仿宋_GB2312" w:hAnsi="黑体" w:eastAsia="仿宋_GB2312" w:cs="仿宋_GB2312"/>
          <w:color w:val="000000"/>
          <w:sz w:val="32"/>
          <w:szCs w:val="32"/>
        </w:rPr>
        <w:t>（类）人力资源和社会保障事务（款）就业管理事务（项）</w:t>
      </w:r>
      <w:r>
        <w:rPr>
          <w:rFonts w:ascii="仿宋_GB2312" w:hAnsi="黑体" w:eastAsia="仿宋_GB2312" w:cs="仿宋_GB2312"/>
          <w:color w:val="000000"/>
          <w:sz w:val="32"/>
          <w:szCs w:val="32"/>
        </w:rPr>
        <w:t>2020</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118.70</w:t>
      </w:r>
      <w:r>
        <w:rPr>
          <w:rFonts w:hint="eastAsia" w:ascii="仿宋_GB2312" w:hAnsi="黑体" w:eastAsia="仿宋_GB2312"/>
          <w:color w:val="000000"/>
          <w:sz w:val="32"/>
          <w:szCs w:val="32"/>
        </w:rPr>
        <w:t>万元，比上年执行数</w:t>
      </w:r>
      <w:r>
        <w:rPr>
          <w:rFonts w:hint="eastAsia" w:ascii="仿宋_GB2312" w:hAnsi="黑体" w:eastAsia="仿宋_GB2312" w:cs="仿宋_GB2312"/>
          <w:color w:val="000000"/>
          <w:sz w:val="32"/>
          <w:szCs w:val="32"/>
        </w:rPr>
        <w:t>减少</w:t>
      </w:r>
      <w:r>
        <w:rPr>
          <w:rFonts w:hint="eastAsia" w:ascii="仿宋_GB2312" w:hAnsi="黑体" w:eastAsia="仿宋_GB2312" w:cs="仿宋_GB2312"/>
          <w:color w:val="000000"/>
          <w:sz w:val="32"/>
          <w:szCs w:val="32"/>
          <w:lang w:val="en-US" w:eastAsia="zh-CN"/>
        </w:rPr>
        <w:t>52.3</w:t>
      </w:r>
      <w:r>
        <w:rPr>
          <w:rFonts w:hint="eastAsia" w:ascii="仿宋_GB2312" w:hAnsi="黑体" w:eastAsia="仿宋_GB2312"/>
          <w:color w:val="000000"/>
          <w:sz w:val="32"/>
          <w:szCs w:val="32"/>
        </w:rPr>
        <w:t>万元，主要</w:t>
      </w:r>
      <w:r>
        <w:rPr>
          <w:rFonts w:hint="eastAsia" w:ascii="仿宋_GB2312" w:hAnsi="黑体" w:eastAsia="仿宋_GB2312"/>
          <w:sz w:val="32"/>
          <w:szCs w:val="32"/>
        </w:rPr>
        <w:t>是工作计划安排调整。</w:t>
      </w:r>
    </w:p>
    <w:p>
      <w:pPr>
        <w:widowControl/>
        <w:spacing w:line="420" w:lineRule="atLeast"/>
        <w:ind w:firstLine="640" w:firstLineChars="200"/>
        <w:jc w:val="left"/>
        <w:rPr>
          <w:rFonts w:ascii="仿宋_GB2312" w:hAnsi="黑体" w:eastAsia="仿宋_GB2312"/>
          <w:color w:val="000000"/>
          <w:sz w:val="32"/>
          <w:szCs w:val="32"/>
        </w:rPr>
      </w:pPr>
      <w:r>
        <w:rPr>
          <w:rFonts w:hint="eastAsia" w:ascii="仿宋_GB2312" w:hAnsi="黑体" w:eastAsia="仿宋_GB2312"/>
          <w:color w:val="000000"/>
          <w:sz w:val="32"/>
          <w:szCs w:val="32"/>
          <w:lang w:val="en-US" w:eastAsia="zh-CN"/>
        </w:rPr>
        <w:t>6</w:t>
      </w:r>
      <w:r>
        <w:rPr>
          <w:rFonts w:ascii="仿宋_GB2312" w:hAnsi="黑体" w:eastAsia="仿宋_GB2312"/>
          <w:color w:val="000000"/>
          <w:sz w:val="32"/>
          <w:szCs w:val="32"/>
        </w:rPr>
        <w:t>.</w:t>
      </w:r>
      <w:r>
        <w:rPr>
          <w:rFonts w:hint="eastAsia" w:ascii="仿宋_GB2312" w:hAnsi="宋体" w:eastAsia="仿宋_GB2312" w:cs="仿宋_GB2312"/>
          <w:color w:val="000000"/>
          <w:kern w:val="0"/>
          <w:sz w:val="32"/>
          <w:szCs w:val="32"/>
          <w:shd w:val="clear" w:color="auto" w:fill="FFFFFF"/>
        </w:rPr>
        <w:t>社会保障和就业支出</w:t>
      </w:r>
      <w:r>
        <w:rPr>
          <w:rFonts w:hint="eastAsia" w:ascii="仿宋_GB2312" w:hAnsi="黑体" w:eastAsia="仿宋_GB2312" w:cs="仿宋_GB2312"/>
          <w:color w:val="000000"/>
          <w:sz w:val="32"/>
          <w:szCs w:val="32"/>
        </w:rPr>
        <w:t>（类）人力资源和社会保障事务（款）社会保险经办机构（项）</w:t>
      </w:r>
      <w:r>
        <w:rPr>
          <w:rFonts w:ascii="仿宋_GB2312" w:hAnsi="黑体" w:eastAsia="仿宋_GB2312" w:cs="仿宋_GB2312"/>
          <w:color w:val="000000"/>
          <w:sz w:val="32"/>
          <w:szCs w:val="32"/>
        </w:rPr>
        <w:t>2020</w:t>
      </w:r>
      <w:r>
        <w:rPr>
          <w:rFonts w:hint="eastAsia" w:ascii="仿宋_GB2312" w:hAnsi="黑体" w:eastAsia="仿宋_GB2312"/>
          <w:color w:val="000000"/>
          <w:sz w:val="32"/>
          <w:szCs w:val="32"/>
        </w:rPr>
        <w:t>年预算数为</w:t>
      </w:r>
      <w:r>
        <w:rPr>
          <w:rFonts w:ascii="仿宋_GB2312" w:hAnsi="黑体" w:eastAsia="仿宋_GB2312" w:cs="仿宋_GB2312"/>
          <w:color w:val="000000"/>
          <w:sz w:val="32"/>
          <w:szCs w:val="32"/>
        </w:rPr>
        <w:t>65</w:t>
      </w:r>
      <w:r>
        <w:rPr>
          <w:rFonts w:hint="eastAsia" w:ascii="仿宋_GB2312" w:hAnsi="黑体" w:eastAsia="仿宋_GB2312"/>
          <w:color w:val="000000"/>
          <w:sz w:val="32"/>
          <w:szCs w:val="32"/>
        </w:rPr>
        <w:t>万元</w:t>
      </w:r>
      <w:r>
        <w:rPr>
          <w:rFonts w:hint="eastAsia" w:ascii="仿宋_GB2312" w:hAnsi="黑体" w:eastAsia="仿宋_GB2312"/>
          <w:color w:val="0000FF"/>
          <w:sz w:val="32"/>
          <w:szCs w:val="32"/>
        </w:rPr>
        <w:t>，</w:t>
      </w:r>
      <w:r>
        <w:rPr>
          <w:rFonts w:hint="eastAsia" w:ascii="仿宋_GB2312" w:hAnsi="黑体" w:eastAsia="仿宋_GB2312"/>
          <w:sz w:val="32"/>
          <w:szCs w:val="32"/>
        </w:rPr>
        <w:t>此项是新增项目。</w:t>
      </w:r>
    </w:p>
    <w:p>
      <w:pPr>
        <w:widowControl/>
        <w:spacing w:line="420" w:lineRule="atLeast"/>
        <w:ind w:firstLine="640" w:firstLineChars="200"/>
        <w:jc w:val="left"/>
        <w:rPr>
          <w:rFonts w:ascii="仿宋_GB2312" w:hAnsi="黑体" w:eastAsia="仿宋_GB2312"/>
          <w:color w:val="000000"/>
          <w:sz w:val="32"/>
          <w:szCs w:val="32"/>
        </w:rPr>
      </w:pPr>
      <w:r>
        <w:rPr>
          <w:rFonts w:hint="eastAsia" w:ascii="仿宋_GB2312" w:hAnsi="黑体" w:eastAsia="仿宋_GB2312"/>
          <w:color w:val="000000"/>
          <w:sz w:val="32"/>
          <w:szCs w:val="32"/>
          <w:lang w:val="en-US" w:eastAsia="zh-CN"/>
        </w:rPr>
        <w:t>7</w:t>
      </w:r>
      <w:r>
        <w:rPr>
          <w:rFonts w:ascii="仿宋_GB2312" w:hAnsi="黑体" w:eastAsia="仿宋_GB2312"/>
          <w:color w:val="000000"/>
          <w:sz w:val="32"/>
          <w:szCs w:val="32"/>
        </w:rPr>
        <w:t>.</w:t>
      </w:r>
      <w:r>
        <w:rPr>
          <w:rFonts w:hint="eastAsia" w:ascii="仿宋_GB2312" w:hAnsi="宋体" w:eastAsia="仿宋_GB2312" w:cs="仿宋_GB2312"/>
          <w:color w:val="000000"/>
          <w:kern w:val="0"/>
          <w:sz w:val="32"/>
          <w:szCs w:val="32"/>
          <w:shd w:val="clear" w:color="auto" w:fill="FFFFFF"/>
        </w:rPr>
        <w:t>社会保障和就业支出</w:t>
      </w:r>
      <w:r>
        <w:rPr>
          <w:rFonts w:hint="eastAsia" w:ascii="仿宋_GB2312" w:hAnsi="黑体" w:eastAsia="仿宋_GB2312" w:cs="仿宋_GB2312"/>
          <w:color w:val="000000"/>
          <w:sz w:val="32"/>
          <w:szCs w:val="32"/>
        </w:rPr>
        <w:t>（类）行政事业单位养老支出（款）机关事业单位基本养老保险缴费支出（项）</w:t>
      </w:r>
      <w:r>
        <w:rPr>
          <w:rFonts w:ascii="仿宋_GB2312" w:hAnsi="黑体" w:eastAsia="仿宋_GB2312" w:cs="仿宋_GB2312"/>
          <w:color w:val="000000"/>
          <w:sz w:val="32"/>
          <w:szCs w:val="32"/>
        </w:rPr>
        <w:t>2020</w:t>
      </w:r>
      <w:r>
        <w:rPr>
          <w:rFonts w:hint="eastAsia" w:ascii="仿宋_GB2312" w:hAnsi="黑体" w:eastAsia="仿宋_GB2312"/>
          <w:color w:val="000000"/>
          <w:sz w:val="32"/>
          <w:szCs w:val="32"/>
        </w:rPr>
        <w:t>年预算数为</w:t>
      </w:r>
      <w:r>
        <w:rPr>
          <w:rFonts w:ascii="仿宋_GB2312" w:hAnsi="黑体" w:eastAsia="仿宋_GB2312" w:cs="仿宋_GB2312"/>
          <w:color w:val="000000"/>
          <w:sz w:val="32"/>
          <w:szCs w:val="32"/>
        </w:rPr>
        <w:t>25.31</w:t>
      </w:r>
      <w:r>
        <w:rPr>
          <w:rFonts w:hint="eastAsia" w:ascii="仿宋_GB2312" w:hAnsi="黑体" w:eastAsia="仿宋_GB2312"/>
          <w:color w:val="000000"/>
          <w:sz w:val="32"/>
          <w:szCs w:val="32"/>
        </w:rPr>
        <w:t>万元，比上年执行数</w:t>
      </w:r>
      <w:r>
        <w:rPr>
          <w:rFonts w:hint="eastAsia" w:ascii="仿宋_GB2312" w:hAnsi="黑体" w:eastAsia="仿宋_GB2312" w:cs="仿宋_GB2312"/>
          <w:color w:val="000000"/>
          <w:sz w:val="32"/>
          <w:szCs w:val="32"/>
        </w:rPr>
        <w:t>减少</w:t>
      </w:r>
      <w:r>
        <w:rPr>
          <w:rFonts w:ascii="仿宋_GB2312" w:hAnsi="黑体" w:eastAsia="仿宋_GB2312" w:cs="仿宋_GB2312"/>
          <w:color w:val="000000"/>
          <w:sz w:val="32"/>
          <w:szCs w:val="32"/>
        </w:rPr>
        <w:t>9.41</w:t>
      </w:r>
      <w:r>
        <w:rPr>
          <w:rFonts w:hint="eastAsia" w:ascii="仿宋_GB2312" w:hAnsi="黑体" w:eastAsia="仿宋_GB2312"/>
          <w:color w:val="000000"/>
          <w:sz w:val="32"/>
          <w:szCs w:val="32"/>
        </w:rPr>
        <w:t>万元，主要是人员减少。</w:t>
      </w:r>
    </w:p>
    <w:p>
      <w:pPr>
        <w:widowControl/>
        <w:spacing w:line="420" w:lineRule="atLeast"/>
        <w:ind w:firstLine="640" w:firstLineChars="200"/>
        <w:jc w:val="left"/>
        <w:rPr>
          <w:rFonts w:ascii="仿宋_GB2312" w:hAnsi="黑体" w:eastAsia="仿宋_GB2312" w:cs="仿宋_GB2312"/>
          <w:color w:val="000000"/>
          <w:sz w:val="32"/>
          <w:szCs w:val="32"/>
        </w:rPr>
      </w:pPr>
      <w:r>
        <w:rPr>
          <w:rFonts w:hint="eastAsia" w:ascii="仿宋_GB2312" w:hAnsi="黑体" w:eastAsia="仿宋_GB2312"/>
          <w:color w:val="000000"/>
          <w:sz w:val="32"/>
          <w:szCs w:val="32"/>
          <w:lang w:val="en-US" w:eastAsia="zh-CN"/>
        </w:rPr>
        <w:t>8</w:t>
      </w:r>
      <w:r>
        <w:rPr>
          <w:rFonts w:ascii="仿宋_GB2312" w:hAnsi="黑体" w:eastAsia="仿宋_GB2312"/>
          <w:color w:val="000000"/>
          <w:sz w:val="32"/>
          <w:szCs w:val="32"/>
        </w:rPr>
        <w:t>.</w:t>
      </w:r>
      <w:r>
        <w:rPr>
          <w:rFonts w:hint="eastAsia" w:ascii="仿宋_GB2312" w:hAnsi="宋体" w:eastAsia="仿宋_GB2312" w:cs="仿宋_GB2312"/>
          <w:color w:val="000000"/>
          <w:kern w:val="0"/>
          <w:sz w:val="32"/>
          <w:szCs w:val="32"/>
          <w:shd w:val="clear" w:color="auto" w:fill="FFFFFF"/>
        </w:rPr>
        <w:t>社会保障和就业支出</w:t>
      </w:r>
      <w:r>
        <w:rPr>
          <w:rFonts w:hint="eastAsia" w:ascii="仿宋_GB2312" w:hAnsi="黑体" w:eastAsia="仿宋_GB2312" w:cs="仿宋_GB2312"/>
          <w:color w:val="000000"/>
          <w:sz w:val="32"/>
          <w:szCs w:val="32"/>
        </w:rPr>
        <w:t>（类）就业补助（款）</w:t>
      </w:r>
      <w:r>
        <w:rPr>
          <w:rFonts w:hint="eastAsia" w:ascii="仿宋_GB2312" w:hAnsi="宋体" w:eastAsia="仿宋_GB2312" w:cs="仿宋_GB2312"/>
          <w:color w:val="000000"/>
          <w:kern w:val="0"/>
          <w:sz w:val="32"/>
          <w:szCs w:val="32"/>
          <w:shd w:val="clear" w:color="auto" w:fill="FFFFFF"/>
        </w:rPr>
        <w:t>公益性岗位补贴</w:t>
      </w:r>
      <w:r>
        <w:rPr>
          <w:rFonts w:hint="eastAsia" w:ascii="仿宋_GB2312" w:hAnsi="黑体" w:eastAsia="仿宋_GB2312" w:cs="仿宋_GB2312"/>
          <w:color w:val="000000"/>
          <w:sz w:val="32"/>
          <w:szCs w:val="32"/>
        </w:rPr>
        <w:t>（项）</w:t>
      </w:r>
      <w:r>
        <w:rPr>
          <w:rFonts w:ascii="仿宋_GB2312" w:hAnsi="黑体" w:eastAsia="仿宋_GB2312" w:cs="仿宋_GB2312"/>
          <w:color w:val="000000"/>
          <w:sz w:val="32"/>
          <w:szCs w:val="32"/>
        </w:rPr>
        <w:t>2020</w:t>
      </w:r>
      <w:r>
        <w:rPr>
          <w:rFonts w:hint="eastAsia" w:ascii="仿宋_GB2312" w:hAnsi="黑体" w:eastAsia="仿宋_GB2312"/>
          <w:color w:val="000000"/>
          <w:sz w:val="32"/>
          <w:szCs w:val="32"/>
        </w:rPr>
        <w:t>年预算数为</w:t>
      </w:r>
      <w:r>
        <w:rPr>
          <w:rFonts w:ascii="仿宋_GB2312" w:hAnsi="黑体" w:eastAsia="仿宋_GB2312"/>
          <w:color w:val="000000"/>
          <w:sz w:val="32"/>
          <w:szCs w:val="32"/>
        </w:rPr>
        <w:t>82.40</w:t>
      </w:r>
      <w:r>
        <w:rPr>
          <w:rFonts w:hint="eastAsia" w:ascii="仿宋_GB2312" w:hAnsi="黑体" w:eastAsia="仿宋_GB2312"/>
          <w:color w:val="000000"/>
          <w:sz w:val="32"/>
          <w:szCs w:val="32"/>
        </w:rPr>
        <w:t>万元，比上年执行数减少</w:t>
      </w:r>
      <w:r>
        <w:rPr>
          <w:rFonts w:ascii="仿宋_GB2312" w:hAnsi="黑体" w:eastAsia="仿宋_GB2312"/>
          <w:color w:val="000000"/>
          <w:sz w:val="32"/>
          <w:szCs w:val="32"/>
        </w:rPr>
        <w:t>2.40</w:t>
      </w:r>
      <w:r>
        <w:rPr>
          <w:rFonts w:hint="eastAsia" w:ascii="仿宋_GB2312" w:hAnsi="黑体" w:eastAsia="仿宋_GB2312" w:cs="仿宋_GB2312"/>
          <w:color w:val="000000"/>
          <w:sz w:val="32"/>
          <w:szCs w:val="32"/>
        </w:rPr>
        <w:t>万元，主要是</w:t>
      </w:r>
      <w:r>
        <w:rPr>
          <w:rFonts w:hint="eastAsia" w:ascii="仿宋_GB2312" w:hAnsi="黑体" w:eastAsia="仿宋_GB2312"/>
          <w:sz w:val="32"/>
          <w:szCs w:val="32"/>
        </w:rPr>
        <w:t>工作计划安排调整。</w:t>
      </w:r>
    </w:p>
    <w:p>
      <w:pPr>
        <w:ind w:firstLine="640" w:firstLineChars="200"/>
        <w:rPr>
          <w:rFonts w:ascii="仿宋_GB2312" w:hAnsi="黑体" w:eastAsia="仿宋_GB2312"/>
          <w:sz w:val="32"/>
          <w:szCs w:val="32"/>
        </w:rPr>
      </w:pPr>
      <w:r>
        <w:rPr>
          <w:rFonts w:hint="eastAsia" w:ascii="仿宋_GB2312" w:hAnsi="黑体" w:eastAsia="仿宋_GB2312" w:cs="仿宋_GB2312"/>
          <w:color w:val="000000"/>
          <w:sz w:val="32"/>
          <w:szCs w:val="32"/>
          <w:lang w:val="en-US" w:eastAsia="zh-CN"/>
        </w:rPr>
        <w:t>9</w:t>
      </w:r>
      <w:r>
        <w:rPr>
          <w:rFonts w:ascii="仿宋_GB2312" w:hAnsi="黑体" w:eastAsia="仿宋_GB2312" w:cs="仿宋_GB2312"/>
          <w:color w:val="000000"/>
          <w:sz w:val="32"/>
          <w:szCs w:val="32"/>
        </w:rPr>
        <w:t>.</w:t>
      </w:r>
      <w:r>
        <w:rPr>
          <w:rFonts w:hint="eastAsia" w:ascii="仿宋_GB2312" w:hAnsi="黑体" w:eastAsia="仿宋_GB2312"/>
          <w:color w:val="000000"/>
          <w:sz w:val="32"/>
          <w:szCs w:val="32"/>
        </w:rPr>
        <w:t>社会保障和就业支出（类）抚恤（款）其他优抚支出（项）</w:t>
      </w:r>
      <w:r>
        <w:rPr>
          <w:rFonts w:ascii="仿宋_GB2312" w:hAnsi="黑体" w:eastAsia="仿宋_GB2312"/>
          <w:color w:val="000000"/>
          <w:sz w:val="32"/>
          <w:szCs w:val="32"/>
        </w:rPr>
        <w:t>2020</w:t>
      </w:r>
      <w:r>
        <w:rPr>
          <w:rFonts w:hint="eastAsia" w:ascii="仿宋_GB2312" w:hAnsi="黑体" w:eastAsia="仿宋_GB2312"/>
          <w:color w:val="000000"/>
          <w:sz w:val="32"/>
          <w:szCs w:val="32"/>
        </w:rPr>
        <w:t>年预算数为</w:t>
      </w:r>
      <w:r>
        <w:rPr>
          <w:rFonts w:ascii="仿宋_GB2312" w:hAnsi="黑体" w:eastAsia="仿宋_GB2312"/>
          <w:color w:val="000000"/>
          <w:sz w:val="32"/>
          <w:szCs w:val="32"/>
        </w:rPr>
        <w:t>55.00</w:t>
      </w:r>
      <w:r>
        <w:rPr>
          <w:rFonts w:hint="eastAsia" w:ascii="仿宋_GB2312" w:hAnsi="黑体" w:eastAsia="仿宋_GB2312"/>
          <w:color w:val="000000"/>
          <w:sz w:val="32"/>
          <w:szCs w:val="32"/>
        </w:rPr>
        <w:t>万元，比上年执行数减少</w:t>
      </w:r>
      <w:r>
        <w:rPr>
          <w:rFonts w:ascii="仿宋_GB2312" w:hAnsi="黑体" w:eastAsia="仿宋_GB2312"/>
          <w:color w:val="000000"/>
          <w:sz w:val="32"/>
          <w:szCs w:val="32"/>
        </w:rPr>
        <w:t>14.47</w:t>
      </w:r>
      <w:r>
        <w:rPr>
          <w:rFonts w:hint="eastAsia" w:ascii="仿宋_GB2312" w:hAnsi="黑体" w:eastAsia="仿宋_GB2312"/>
          <w:color w:val="000000"/>
          <w:sz w:val="32"/>
          <w:szCs w:val="32"/>
        </w:rPr>
        <w:t>万元，</w:t>
      </w:r>
      <w:r>
        <w:rPr>
          <w:rFonts w:hint="eastAsia" w:ascii="仿宋_GB2312" w:hAnsi="黑体" w:eastAsia="仿宋_GB2312"/>
          <w:sz w:val="32"/>
          <w:szCs w:val="32"/>
        </w:rPr>
        <w:t>主要是人员减少。</w:t>
      </w:r>
    </w:p>
    <w:p>
      <w:pPr>
        <w:widowControl/>
        <w:spacing w:line="420" w:lineRule="atLeast"/>
        <w:ind w:firstLine="640"/>
        <w:jc w:val="left"/>
        <w:rPr>
          <w:rFonts w:ascii="仿宋_GB2312" w:hAnsi="黑体" w:eastAsia="仿宋_GB2312"/>
          <w:color w:val="0000FF"/>
          <w:sz w:val="32"/>
          <w:szCs w:val="32"/>
        </w:rPr>
      </w:pPr>
      <w:r>
        <w:rPr>
          <w:rFonts w:hint="eastAsia" w:ascii="仿宋_GB2312" w:hAnsi="黑体" w:eastAsia="仿宋_GB2312"/>
          <w:color w:val="000000"/>
          <w:sz w:val="32"/>
          <w:szCs w:val="32"/>
          <w:lang w:val="en-US" w:eastAsia="zh-CN"/>
        </w:rPr>
        <w:t>10</w:t>
      </w:r>
      <w:r>
        <w:rPr>
          <w:rFonts w:ascii="仿宋_GB2312" w:hAnsi="黑体" w:eastAsia="仿宋_GB2312"/>
          <w:color w:val="000000"/>
          <w:sz w:val="32"/>
          <w:szCs w:val="32"/>
        </w:rPr>
        <w:t>.</w:t>
      </w:r>
      <w:r>
        <w:rPr>
          <w:rFonts w:hint="eastAsia" w:ascii="仿宋_GB2312" w:hAnsi="宋体" w:eastAsia="仿宋_GB2312" w:cs="仿宋_GB2312"/>
          <w:color w:val="000000"/>
          <w:kern w:val="0"/>
          <w:sz w:val="32"/>
          <w:szCs w:val="32"/>
          <w:shd w:val="clear" w:color="auto" w:fill="FFFFFF"/>
        </w:rPr>
        <w:t>卫生健康支出（类）行政事业单位医疗（款）行政单位医疗（项）</w:t>
      </w:r>
      <w:r>
        <w:rPr>
          <w:rFonts w:ascii="仿宋_GB2312" w:hAnsi="宋体" w:eastAsia="仿宋_GB2312" w:cs="仿宋_GB2312"/>
          <w:color w:val="000000"/>
          <w:kern w:val="0"/>
          <w:sz w:val="32"/>
          <w:szCs w:val="32"/>
          <w:shd w:val="clear" w:color="auto" w:fill="FFFFFF"/>
        </w:rPr>
        <w:t>2020</w:t>
      </w:r>
      <w:r>
        <w:rPr>
          <w:rFonts w:hint="eastAsia" w:ascii="仿宋_GB2312" w:hAnsi="宋体" w:eastAsia="仿宋_GB2312" w:cs="仿宋_GB2312"/>
          <w:color w:val="000000"/>
          <w:kern w:val="0"/>
          <w:sz w:val="32"/>
          <w:szCs w:val="32"/>
          <w:shd w:val="clear" w:color="auto" w:fill="FFFFFF"/>
        </w:rPr>
        <w:t>年预算数为</w:t>
      </w:r>
      <w:r>
        <w:rPr>
          <w:rFonts w:ascii="仿宋_GB2312" w:hAnsi="宋体" w:eastAsia="仿宋_GB2312" w:cs="仿宋_GB2312"/>
          <w:color w:val="000000"/>
          <w:kern w:val="0"/>
          <w:sz w:val="32"/>
          <w:szCs w:val="32"/>
          <w:shd w:val="clear" w:color="auto" w:fill="FFFFFF"/>
        </w:rPr>
        <w:t>13.45</w:t>
      </w:r>
      <w:r>
        <w:rPr>
          <w:rFonts w:hint="eastAsia" w:ascii="仿宋_GB2312" w:hAnsi="宋体" w:eastAsia="仿宋_GB2312" w:cs="仿宋_GB2312"/>
          <w:color w:val="000000"/>
          <w:kern w:val="0"/>
          <w:sz w:val="32"/>
          <w:szCs w:val="32"/>
          <w:shd w:val="clear" w:color="auto" w:fill="FFFFFF"/>
        </w:rPr>
        <w:t>万元，比上年预算数增加</w:t>
      </w:r>
      <w:r>
        <w:rPr>
          <w:rFonts w:ascii="仿宋_GB2312" w:hAnsi="宋体" w:eastAsia="仿宋_GB2312" w:cs="仿宋_GB2312"/>
          <w:color w:val="000000"/>
          <w:kern w:val="0"/>
          <w:sz w:val="32"/>
          <w:szCs w:val="32"/>
          <w:shd w:val="clear" w:color="auto" w:fill="FFFFFF"/>
        </w:rPr>
        <w:t>5.85</w:t>
      </w:r>
      <w:r>
        <w:rPr>
          <w:rFonts w:hint="eastAsia" w:ascii="仿宋_GB2312" w:hAnsi="宋体" w:eastAsia="仿宋_GB2312" w:cs="仿宋_GB2312"/>
          <w:color w:val="000000"/>
          <w:kern w:val="0"/>
          <w:sz w:val="32"/>
          <w:szCs w:val="32"/>
          <w:shd w:val="clear" w:color="auto" w:fill="FFFFFF"/>
        </w:rPr>
        <w:t>万元，</w:t>
      </w:r>
      <w:r>
        <w:rPr>
          <w:rFonts w:hint="eastAsia" w:ascii="仿宋_GB2312" w:hAnsi="黑体" w:eastAsia="仿宋_GB2312"/>
          <w:color w:val="000000"/>
          <w:sz w:val="32"/>
          <w:szCs w:val="32"/>
        </w:rPr>
        <w:t>主要人员调资基数变动。</w:t>
      </w:r>
    </w:p>
    <w:p>
      <w:pPr>
        <w:widowControl/>
        <w:spacing w:line="420" w:lineRule="atLeast"/>
        <w:jc w:val="left"/>
        <w:rPr>
          <w:rFonts w:ascii="仿宋_GB2312" w:hAnsi="黑体" w:eastAsia="仿宋_GB2312"/>
          <w:color w:val="000000"/>
          <w:sz w:val="32"/>
          <w:szCs w:val="32"/>
        </w:rPr>
      </w:pPr>
      <w:r>
        <w:rPr>
          <w:rFonts w:ascii="仿宋_GB2312" w:hAnsi="宋体" w:eastAsia="仿宋_GB2312" w:cs="仿宋_GB2312"/>
          <w:color w:val="000000"/>
          <w:kern w:val="0"/>
          <w:sz w:val="32"/>
          <w:szCs w:val="32"/>
          <w:shd w:val="clear" w:color="auto" w:fill="FFFFFF"/>
        </w:rPr>
        <w:t xml:space="preserve">    </w:t>
      </w:r>
      <w:r>
        <w:rPr>
          <w:rFonts w:hint="eastAsia" w:ascii="仿宋_GB2312" w:hAnsi="宋体" w:eastAsia="仿宋_GB2312" w:cs="仿宋_GB2312"/>
          <w:color w:val="000000"/>
          <w:kern w:val="0"/>
          <w:sz w:val="32"/>
          <w:szCs w:val="32"/>
          <w:shd w:val="clear" w:color="auto" w:fill="FFFFFF"/>
          <w:lang w:val="en-US" w:eastAsia="zh-CN"/>
        </w:rPr>
        <w:t>11</w:t>
      </w:r>
      <w:r>
        <w:rPr>
          <w:rFonts w:ascii="仿宋_GB2312" w:hAnsi="宋体" w:eastAsia="仿宋_GB2312" w:cs="仿宋_GB2312"/>
          <w:color w:val="000000"/>
          <w:kern w:val="0"/>
          <w:sz w:val="32"/>
          <w:szCs w:val="32"/>
          <w:shd w:val="clear" w:color="auto" w:fill="FFFFFF"/>
        </w:rPr>
        <w:t>.</w:t>
      </w:r>
      <w:r>
        <w:rPr>
          <w:rFonts w:hint="eastAsia" w:ascii="仿宋_GB2312" w:hAnsi="宋体" w:eastAsia="仿宋_GB2312" w:cs="仿宋_GB2312"/>
          <w:color w:val="000000"/>
          <w:kern w:val="0"/>
          <w:sz w:val="32"/>
          <w:szCs w:val="32"/>
          <w:shd w:val="clear" w:color="auto" w:fill="FFFFFF"/>
        </w:rPr>
        <w:t>医疗卫生与计划生育支出（类）行政事业单位医疗（款）公务员医疗补助（项）</w:t>
      </w:r>
      <w:r>
        <w:rPr>
          <w:rFonts w:ascii="仿宋_GB2312" w:hAnsi="宋体" w:eastAsia="仿宋_GB2312" w:cs="仿宋_GB2312"/>
          <w:color w:val="000000"/>
          <w:kern w:val="0"/>
          <w:sz w:val="32"/>
          <w:szCs w:val="32"/>
          <w:shd w:val="clear" w:color="auto" w:fill="FFFFFF"/>
        </w:rPr>
        <w:t>2020</w:t>
      </w:r>
      <w:r>
        <w:rPr>
          <w:rFonts w:hint="eastAsia" w:ascii="仿宋_GB2312" w:hAnsi="宋体" w:eastAsia="仿宋_GB2312" w:cs="仿宋_GB2312"/>
          <w:color w:val="000000"/>
          <w:kern w:val="0"/>
          <w:sz w:val="32"/>
          <w:szCs w:val="32"/>
          <w:shd w:val="clear" w:color="auto" w:fill="FFFFFF"/>
        </w:rPr>
        <w:t>年预算数为</w:t>
      </w:r>
      <w:r>
        <w:rPr>
          <w:rFonts w:ascii="仿宋_GB2312" w:hAnsi="宋体" w:eastAsia="仿宋_GB2312" w:cs="仿宋_GB2312"/>
          <w:color w:val="000000"/>
          <w:kern w:val="0"/>
          <w:sz w:val="32"/>
          <w:szCs w:val="32"/>
          <w:shd w:val="clear" w:color="auto" w:fill="FFFFFF"/>
        </w:rPr>
        <w:t>91.38</w:t>
      </w:r>
      <w:r>
        <w:rPr>
          <w:rFonts w:hint="eastAsia" w:ascii="仿宋_GB2312" w:hAnsi="宋体" w:eastAsia="仿宋_GB2312" w:cs="仿宋_GB2312"/>
          <w:color w:val="000000"/>
          <w:kern w:val="0"/>
          <w:sz w:val="32"/>
          <w:szCs w:val="32"/>
          <w:shd w:val="clear" w:color="auto" w:fill="FFFFFF"/>
        </w:rPr>
        <w:t>万元，比上年预算数增加</w:t>
      </w:r>
      <w:r>
        <w:rPr>
          <w:rFonts w:ascii="仿宋_GB2312" w:hAnsi="宋体" w:eastAsia="仿宋_GB2312" w:cs="仿宋_GB2312"/>
          <w:color w:val="000000"/>
          <w:kern w:val="0"/>
          <w:sz w:val="32"/>
          <w:szCs w:val="32"/>
          <w:shd w:val="clear" w:color="auto" w:fill="FFFFFF"/>
        </w:rPr>
        <w:t>0.96</w:t>
      </w:r>
      <w:r>
        <w:rPr>
          <w:rFonts w:hint="eastAsia" w:ascii="仿宋_GB2312" w:hAnsi="宋体" w:eastAsia="仿宋_GB2312" w:cs="仿宋_GB2312"/>
          <w:color w:val="000000"/>
          <w:kern w:val="0"/>
          <w:sz w:val="32"/>
          <w:szCs w:val="32"/>
          <w:shd w:val="clear" w:color="auto" w:fill="FFFFFF"/>
        </w:rPr>
        <w:t>万元，</w:t>
      </w:r>
      <w:r>
        <w:rPr>
          <w:rFonts w:hint="eastAsia" w:ascii="仿宋_GB2312" w:hAnsi="黑体" w:eastAsia="仿宋_GB2312"/>
          <w:color w:val="000000"/>
          <w:sz w:val="32"/>
          <w:szCs w:val="32"/>
        </w:rPr>
        <w:t>主要是</w:t>
      </w:r>
      <w:r>
        <w:rPr>
          <w:rFonts w:hint="eastAsia" w:ascii="仿宋_GB2312" w:hAnsi="黑体" w:eastAsia="仿宋_GB2312" w:cs="仿宋_GB2312"/>
          <w:sz w:val="32"/>
          <w:szCs w:val="32"/>
        </w:rPr>
        <w:t>人员薪资调整</w:t>
      </w:r>
      <w:r>
        <w:rPr>
          <w:rFonts w:hint="eastAsia" w:ascii="仿宋_GB2312" w:hAnsi="黑体" w:eastAsia="仿宋_GB2312"/>
          <w:color w:val="000000"/>
          <w:sz w:val="32"/>
          <w:szCs w:val="32"/>
        </w:rPr>
        <w:t>。</w:t>
      </w:r>
    </w:p>
    <w:p>
      <w:pPr>
        <w:widowControl/>
        <w:spacing w:line="420" w:lineRule="atLeast"/>
        <w:ind w:firstLine="640"/>
        <w:jc w:val="left"/>
        <w:rPr>
          <w:rFonts w:ascii="仿宋_GB2312" w:hAnsi="黑体" w:eastAsia="仿宋_GB2312"/>
          <w:sz w:val="32"/>
          <w:szCs w:val="32"/>
        </w:rPr>
      </w:pPr>
      <w:r>
        <w:rPr>
          <w:rFonts w:ascii="仿宋_GB2312" w:hAnsi="宋体" w:eastAsia="仿宋_GB2312" w:cs="仿宋_GB2312"/>
          <w:color w:val="000000"/>
          <w:kern w:val="0"/>
          <w:sz w:val="32"/>
          <w:szCs w:val="32"/>
          <w:shd w:val="clear" w:color="auto" w:fill="FFFFFF"/>
        </w:rPr>
        <w:t>1</w:t>
      </w:r>
      <w:r>
        <w:rPr>
          <w:rFonts w:hint="eastAsia" w:ascii="仿宋_GB2312" w:hAnsi="宋体" w:eastAsia="仿宋_GB2312" w:cs="仿宋_GB2312"/>
          <w:color w:val="000000"/>
          <w:kern w:val="0"/>
          <w:sz w:val="32"/>
          <w:szCs w:val="32"/>
          <w:shd w:val="clear" w:color="auto" w:fill="FFFFFF"/>
          <w:lang w:val="en-US" w:eastAsia="zh-CN"/>
        </w:rPr>
        <w:t>2</w:t>
      </w:r>
      <w:r>
        <w:rPr>
          <w:rFonts w:ascii="仿宋_GB2312" w:hAnsi="宋体" w:eastAsia="仿宋_GB2312" w:cs="仿宋_GB2312"/>
          <w:color w:val="000000"/>
          <w:kern w:val="0"/>
          <w:sz w:val="32"/>
          <w:szCs w:val="32"/>
          <w:shd w:val="clear" w:color="auto" w:fill="FFFFFF"/>
        </w:rPr>
        <w:t>.</w:t>
      </w:r>
      <w:r>
        <w:rPr>
          <w:rFonts w:hint="eastAsia" w:ascii="仿宋_GB2312" w:hAnsi="宋体" w:eastAsia="仿宋_GB2312" w:cs="宋体"/>
          <w:color w:val="000000"/>
          <w:kern w:val="0"/>
          <w:sz w:val="32"/>
          <w:szCs w:val="30"/>
        </w:rPr>
        <w:t>住房保障支出（类）住房改革支出（款）住房公积金（项）</w:t>
      </w:r>
      <w:r>
        <w:rPr>
          <w:rFonts w:ascii="仿宋_GB2312" w:hAnsi="宋体" w:eastAsia="仿宋_GB2312" w:cs="仿宋_GB2312"/>
          <w:color w:val="000000"/>
          <w:kern w:val="0"/>
          <w:sz w:val="32"/>
          <w:szCs w:val="32"/>
          <w:shd w:val="clear" w:color="auto" w:fill="FFFFFF"/>
        </w:rPr>
        <w:t>2020</w:t>
      </w:r>
      <w:r>
        <w:rPr>
          <w:rFonts w:hint="eastAsia" w:ascii="仿宋_GB2312" w:hAnsi="宋体" w:eastAsia="仿宋_GB2312" w:cs="仿宋_GB2312"/>
          <w:color w:val="000000"/>
          <w:kern w:val="0"/>
          <w:sz w:val="32"/>
          <w:szCs w:val="32"/>
          <w:shd w:val="clear" w:color="auto" w:fill="FFFFFF"/>
        </w:rPr>
        <w:t>年预算数为</w:t>
      </w:r>
      <w:r>
        <w:rPr>
          <w:rFonts w:ascii="仿宋_GB2312" w:hAnsi="宋体" w:eastAsia="仿宋_GB2312" w:cs="仿宋_GB2312"/>
          <w:color w:val="000000"/>
          <w:kern w:val="0"/>
          <w:sz w:val="32"/>
          <w:szCs w:val="32"/>
          <w:shd w:val="clear" w:color="auto" w:fill="FFFFFF"/>
        </w:rPr>
        <w:t>20.86</w:t>
      </w:r>
      <w:r>
        <w:rPr>
          <w:rFonts w:hint="eastAsia" w:ascii="仿宋_GB2312" w:hAnsi="宋体" w:eastAsia="仿宋_GB2312" w:cs="仿宋_GB2312"/>
          <w:color w:val="000000"/>
          <w:kern w:val="0"/>
          <w:sz w:val="32"/>
          <w:szCs w:val="32"/>
          <w:shd w:val="clear" w:color="auto" w:fill="FFFFFF"/>
        </w:rPr>
        <w:t>万元，比上年预算数减少</w:t>
      </w:r>
      <w:r>
        <w:rPr>
          <w:rFonts w:ascii="仿宋_GB2312" w:hAnsi="宋体" w:eastAsia="仿宋_GB2312" w:cs="仿宋_GB2312"/>
          <w:color w:val="000000"/>
          <w:kern w:val="0"/>
          <w:sz w:val="32"/>
          <w:szCs w:val="32"/>
          <w:shd w:val="clear" w:color="auto" w:fill="FFFFFF"/>
        </w:rPr>
        <w:t>0.19</w:t>
      </w:r>
      <w:r>
        <w:rPr>
          <w:rFonts w:hint="eastAsia" w:ascii="仿宋_GB2312" w:hAnsi="宋体" w:eastAsia="仿宋_GB2312" w:cs="仿宋_GB2312"/>
          <w:color w:val="000000"/>
          <w:kern w:val="0"/>
          <w:sz w:val="32"/>
          <w:szCs w:val="32"/>
          <w:shd w:val="clear" w:color="auto" w:fill="FFFFFF"/>
        </w:rPr>
        <w:t>万元，</w:t>
      </w:r>
      <w:r>
        <w:rPr>
          <w:rFonts w:hint="eastAsia" w:ascii="仿宋_GB2312" w:hAnsi="黑体" w:eastAsia="仿宋_GB2312"/>
          <w:color w:val="000000"/>
          <w:sz w:val="32"/>
          <w:szCs w:val="32"/>
        </w:rPr>
        <w:t>主要是人员减少。</w:t>
      </w:r>
    </w:p>
    <w:p>
      <w:pPr>
        <w:ind w:firstLine="640"/>
        <w:rPr>
          <w:rFonts w:ascii="黑体" w:hAnsi="黑体" w:eastAsia="黑体"/>
          <w:sz w:val="32"/>
          <w:szCs w:val="32"/>
        </w:rPr>
      </w:pPr>
      <w:r>
        <w:rPr>
          <w:rFonts w:hint="eastAsia" w:ascii="黑体" w:hAnsi="黑体" w:eastAsia="黑体"/>
          <w:sz w:val="32"/>
          <w:szCs w:val="32"/>
        </w:rPr>
        <w:t>三、关于天涯区人社局</w:t>
      </w:r>
      <w:r>
        <w:rPr>
          <w:rFonts w:ascii="黑体" w:hAnsi="黑体" w:eastAsia="黑体"/>
          <w:sz w:val="32"/>
          <w:szCs w:val="32"/>
        </w:rPr>
        <w:t>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天涯区人社局</w:t>
      </w:r>
      <w:r>
        <w:rPr>
          <w:rFonts w:ascii="仿宋_GB2312" w:hAnsi="黑体" w:eastAsia="仿宋_GB2312" w:cs="仿宋_GB2312"/>
          <w:sz w:val="32"/>
          <w:szCs w:val="32"/>
        </w:rPr>
        <w:t>2020</w:t>
      </w:r>
      <w:r>
        <w:rPr>
          <w:rFonts w:hint="eastAsia" w:ascii="仿宋_GB2312" w:hAnsi="黑体" w:eastAsia="仿宋_GB2312"/>
          <w:sz w:val="32"/>
          <w:szCs w:val="32"/>
        </w:rPr>
        <w:t>年一般公共预算基本支出为</w:t>
      </w:r>
      <w:r>
        <w:rPr>
          <w:rFonts w:ascii="仿宋_GB2312" w:hAnsi="黑体" w:eastAsia="仿宋_GB2312" w:cs="仿宋_GB2312"/>
          <w:sz w:val="32"/>
          <w:szCs w:val="32"/>
        </w:rPr>
        <w:t>376.47</w:t>
      </w:r>
      <w:r>
        <w:rPr>
          <w:rFonts w:hint="eastAsia" w:ascii="仿宋_GB2312" w:hAnsi="黑体" w:eastAsia="仿宋_GB2312"/>
          <w:sz w:val="32"/>
          <w:szCs w:val="32"/>
        </w:rPr>
        <w:t>万元，其中：</w:t>
      </w:r>
    </w:p>
    <w:p>
      <w:pPr>
        <w:widowControl/>
        <w:spacing w:line="420" w:lineRule="atLeast"/>
        <w:ind w:firstLine="640" w:firstLineChars="200"/>
        <w:jc w:val="left"/>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cs="仿宋_GB2312"/>
          <w:sz w:val="32"/>
          <w:szCs w:val="32"/>
        </w:rPr>
        <w:t>359.43</w:t>
      </w:r>
      <w:r>
        <w:rPr>
          <w:rFonts w:hint="eastAsia" w:ascii="仿宋_GB2312" w:hAnsi="黑体" w:eastAsia="仿宋_GB2312"/>
          <w:sz w:val="32"/>
          <w:szCs w:val="32"/>
        </w:rPr>
        <w:t>万元，主要包括：</w:t>
      </w:r>
      <w:r>
        <w:rPr>
          <w:rFonts w:hint="eastAsia" w:ascii="仿宋_GB2312" w:hAnsi="宋体" w:eastAsia="仿宋_GB2312" w:cs="仿宋_GB2312"/>
          <w:color w:val="333333"/>
          <w:sz w:val="32"/>
          <w:szCs w:val="32"/>
          <w:shd w:val="clear" w:color="auto" w:fill="FFFFFF"/>
        </w:rPr>
        <w:t>基本工资、津贴补贴、奖金、绩效工资、机关事业单位基本养老保险缴费、城镇职工基本医疗保险缴费、公务员医疗补助缴费、其他社会保障缴费、住房公积金、医疗费、生活补助、奖励金</w:t>
      </w:r>
      <w:r>
        <w:rPr>
          <w:rFonts w:ascii="仿宋_GB2312" w:hAnsi="黑体" w:eastAsia="仿宋_GB2312"/>
          <w:sz w:val="32"/>
          <w:szCs w:val="32"/>
        </w:rPr>
        <w:t>;</w:t>
      </w:r>
    </w:p>
    <w:p>
      <w:pPr>
        <w:widowControl/>
        <w:spacing w:line="420" w:lineRule="atLeast"/>
        <w:ind w:firstLine="640" w:firstLineChars="200"/>
        <w:jc w:val="left"/>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cs="仿宋_GB2312"/>
          <w:sz w:val="32"/>
          <w:szCs w:val="32"/>
        </w:rPr>
        <w:t>17.04</w:t>
      </w:r>
      <w:r>
        <w:rPr>
          <w:rFonts w:hint="eastAsia" w:ascii="仿宋_GB2312" w:hAnsi="黑体" w:eastAsia="仿宋_GB2312"/>
          <w:sz w:val="32"/>
          <w:szCs w:val="32"/>
        </w:rPr>
        <w:t>万元，主要包括：</w:t>
      </w:r>
      <w:r>
        <w:rPr>
          <w:rFonts w:hint="eastAsia" w:ascii="仿宋_GB2312" w:hAnsi="宋体" w:eastAsia="仿宋_GB2312" w:cs="仿宋_GB2312"/>
          <w:color w:val="333333"/>
          <w:sz w:val="32"/>
          <w:szCs w:val="32"/>
          <w:shd w:val="clear" w:color="auto" w:fill="FFFFFF"/>
        </w:rPr>
        <w:t>办公费、邮电费、培训费、工会经费、其他交通费用</w:t>
      </w:r>
      <w:r>
        <w:rPr>
          <w:rFonts w:hint="eastAsia" w:ascii="仿宋_GB2312" w:hAnsi="黑体" w:eastAsia="仿宋_GB2312"/>
          <w:sz w:val="32"/>
          <w:szCs w:val="32"/>
        </w:rPr>
        <w:t>。</w:t>
      </w:r>
    </w:p>
    <w:p>
      <w:pPr>
        <w:ind w:firstLine="640" w:firstLineChars="200"/>
        <w:rPr>
          <w:rFonts w:ascii="黑体" w:hAnsi="黑体" w:eastAsia="黑体"/>
          <w:sz w:val="32"/>
          <w:shd w:val="clear" w:color="auto" w:fill="FFFFFF"/>
        </w:rPr>
      </w:pPr>
      <w:r>
        <w:rPr>
          <w:rFonts w:hint="eastAsia" w:ascii="黑体" w:hAnsi="黑体" w:eastAsia="黑体"/>
          <w:sz w:val="32"/>
          <w:shd w:val="clear" w:color="auto" w:fill="FFFFFF"/>
        </w:rPr>
        <w:t>四、天涯区人社局</w:t>
      </w:r>
      <w:r>
        <w:rPr>
          <w:rFonts w:ascii="黑体" w:hAnsi="黑体" w:eastAsia="黑体"/>
          <w:sz w:val="32"/>
          <w:shd w:val="clear" w:color="auto" w:fill="FFFFFF"/>
        </w:rPr>
        <w:t>2020</w:t>
      </w:r>
      <w:r>
        <w:rPr>
          <w:rFonts w:hint="eastAsia" w:ascii="黑体" w:hAnsi="黑体" w:eastAsia="黑体"/>
          <w:sz w:val="32"/>
          <w:shd w:val="clear" w:color="auto" w:fill="FFFFFF"/>
        </w:rPr>
        <w:t>年“三公”经费预算情况说明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（一）天涯区人社局</w:t>
      </w:r>
      <w:r>
        <w:rPr>
          <w:rFonts w:ascii="仿宋_GB2312" w:hAnsi="黑体" w:eastAsia="仿宋_GB2312" w:cs="仿宋_GB2312"/>
          <w:sz w:val="32"/>
          <w:szCs w:val="32"/>
        </w:rPr>
        <w:t>2020</w:t>
      </w:r>
      <w:r>
        <w:rPr>
          <w:rFonts w:hint="eastAsia" w:ascii="仿宋_GB2312" w:hAnsi="黑体" w:eastAsia="仿宋_GB2312"/>
          <w:sz w:val="32"/>
          <w:szCs w:val="32"/>
        </w:rPr>
        <w:t>年一般公共预算“三公”经费预算数为</w:t>
      </w:r>
      <w:r>
        <w:rPr>
          <w:rFonts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sz w:val="32"/>
          <w:shd w:val="clear" w:color="auto" w:fill="FFFFFF"/>
        </w:rPr>
      </w:pPr>
      <w:r>
        <w:rPr>
          <w:rFonts w:hint="eastAsia" w:ascii="Times New Roman" w:hAnsi="Times New Roman" w:eastAsia="仿宋_GB2312"/>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，与上年预算持平；公务用车购置及运行费</w:t>
      </w:r>
      <w:r>
        <w:rPr>
          <w:rFonts w:ascii="仿宋_GB2312" w:hAnsi="黑体" w:eastAsia="仿宋_GB2312" w:cs="仿宋_GB2312"/>
          <w:sz w:val="32"/>
          <w:szCs w:val="32"/>
        </w:rPr>
        <w:t>0</w:t>
      </w:r>
      <w:r>
        <w:rPr>
          <w:rFonts w:hint="eastAsia" w:ascii="仿宋_GB2312" w:hAnsi="黑体" w:eastAsia="仿宋_GB2312"/>
          <w:sz w:val="32"/>
          <w:szCs w:val="32"/>
        </w:rPr>
        <w:t>万元（其中，</w:t>
      </w:r>
      <w:r>
        <w:rPr>
          <w:rFonts w:hint="eastAsia" w:ascii="Times New Roman" w:hAnsi="Times New Roman" w:eastAsia="仿宋_GB2312"/>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，公务用车运行费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，较上年预算下降</w:t>
      </w:r>
      <w:r>
        <w:rPr>
          <w:rFonts w:ascii="Times New Roman" w:hAnsi="Times New Roman" w:eastAsia="仿宋_GB2312"/>
          <w:sz w:val="32"/>
          <w:shd w:val="clear" w:color="auto" w:fill="FFFFFF"/>
        </w:rPr>
        <w:t>100%</w:t>
      </w:r>
      <w:r>
        <w:rPr>
          <w:rFonts w:hint="eastAsia" w:ascii="Times New Roman" w:hAnsi="Times New Roman" w:eastAsia="仿宋_GB2312"/>
          <w:sz w:val="32"/>
          <w:shd w:val="clear" w:color="auto" w:fill="FFFFFF"/>
        </w:rPr>
        <w:t>。主要原因是本单位无公务用车。公务车保有量</w:t>
      </w:r>
      <w:r>
        <w:rPr>
          <w:rFonts w:ascii="仿宋_GB2312" w:hAnsi="黑体" w:eastAsia="仿宋_GB2312" w:cs="仿宋_GB2312"/>
          <w:sz w:val="32"/>
          <w:szCs w:val="32"/>
        </w:rPr>
        <w:t>0</w:t>
      </w:r>
      <w:r>
        <w:rPr>
          <w:rFonts w:hint="eastAsia" w:ascii="仿宋_GB2312" w:hAnsi="黑体" w:eastAsia="仿宋_GB2312" w:cs="仿宋_GB2312"/>
          <w:sz w:val="32"/>
          <w:szCs w:val="32"/>
        </w:rPr>
        <w:t>辆，计划购置</w:t>
      </w:r>
      <w:r>
        <w:rPr>
          <w:rFonts w:ascii="仿宋_GB2312" w:hAnsi="黑体" w:eastAsia="仿宋_GB2312" w:cs="仿宋_GB2312"/>
          <w:sz w:val="32"/>
          <w:szCs w:val="32"/>
        </w:rPr>
        <w:t>0</w:t>
      </w:r>
      <w:r>
        <w:rPr>
          <w:rFonts w:hint="eastAsia" w:ascii="仿宋_GB2312" w:hAnsi="黑体" w:eastAsia="仿宋_GB2312" w:cs="仿宋_GB2312"/>
          <w:sz w:val="32"/>
          <w:szCs w:val="32"/>
        </w:rPr>
        <w:t>辆</w:t>
      </w:r>
      <w:r>
        <w:rPr>
          <w:rFonts w:hint="eastAsia" w:ascii="Times New Roman" w:hAnsi="Times New Roman" w:eastAsia="仿宋_GB2312"/>
          <w:sz w:val="32"/>
          <w:shd w:val="clear" w:color="auto" w:fill="FFFFFF"/>
        </w:rPr>
        <w:t>；</w:t>
      </w:r>
      <w:r>
        <w:rPr>
          <w:rFonts w:hint="eastAsia" w:ascii="仿宋_GB2312" w:hAnsi="黑体" w:eastAsia="仿宋_GB2312"/>
          <w:sz w:val="32"/>
          <w:szCs w:val="32"/>
        </w:rPr>
        <w:t>公务接待费</w:t>
      </w:r>
      <w:r>
        <w:rPr>
          <w:rFonts w:ascii="仿宋_GB2312" w:hAnsi="黑体" w:eastAsia="仿宋_GB2312" w:cs="仿宋_GB2312"/>
          <w:sz w:val="32"/>
          <w:szCs w:val="32"/>
        </w:rPr>
        <w:t>0</w:t>
      </w:r>
      <w:r>
        <w:rPr>
          <w:rFonts w:hint="eastAsia" w:ascii="Times New Roman" w:hAnsi="Times New Roman" w:eastAsia="仿宋_GB2312"/>
          <w:sz w:val="32"/>
          <w:shd w:val="clear" w:color="auto" w:fill="FFFFFF"/>
        </w:rPr>
        <w:t>万元，与上年预算持平。</w:t>
      </w:r>
    </w:p>
    <w:p>
      <w:pPr>
        <w:ind w:firstLine="640" w:firstLineChars="200"/>
        <w:rPr>
          <w:rFonts w:ascii="仿宋_GB2312" w:hAnsi="黑体" w:eastAsia="仿宋_GB2312"/>
          <w:sz w:val="32"/>
          <w:szCs w:val="32"/>
        </w:rPr>
      </w:pPr>
      <w:r>
        <w:rPr>
          <w:rFonts w:hint="eastAsia" w:ascii="仿宋_GB2312" w:hAnsi="黑体" w:eastAsia="仿宋_GB2312"/>
          <w:sz w:val="32"/>
          <w:szCs w:val="32"/>
        </w:rPr>
        <w:t>（二）天涯区人社局</w:t>
      </w:r>
      <w:r>
        <w:rPr>
          <w:rFonts w:ascii="仿宋_GB2312" w:hAnsi="黑体" w:eastAsia="仿宋_GB2312" w:cs="仿宋_GB2312"/>
          <w:sz w:val="32"/>
          <w:szCs w:val="32"/>
        </w:rPr>
        <w:t>2020</w:t>
      </w:r>
      <w:r>
        <w:rPr>
          <w:rFonts w:hint="eastAsia" w:ascii="仿宋_GB2312" w:hAnsi="黑体" w:eastAsia="仿宋_GB2312"/>
          <w:sz w:val="32"/>
          <w:szCs w:val="32"/>
        </w:rPr>
        <w:t>年政府性基金预算“三公”经费预算数为</w:t>
      </w:r>
      <w:r>
        <w:rPr>
          <w:rFonts w:ascii="仿宋_GB2312" w:hAnsi="黑体" w:eastAsia="仿宋_GB2312" w:cs="仿宋_GB2312"/>
          <w:sz w:val="32"/>
          <w:szCs w:val="32"/>
        </w:rPr>
        <w:t>0</w:t>
      </w:r>
      <w:r>
        <w:rPr>
          <w:rFonts w:hint="eastAsia" w:ascii="仿宋_GB2312" w:hAnsi="黑体" w:eastAsia="仿宋_GB2312"/>
          <w:sz w:val="32"/>
          <w:szCs w:val="32"/>
        </w:rPr>
        <w:t>万元，其中：</w:t>
      </w:r>
    </w:p>
    <w:p>
      <w:pPr>
        <w:rPr>
          <w:rFonts w:ascii="Times New Roman" w:hAnsi="Times New Roman" w:eastAsia="仿宋_GB2312"/>
          <w:sz w:val="32"/>
          <w:shd w:val="clear" w:color="auto" w:fill="FFFFFF"/>
        </w:rPr>
      </w:pPr>
      <w:r>
        <w:rPr>
          <w:rFonts w:hint="eastAsia" w:ascii="Times New Roman" w:hAnsi="Times New Roman" w:eastAsia="仿宋_GB2312"/>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，与上年预算持平；公务用车购置及运行费</w:t>
      </w:r>
      <w:r>
        <w:rPr>
          <w:rFonts w:ascii="仿宋_GB2312" w:hAnsi="黑体" w:eastAsia="仿宋_GB2312" w:cs="仿宋_GB2312"/>
          <w:sz w:val="32"/>
          <w:szCs w:val="32"/>
        </w:rPr>
        <w:t>0</w:t>
      </w:r>
      <w:r>
        <w:rPr>
          <w:rFonts w:hint="eastAsia" w:ascii="仿宋_GB2312" w:hAnsi="黑体" w:eastAsia="仿宋_GB2312"/>
          <w:sz w:val="32"/>
          <w:szCs w:val="32"/>
        </w:rPr>
        <w:t>万元（其中，</w:t>
      </w:r>
      <w:r>
        <w:rPr>
          <w:rFonts w:hint="eastAsia" w:ascii="Times New Roman" w:hAnsi="Times New Roman" w:eastAsia="仿宋_GB2312"/>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，公务用车运行费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，与上年预算持平；</w:t>
      </w:r>
      <w:r>
        <w:rPr>
          <w:rFonts w:hint="eastAsia" w:ascii="仿宋_GB2312" w:hAnsi="黑体" w:eastAsia="仿宋_GB2312"/>
          <w:sz w:val="32"/>
          <w:szCs w:val="32"/>
        </w:rPr>
        <w:t>公务接待费</w:t>
      </w:r>
      <w:r>
        <w:rPr>
          <w:rFonts w:ascii="仿宋_GB2312" w:hAnsi="黑体" w:eastAsia="仿宋_GB2312" w:cs="仿宋_GB2312"/>
          <w:sz w:val="32"/>
          <w:szCs w:val="32"/>
        </w:rPr>
        <w:t>0</w:t>
      </w:r>
      <w:r>
        <w:rPr>
          <w:rFonts w:hint="eastAsia" w:ascii="Times New Roman" w:hAnsi="Times New Roman" w:eastAsia="仿宋_GB2312"/>
          <w:sz w:val="32"/>
          <w:shd w:val="clear" w:color="auto" w:fill="FFFFFF"/>
        </w:rPr>
        <w:t>万元，与上年预算持平。</w:t>
      </w:r>
    </w:p>
    <w:p>
      <w:pPr>
        <w:ind w:firstLine="640" w:firstLineChars="200"/>
        <w:rPr>
          <w:rFonts w:ascii="黑体" w:hAnsi="黑体" w:eastAsia="黑体"/>
          <w:sz w:val="32"/>
          <w:shd w:val="clear" w:color="auto" w:fill="FFFFFF"/>
        </w:rPr>
      </w:pPr>
      <w:r>
        <w:rPr>
          <w:rFonts w:hint="eastAsia" w:ascii="黑体" w:hAnsi="黑体" w:eastAsia="黑体"/>
          <w:sz w:val="32"/>
          <w:shd w:val="clear" w:color="auto" w:fill="FFFFFF"/>
        </w:rPr>
        <w:t>五、关于天涯区人社局</w:t>
      </w:r>
      <w:r>
        <w:rPr>
          <w:rFonts w:ascii="黑体" w:hAnsi="黑体" w:eastAsia="黑体"/>
          <w:sz w:val="32"/>
          <w:shd w:val="clear" w:color="auto" w:fill="FFFFFF"/>
        </w:rPr>
        <w:t>2020</w:t>
      </w:r>
      <w:r>
        <w:rPr>
          <w:rFonts w:hint="eastAsia" w:ascii="黑体" w:hAnsi="黑体" w:eastAsia="黑体"/>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天涯区人社局</w:t>
      </w:r>
      <w:r>
        <w:rPr>
          <w:rFonts w:ascii="仿宋_GB2312" w:hAnsi="黑体" w:eastAsia="仿宋_GB2312" w:cs="仿宋_GB2312"/>
          <w:sz w:val="32"/>
          <w:szCs w:val="32"/>
        </w:rPr>
        <w:t>2020</w:t>
      </w:r>
      <w:r>
        <w:rPr>
          <w:rFonts w:hint="eastAsia" w:ascii="仿宋_GB2312" w:hAnsi="黑体" w:eastAsia="仿宋_GB2312"/>
          <w:sz w:val="32"/>
          <w:szCs w:val="32"/>
        </w:rPr>
        <w:t>年政府性基金预算当年拨款</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_GB2312" w:hAnsi="黑体" w:eastAsia="仿宋_GB2312" w:cs="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ascii="仿宋_GB2312" w:hAnsi="黑体" w:eastAsia="仿宋_GB2312" w:cs="仿宋_GB2312"/>
          <w:sz w:val="32"/>
          <w:szCs w:val="32"/>
        </w:rPr>
        <w:t>0</w:t>
      </w:r>
      <w:r>
        <w:rPr>
          <w:rFonts w:hint="eastAsia" w:ascii="仿宋_GB2312" w:hAnsi="黑体" w:eastAsia="仿宋_GB2312"/>
          <w:sz w:val="32"/>
          <w:szCs w:val="32"/>
        </w:rPr>
        <w:t>万元；文化体育与传媒支出（类）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万元；社会保障和就业支出（类）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万元；节能环保（类）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ascii="仿宋_GB2312" w:hAnsi="黑体" w:eastAsia="仿宋_GB2312" w:cs="仿宋_GB2312"/>
          <w:sz w:val="32"/>
          <w:szCs w:val="32"/>
        </w:rPr>
        <w:t xml:space="preserve">1. </w:t>
      </w:r>
      <w:r>
        <w:rPr>
          <w:rFonts w:hint="eastAsia" w:ascii="仿宋_GB2312" w:hAnsi="黑体" w:eastAsia="仿宋_GB2312" w:cs="仿宋_GB2312"/>
          <w:sz w:val="32"/>
          <w:szCs w:val="32"/>
        </w:rPr>
        <w:t>科学技术支出（类）核电站乏燃料处理处置基金支出（款）乏燃料运输（项）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仿宋_GB2312" w:hAnsi="黑体" w:eastAsia="仿宋_GB2312"/>
          <w:sz w:val="32"/>
          <w:szCs w:val="32"/>
        </w:rPr>
      </w:pPr>
      <w:r>
        <w:rPr>
          <w:rFonts w:ascii="仿宋_GB2312" w:hAnsi="黑体" w:eastAsia="仿宋_GB2312"/>
          <w:sz w:val="32"/>
          <w:szCs w:val="32"/>
        </w:rPr>
        <w:t>2.</w:t>
      </w:r>
      <w:r>
        <w:rPr>
          <w:rFonts w:hint="eastAsia" w:ascii="仿宋_GB2312" w:hAnsi="黑体" w:eastAsia="仿宋_GB2312" w:cs="仿宋_GB2312"/>
          <w:sz w:val="32"/>
          <w:szCs w:val="32"/>
        </w:rPr>
        <w:t>科学技术支出（类）核电站乏燃料处理处置基金支出（款）乏燃料离堆贮存（项）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黑体" w:hAnsi="黑体" w:eastAsia="黑体"/>
          <w:sz w:val="32"/>
          <w:shd w:val="clear" w:color="auto" w:fill="FFFFFF"/>
        </w:rPr>
      </w:pPr>
      <w:r>
        <w:rPr>
          <w:rFonts w:hint="eastAsia" w:ascii="黑体" w:hAnsi="黑体" w:eastAsia="黑体"/>
          <w:sz w:val="32"/>
          <w:shd w:val="clear" w:color="auto" w:fill="FFFFFF"/>
        </w:rPr>
        <w:t>六、关于天涯区人社局</w:t>
      </w:r>
      <w:r>
        <w:rPr>
          <w:rFonts w:ascii="黑体" w:hAnsi="黑体" w:eastAsia="黑体"/>
          <w:sz w:val="32"/>
          <w:shd w:val="clear" w:color="auto" w:fill="FFFFFF"/>
        </w:rPr>
        <w:t>2020</w:t>
      </w:r>
      <w:r>
        <w:rPr>
          <w:rFonts w:hint="eastAsia" w:ascii="黑体" w:hAnsi="黑体" w:eastAsia="黑体"/>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按照综合预算原则，天涯区人社局所有收入和支出均纳入部门预算管理。收入包括：一般公共预算拨款、政府性基金预算拨款</w:t>
      </w:r>
      <w:r>
        <w:rPr>
          <w:rFonts w:hint="eastAsia" w:ascii="仿宋_GB2312" w:hAnsi="黑体" w:eastAsia="仿宋_GB2312"/>
          <w:sz w:val="32"/>
          <w:szCs w:val="32"/>
        </w:rPr>
        <w:t>；支出包括：一般公共服务支出、社会保障和就业支出、医疗卫生与计划生育支出、住房保障支出。</w:t>
      </w:r>
      <w:r>
        <w:rPr>
          <w:rFonts w:hint="eastAsia" w:ascii="仿宋_GB2312" w:hAnsi="黑体" w:eastAsia="仿宋_GB2312" w:cs="仿宋_GB2312"/>
          <w:sz w:val="32"/>
          <w:szCs w:val="32"/>
        </w:rPr>
        <w:t>天涯区人社局</w:t>
      </w:r>
      <w:r>
        <w:rPr>
          <w:rFonts w:hint="eastAsia" w:ascii="仿宋_GB2312" w:hAnsi="黑体" w:eastAsia="仿宋_GB2312"/>
          <w:sz w:val="32"/>
          <w:szCs w:val="32"/>
        </w:rPr>
        <w:t>年收支总预算</w:t>
      </w:r>
      <w:r>
        <w:rPr>
          <w:rFonts w:ascii="仿宋_GB2312" w:hAnsi="黑体" w:eastAsia="仿宋_GB2312" w:cs="仿宋_GB2312"/>
          <w:sz w:val="32"/>
          <w:szCs w:val="32"/>
        </w:rPr>
        <w:t>821.93</w:t>
      </w:r>
      <w:r>
        <w:rPr>
          <w:rFonts w:hint="eastAsia" w:ascii="仿宋_GB2312" w:hAnsi="黑体" w:eastAsia="仿宋_GB2312"/>
          <w:sz w:val="32"/>
          <w:szCs w:val="32"/>
        </w:rPr>
        <w:t>万元。</w:t>
      </w:r>
    </w:p>
    <w:p>
      <w:pPr>
        <w:ind w:firstLine="640" w:firstLineChars="200"/>
        <w:rPr>
          <w:rFonts w:ascii="黑体" w:hAnsi="黑体" w:eastAsia="黑体"/>
          <w:sz w:val="32"/>
          <w:shd w:val="clear" w:color="auto" w:fill="FFFFFF"/>
        </w:rPr>
      </w:pPr>
      <w:r>
        <w:rPr>
          <w:rFonts w:hint="eastAsia" w:ascii="黑体" w:hAnsi="黑体" w:eastAsia="黑体"/>
          <w:sz w:val="32"/>
          <w:shd w:val="clear" w:color="auto" w:fill="FFFFFF"/>
        </w:rPr>
        <w:t>七、关于天涯区人社局</w:t>
      </w:r>
      <w:r>
        <w:rPr>
          <w:rFonts w:ascii="黑体" w:hAnsi="黑体" w:eastAsia="黑体"/>
          <w:sz w:val="32"/>
          <w:shd w:val="clear" w:color="auto" w:fill="FFFFFF"/>
        </w:rPr>
        <w:t>2020</w:t>
      </w:r>
      <w:r>
        <w:rPr>
          <w:rFonts w:hint="eastAsia" w:ascii="黑体" w:hAnsi="黑体" w:eastAsia="黑体"/>
          <w:sz w:val="32"/>
          <w:shd w:val="clear" w:color="auto" w:fill="FFFFFF"/>
        </w:rPr>
        <w:t>年收入预算情况说明</w:t>
      </w:r>
    </w:p>
    <w:p>
      <w:pPr>
        <w:ind w:firstLine="640" w:firstLineChars="200"/>
        <w:rPr>
          <w:rFonts w:ascii="仿宋_GB2312" w:hAnsi="黑体" w:eastAsia="仿宋_GB2312"/>
          <w:color w:val="0000FF"/>
          <w:sz w:val="32"/>
          <w:szCs w:val="32"/>
        </w:rPr>
      </w:pPr>
      <w:r>
        <w:rPr>
          <w:rFonts w:hint="eastAsia" w:ascii="仿宋_GB2312" w:hAnsi="黑体" w:eastAsia="仿宋_GB2312" w:cs="仿宋_GB2312"/>
          <w:sz w:val="32"/>
          <w:szCs w:val="32"/>
        </w:rPr>
        <w:t>天涯区人社局</w:t>
      </w:r>
      <w:r>
        <w:rPr>
          <w:rFonts w:ascii="仿宋_GB2312" w:hAnsi="黑体" w:eastAsia="仿宋_GB2312" w:cs="仿宋_GB2312"/>
          <w:sz w:val="32"/>
          <w:szCs w:val="32"/>
        </w:rPr>
        <w:t>2020</w:t>
      </w:r>
      <w:r>
        <w:rPr>
          <w:rFonts w:hint="eastAsia" w:ascii="仿宋_GB2312" w:hAnsi="黑体" w:eastAsia="仿宋_GB2312"/>
          <w:sz w:val="32"/>
          <w:szCs w:val="32"/>
        </w:rPr>
        <w:t>年收入预算</w:t>
      </w:r>
      <w:r>
        <w:rPr>
          <w:rFonts w:ascii="仿宋_GB2312" w:hAnsi="黑体" w:eastAsia="仿宋_GB2312" w:cs="仿宋_GB2312"/>
          <w:sz w:val="32"/>
          <w:szCs w:val="32"/>
        </w:rPr>
        <w:t>821.93</w:t>
      </w:r>
      <w:r>
        <w:rPr>
          <w:rFonts w:hint="eastAsia" w:ascii="仿宋_GB2312" w:hAnsi="黑体" w:eastAsia="仿宋_GB2312"/>
          <w:sz w:val="32"/>
          <w:szCs w:val="32"/>
        </w:rPr>
        <w:t>元，其中：上年结转</w:t>
      </w:r>
      <w:r>
        <w:rPr>
          <w:rFonts w:ascii="仿宋_GB2312" w:hAnsi="黑体" w:eastAsia="仿宋_GB2312" w:cs="仿宋_GB2312"/>
          <w:sz w:val="32"/>
          <w:szCs w:val="32"/>
        </w:rPr>
        <w:t>0</w:t>
      </w:r>
      <w:r>
        <w:rPr>
          <w:rFonts w:hint="eastAsia" w:ascii="仿宋_GB2312" w:hAnsi="黑体" w:eastAsia="仿宋_GB2312"/>
          <w:sz w:val="32"/>
          <w:szCs w:val="32"/>
        </w:rPr>
        <w:t>万元；经费拨款收入</w:t>
      </w:r>
      <w:r>
        <w:rPr>
          <w:rFonts w:ascii="仿宋_GB2312" w:hAnsi="黑体" w:eastAsia="仿宋_GB2312" w:cs="仿宋_GB2312"/>
          <w:sz w:val="32"/>
          <w:szCs w:val="32"/>
        </w:rPr>
        <w:t>821.93</w:t>
      </w:r>
      <w:r>
        <w:rPr>
          <w:rFonts w:hint="eastAsia" w:ascii="仿宋_GB2312" w:hAnsi="黑体" w:eastAsia="仿宋_GB2312"/>
          <w:sz w:val="32"/>
          <w:szCs w:val="32"/>
        </w:rPr>
        <w:t>万元，占</w:t>
      </w:r>
      <w:r>
        <w:rPr>
          <w:rFonts w:ascii="仿宋_GB2312" w:hAnsi="黑体" w:eastAsia="仿宋_GB2312" w:cs="仿宋_GB2312"/>
          <w:sz w:val="32"/>
          <w:szCs w:val="32"/>
        </w:rPr>
        <w:t>100</w:t>
      </w:r>
      <w:r>
        <w:rPr>
          <w:rFonts w:ascii="仿宋_GB2312" w:hAnsi="黑体" w:eastAsia="仿宋_GB2312"/>
          <w:sz w:val="32"/>
          <w:szCs w:val="32"/>
        </w:rPr>
        <w:t>%</w:t>
      </w:r>
      <w:r>
        <w:rPr>
          <w:rFonts w:hint="eastAsia" w:ascii="仿宋_GB2312" w:hAnsi="黑体" w:eastAsia="仿宋_GB2312"/>
          <w:sz w:val="32"/>
          <w:szCs w:val="32"/>
        </w:rPr>
        <w:t>；政府性基金收入</w:t>
      </w:r>
      <w:r>
        <w:rPr>
          <w:rFonts w:ascii="仿宋_GB2312" w:hAnsi="黑体" w:eastAsia="仿宋_GB2312" w:cs="仿宋_GB2312"/>
          <w:sz w:val="32"/>
          <w:szCs w:val="32"/>
        </w:rPr>
        <w:t>0</w:t>
      </w:r>
      <w:r>
        <w:rPr>
          <w:rFonts w:hint="eastAsia" w:ascii="仿宋_GB2312" w:hAnsi="黑体" w:eastAsia="仿宋_GB2312"/>
          <w:sz w:val="32"/>
          <w:szCs w:val="32"/>
        </w:rPr>
        <w:t>万元；专项收入</w:t>
      </w:r>
      <w:r>
        <w:rPr>
          <w:rFonts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52.34</w:t>
      </w:r>
      <w:r>
        <w:rPr>
          <w:rFonts w:hint="eastAsia" w:ascii="仿宋_GB2312" w:hAnsi="黑体" w:eastAsia="仿宋_GB2312"/>
          <w:sz w:val="32"/>
          <w:szCs w:val="32"/>
        </w:rPr>
        <w:t>万元，主要一是</w:t>
      </w:r>
      <w:r>
        <w:rPr>
          <w:rFonts w:hint="eastAsia" w:ascii="仿宋_GB2312" w:hAnsi="黑体" w:eastAsia="仿宋_GB2312"/>
          <w:color w:val="000000"/>
          <w:sz w:val="32"/>
          <w:szCs w:val="32"/>
        </w:rPr>
        <w:t>人事人才管理项目经费减少，二是人员减少。</w:t>
      </w:r>
    </w:p>
    <w:p>
      <w:pPr>
        <w:ind w:firstLine="640" w:firstLineChars="200"/>
        <w:rPr>
          <w:rFonts w:ascii="黑体" w:hAnsi="黑体" w:eastAsia="黑体"/>
          <w:sz w:val="32"/>
          <w:shd w:val="clear" w:color="auto" w:fill="FFFFFF"/>
        </w:rPr>
      </w:pPr>
      <w:r>
        <w:rPr>
          <w:rFonts w:hint="eastAsia" w:ascii="黑体" w:hAnsi="黑体" w:eastAsia="黑体"/>
          <w:sz w:val="32"/>
          <w:shd w:val="clear" w:color="auto" w:fill="FFFFFF"/>
        </w:rPr>
        <w:t>八、关于天涯区人社局</w:t>
      </w:r>
      <w:r>
        <w:rPr>
          <w:rFonts w:ascii="黑体" w:hAnsi="黑体" w:eastAsia="黑体"/>
          <w:sz w:val="32"/>
          <w:shd w:val="clear" w:color="auto" w:fill="FFFFFF"/>
        </w:rPr>
        <w:t>2020</w:t>
      </w:r>
      <w:r>
        <w:rPr>
          <w:rFonts w:hint="eastAsia" w:ascii="黑体" w:hAnsi="黑体" w:eastAsia="黑体"/>
          <w:sz w:val="32"/>
          <w:shd w:val="clear" w:color="auto" w:fill="FFFFFF"/>
        </w:rPr>
        <w:t>年支出预算情况说明</w:t>
      </w:r>
    </w:p>
    <w:p>
      <w:pPr>
        <w:ind w:firstLine="640" w:firstLineChars="200"/>
        <w:rPr>
          <w:rFonts w:ascii="仿宋_GB2312" w:hAnsi="黑体" w:eastAsia="仿宋_GB2312"/>
          <w:color w:val="000000"/>
          <w:sz w:val="32"/>
          <w:szCs w:val="32"/>
        </w:rPr>
      </w:pPr>
      <w:r>
        <w:rPr>
          <w:rFonts w:hint="eastAsia" w:ascii="仿宋_GB2312" w:hAnsi="黑体" w:eastAsia="仿宋_GB2312" w:cs="仿宋_GB2312"/>
          <w:sz w:val="32"/>
          <w:szCs w:val="32"/>
        </w:rPr>
        <w:t>天涯区人社局</w:t>
      </w:r>
      <w:r>
        <w:rPr>
          <w:rFonts w:ascii="仿宋_GB2312" w:hAnsi="黑体" w:eastAsia="仿宋_GB2312" w:cs="仿宋_GB2312"/>
          <w:sz w:val="32"/>
          <w:szCs w:val="32"/>
        </w:rPr>
        <w:t>2020</w:t>
      </w:r>
      <w:r>
        <w:rPr>
          <w:rFonts w:hint="eastAsia" w:ascii="仿宋_GB2312" w:hAnsi="黑体" w:eastAsia="仿宋_GB2312"/>
          <w:sz w:val="32"/>
          <w:szCs w:val="32"/>
        </w:rPr>
        <w:t>年支出预算</w:t>
      </w:r>
      <w:r>
        <w:rPr>
          <w:rFonts w:ascii="仿宋_GB2312" w:hAnsi="黑体" w:eastAsia="仿宋_GB2312" w:cs="仿宋_GB2312"/>
          <w:sz w:val="32"/>
          <w:szCs w:val="32"/>
        </w:rPr>
        <w:t>821.93</w:t>
      </w:r>
      <w:r>
        <w:rPr>
          <w:rFonts w:hint="eastAsia" w:ascii="仿宋_GB2312" w:hAnsi="黑体" w:eastAsia="仿宋_GB2312"/>
          <w:sz w:val="32"/>
          <w:szCs w:val="32"/>
        </w:rPr>
        <w:t>万元，其中：基本支出</w:t>
      </w:r>
      <w:r>
        <w:rPr>
          <w:rFonts w:ascii="仿宋_GB2312" w:hAnsi="黑体" w:eastAsia="仿宋_GB2312" w:cs="仿宋_GB2312"/>
          <w:sz w:val="32"/>
          <w:szCs w:val="32"/>
        </w:rPr>
        <w:t>376.47</w:t>
      </w:r>
      <w:r>
        <w:rPr>
          <w:rFonts w:hint="eastAsia" w:ascii="仿宋_GB2312" w:hAnsi="黑体" w:eastAsia="仿宋_GB2312"/>
          <w:sz w:val="32"/>
          <w:szCs w:val="32"/>
        </w:rPr>
        <w:t>万元，占</w:t>
      </w:r>
      <w:r>
        <w:rPr>
          <w:rFonts w:ascii="仿宋_GB2312" w:hAnsi="黑体" w:eastAsia="仿宋_GB2312" w:cs="仿宋_GB2312"/>
          <w:sz w:val="32"/>
          <w:szCs w:val="32"/>
        </w:rPr>
        <w:t>45.80</w:t>
      </w:r>
      <w:r>
        <w:rPr>
          <w:rFonts w:ascii="仿宋_GB2312" w:hAnsi="黑体" w:eastAsia="仿宋_GB2312"/>
          <w:sz w:val="32"/>
          <w:szCs w:val="32"/>
        </w:rPr>
        <w:t>%</w:t>
      </w:r>
      <w:r>
        <w:rPr>
          <w:rFonts w:hint="eastAsia" w:ascii="仿宋_GB2312" w:hAnsi="黑体" w:eastAsia="仿宋_GB2312"/>
          <w:sz w:val="32"/>
          <w:szCs w:val="32"/>
        </w:rPr>
        <w:t>；项目支出</w:t>
      </w:r>
      <w:r>
        <w:rPr>
          <w:rFonts w:ascii="仿宋_GB2312" w:hAnsi="黑体" w:eastAsia="仿宋_GB2312" w:cs="仿宋_GB2312"/>
          <w:sz w:val="32"/>
          <w:szCs w:val="32"/>
        </w:rPr>
        <w:t>445.46</w:t>
      </w:r>
      <w:r>
        <w:rPr>
          <w:rFonts w:hint="eastAsia" w:ascii="仿宋_GB2312" w:hAnsi="黑体" w:eastAsia="仿宋_GB2312"/>
          <w:sz w:val="32"/>
          <w:szCs w:val="32"/>
        </w:rPr>
        <w:t>万元，占</w:t>
      </w:r>
      <w:r>
        <w:rPr>
          <w:rFonts w:ascii="仿宋_GB2312" w:hAnsi="黑体" w:eastAsia="仿宋_GB2312" w:cs="仿宋_GB2312"/>
          <w:sz w:val="32"/>
          <w:szCs w:val="32"/>
        </w:rPr>
        <w:t>54.20</w:t>
      </w:r>
      <w:r>
        <w:rPr>
          <w:rFonts w:ascii="仿宋_GB2312" w:hAnsi="黑体" w:eastAsia="仿宋_GB2312"/>
          <w:sz w:val="32"/>
          <w:szCs w:val="32"/>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52.34</w:t>
      </w:r>
      <w:r>
        <w:rPr>
          <w:rFonts w:hint="eastAsia" w:ascii="仿宋_GB2312" w:hAnsi="黑体" w:eastAsia="仿宋_GB2312"/>
          <w:sz w:val="32"/>
          <w:szCs w:val="32"/>
        </w:rPr>
        <w:t>万元，主要一是</w:t>
      </w:r>
      <w:r>
        <w:rPr>
          <w:rFonts w:hint="eastAsia" w:ascii="仿宋_GB2312" w:hAnsi="黑体" w:eastAsia="仿宋_GB2312"/>
          <w:color w:val="000000"/>
          <w:sz w:val="32"/>
          <w:szCs w:val="32"/>
        </w:rPr>
        <w:t>人事人才管理项目经费减少，二是人员减少。</w:t>
      </w:r>
    </w:p>
    <w:p>
      <w:pPr>
        <w:ind w:firstLine="640" w:firstLineChars="200"/>
        <w:rPr>
          <w:rFonts w:ascii="黑体" w:hAnsi="黑体" w:eastAsia="黑体"/>
          <w:sz w:val="32"/>
          <w:shd w:val="clear" w:color="auto" w:fill="FFFFFF"/>
        </w:rPr>
      </w:pPr>
      <w:r>
        <w:rPr>
          <w:rFonts w:hint="eastAsia" w:ascii="黑体" w:hAnsi="黑体" w:eastAsia="黑体"/>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ascii="仿宋_GB2312" w:hAnsi="黑体" w:eastAsia="仿宋_GB2312" w:cs="仿宋_GB2312"/>
          <w:sz w:val="32"/>
          <w:szCs w:val="32"/>
        </w:rPr>
        <w:t>2020</w:t>
      </w:r>
      <w:r>
        <w:rPr>
          <w:rFonts w:hint="eastAsia" w:ascii="仿宋_GB2312" w:hAnsi="黑体" w:eastAsia="仿宋_GB2312" w:cs="仿宋_GB2312"/>
          <w:sz w:val="32"/>
          <w:szCs w:val="32"/>
        </w:rPr>
        <w:t>年天涯区人社局本级、天涯区劳动就业和社会保险服务中心等的机关运行经费预算</w:t>
      </w:r>
      <w:r>
        <w:rPr>
          <w:rFonts w:ascii="仿宋_GB2312" w:hAnsi="黑体" w:eastAsia="仿宋_GB2312" w:cs="仿宋_GB2312"/>
          <w:sz w:val="32"/>
          <w:szCs w:val="32"/>
        </w:rPr>
        <w:t>17.04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ascii="仿宋_GB2312" w:hAnsi="黑体" w:eastAsia="仿宋_GB2312" w:cs="仿宋_GB2312"/>
          <w:sz w:val="32"/>
          <w:szCs w:val="32"/>
        </w:rPr>
        <w:t>2020</w:t>
      </w:r>
      <w:r>
        <w:rPr>
          <w:rFonts w:hint="eastAsia" w:ascii="仿宋_GB2312" w:hAnsi="黑体" w:eastAsia="仿宋_GB2312" w:cs="仿宋_GB2312"/>
          <w:sz w:val="32"/>
          <w:szCs w:val="32"/>
        </w:rPr>
        <w:t>年天涯区人社局本级及下属各预算单位政府采购预算总额</w:t>
      </w:r>
      <w:r>
        <w:rPr>
          <w:rFonts w:ascii="仿宋_GB2312" w:hAnsi="黑体" w:eastAsia="仿宋_GB2312" w:cs="仿宋_GB2312"/>
          <w:sz w:val="32"/>
          <w:szCs w:val="32"/>
        </w:rPr>
        <w:t>2.1</w:t>
      </w:r>
      <w:r>
        <w:rPr>
          <w:rFonts w:hint="eastAsia" w:ascii="仿宋_GB2312" w:hAnsi="黑体" w:eastAsia="仿宋_GB2312"/>
          <w:sz w:val="32"/>
          <w:szCs w:val="32"/>
        </w:rPr>
        <w:t>万元，其中：政府采购货物预算</w:t>
      </w:r>
      <w:r>
        <w:rPr>
          <w:rFonts w:ascii="仿宋_GB2312" w:hAnsi="黑体" w:eastAsia="仿宋_GB2312" w:cs="仿宋_GB2312"/>
          <w:sz w:val="32"/>
          <w:szCs w:val="32"/>
        </w:rPr>
        <w:t>1.28</w:t>
      </w:r>
      <w:r>
        <w:rPr>
          <w:rFonts w:hint="eastAsia" w:ascii="仿宋_GB2312" w:hAnsi="黑体" w:eastAsia="仿宋_GB2312"/>
          <w:sz w:val="32"/>
          <w:szCs w:val="32"/>
        </w:rPr>
        <w:t>万元，政府采购工程预算</w:t>
      </w:r>
      <w:r>
        <w:rPr>
          <w:rFonts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ascii="仿宋_GB2312" w:hAnsi="黑体" w:eastAsia="仿宋_GB2312" w:cs="仿宋_GB2312"/>
          <w:sz w:val="32"/>
          <w:szCs w:val="32"/>
        </w:rPr>
        <w:t>2019</w:t>
      </w:r>
      <w:r>
        <w:rPr>
          <w:rFonts w:hint="eastAsia" w:ascii="仿宋_GB2312" w:hAnsi="黑体" w:eastAsia="仿宋_GB2312"/>
          <w:sz w:val="32"/>
          <w:szCs w:val="32"/>
        </w:rPr>
        <w:t>年</w:t>
      </w:r>
      <w:r>
        <w:rPr>
          <w:rFonts w:ascii="仿宋_GB2312" w:hAnsi="黑体" w:eastAsia="仿宋_GB2312"/>
          <w:sz w:val="32"/>
          <w:szCs w:val="32"/>
        </w:rPr>
        <w:t>12</w:t>
      </w:r>
      <w:r>
        <w:rPr>
          <w:rFonts w:hint="eastAsia" w:ascii="仿宋_GB2312" w:hAnsi="黑体" w:eastAsia="仿宋_GB2312"/>
          <w:sz w:val="32"/>
          <w:szCs w:val="32"/>
        </w:rPr>
        <w:t>月</w:t>
      </w:r>
      <w:r>
        <w:rPr>
          <w:rFonts w:ascii="仿宋_GB2312" w:hAnsi="黑体" w:eastAsia="仿宋_GB2312"/>
          <w:sz w:val="32"/>
          <w:szCs w:val="32"/>
        </w:rPr>
        <w:t>31</w:t>
      </w:r>
      <w:r>
        <w:rPr>
          <w:rFonts w:hint="eastAsia" w:ascii="仿宋_GB2312" w:hAnsi="黑体" w:eastAsia="仿宋_GB2312"/>
          <w:sz w:val="32"/>
          <w:szCs w:val="32"/>
        </w:rPr>
        <w:t>日，</w:t>
      </w:r>
      <w:r>
        <w:rPr>
          <w:rFonts w:hint="eastAsia" w:ascii="仿宋_GB2312" w:hAnsi="黑体" w:eastAsia="仿宋_GB2312" w:cs="仿宋_GB2312"/>
          <w:sz w:val="32"/>
          <w:szCs w:val="32"/>
        </w:rPr>
        <w:t>天涯区人社局本级及下属各预算单位共有车辆</w:t>
      </w:r>
      <w:r>
        <w:rPr>
          <w:rFonts w:ascii="仿宋_GB2312" w:hAnsi="黑体" w:eastAsia="仿宋_GB2312" w:cs="仿宋_GB2312"/>
          <w:sz w:val="32"/>
          <w:szCs w:val="32"/>
        </w:rPr>
        <w:t>0</w:t>
      </w:r>
      <w:r>
        <w:rPr>
          <w:rFonts w:hint="eastAsia" w:ascii="仿宋_GB2312" w:hAnsi="黑体" w:eastAsia="仿宋_GB2312" w:cs="仿宋_GB2312"/>
          <w:sz w:val="32"/>
          <w:szCs w:val="32"/>
        </w:rPr>
        <w:t>辆，其中，领导干部用车</w:t>
      </w:r>
      <w:r>
        <w:rPr>
          <w:rFonts w:ascii="仿宋_GB2312" w:hAnsi="黑体" w:eastAsia="仿宋_GB2312" w:cs="仿宋_GB2312"/>
          <w:sz w:val="32"/>
          <w:szCs w:val="32"/>
        </w:rPr>
        <w:t>0</w:t>
      </w:r>
      <w:r>
        <w:rPr>
          <w:rFonts w:hint="eastAsia" w:ascii="仿宋_GB2312" w:hAnsi="黑体" w:eastAsia="仿宋_GB2312" w:cs="仿宋_GB2312"/>
          <w:sz w:val="32"/>
          <w:szCs w:val="32"/>
        </w:rPr>
        <w:t>辆，机要通信应急用车</w:t>
      </w:r>
      <w:r>
        <w:rPr>
          <w:rFonts w:ascii="仿宋_GB2312" w:hAnsi="黑体" w:eastAsia="仿宋_GB2312" w:cs="仿宋_GB2312"/>
          <w:sz w:val="32"/>
          <w:szCs w:val="32"/>
        </w:rPr>
        <w:t>0</w:t>
      </w:r>
      <w:r>
        <w:rPr>
          <w:rFonts w:hint="eastAsia" w:ascii="仿宋_GB2312" w:hAnsi="黑体" w:eastAsia="仿宋_GB2312" w:cs="仿宋_GB2312"/>
          <w:sz w:val="32"/>
          <w:szCs w:val="32"/>
        </w:rPr>
        <w:t>辆、一般执法执勤用车</w:t>
      </w:r>
      <w:r>
        <w:rPr>
          <w:rFonts w:ascii="仿宋_GB2312" w:hAnsi="黑体" w:eastAsia="仿宋_GB2312" w:cs="仿宋_GB2312"/>
          <w:sz w:val="32"/>
          <w:szCs w:val="32"/>
        </w:rPr>
        <w:t>0</w:t>
      </w:r>
      <w:r>
        <w:rPr>
          <w:rFonts w:hint="eastAsia" w:ascii="仿宋_GB2312" w:hAnsi="黑体" w:eastAsia="仿宋_GB2312" w:cs="仿宋_GB2312"/>
          <w:sz w:val="32"/>
          <w:szCs w:val="32"/>
        </w:rPr>
        <w:t>辆、特种专业技术用车</w:t>
      </w:r>
      <w:r>
        <w:rPr>
          <w:rFonts w:ascii="仿宋_GB2312" w:hAnsi="黑体" w:eastAsia="仿宋_GB2312" w:cs="仿宋_GB2312"/>
          <w:sz w:val="32"/>
          <w:szCs w:val="32"/>
        </w:rPr>
        <w:t>0</w:t>
      </w:r>
      <w:r>
        <w:rPr>
          <w:rFonts w:hint="eastAsia" w:ascii="仿宋_GB2312" w:hAnsi="黑体" w:eastAsia="仿宋_GB2312" w:cs="仿宋_GB2312"/>
          <w:sz w:val="32"/>
          <w:szCs w:val="32"/>
        </w:rPr>
        <w:t>辆、其他用车</w:t>
      </w:r>
      <w:r>
        <w:rPr>
          <w:rFonts w:ascii="仿宋_GB2312" w:hAnsi="黑体" w:eastAsia="仿宋_GB2312" w:cs="仿宋_GB2312"/>
          <w:sz w:val="32"/>
          <w:szCs w:val="32"/>
        </w:rPr>
        <w:t>0</w:t>
      </w:r>
      <w:r>
        <w:rPr>
          <w:rFonts w:hint="eastAsia" w:ascii="仿宋_GB2312" w:hAnsi="黑体" w:eastAsia="仿宋_GB2312" w:cs="仿宋_GB2312"/>
          <w:sz w:val="32"/>
          <w:szCs w:val="32"/>
        </w:rPr>
        <w:t>辆。单位价值</w:t>
      </w:r>
      <w:r>
        <w:rPr>
          <w:rFonts w:ascii="仿宋_GB2312" w:hAnsi="黑体" w:eastAsia="仿宋_GB2312" w:cs="仿宋_GB2312"/>
          <w:sz w:val="32"/>
          <w:szCs w:val="32"/>
        </w:rPr>
        <w:t>100</w:t>
      </w:r>
      <w:r>
        <w:rPr>
          <w:rFonts w:hint="eastAsia" w:ascii="仿宋_GB2312" w:hAnsi="黑体" w:eastAsia="仿宋_GB2312" w:cs="仿宋_GB2312"/>
          <w:sz w:val="32"/>
          <w:szCs w:val="32"/>
        </w:rPr>
        <w:t>万元以上设备</w:t>
      </w:r>
      <w:r>
        <w:rPr>
          <w:rFonts w:ascii="仿宋_GB2312" w:hAnsi="黑体" w:eastAsia="仿宋_GB2312" w:cs="仿宋_GB2312"/>
          <w:sz w:val="32"/>
          <w:szCs w:val="32"/>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天涯区人社局</w:t>
      </w:r>
      <w:r>
        <w:rPr>
          <w:rFonts w:ascii="仿宋_GB2312" w:hAnsi="黑体" w:eastAsia="仿宋_GB2312" w:cs="仿宋_GB2312"/>
          <w:sz w:val="32"/>
          <w:szCs w:val="32"/>
        </w:rPr>
        <w:t>5</w:t>
      </w:r>
      <w:r>
        <w:rPr>
          <w:rFonts w:hint="eastAsia" w:ascii="仿宋_GB2312" w:hAnsi="黑体" w:eastAsia="仿宋_GB2312" w:cs="仿宋_GB2312"/>
          <w:sz w:val="32"/>
          <w:szCs w:val="32"/>
        </w:rPr>
        <w:t>个项目实行绩效目标管理，涉及一般公共预算</w:t>
      </w:r>
      <w:r>
        <w:rPr>
          <w:rFonts w:ascii="仿宋_GB2312" w:hAnsi="黑体" w:eastAsia="仿宋_GB2312" w:cs="仿宋_GB2312"/>
          <w:sz w:val="32"/>
          <w:szCs w:val="32"/>
        </w:rPr>
        <w:t>397.86</w:t>
      </w:r>
      <w:r>
        <w:rPr>
          <w:rFonts w:hint="eastAsia" w:ascii="仿宋_GB2312" w:hAnsi="黑体" w:eastAsia="仿宋_GB2312"/>
          <w:sz w:val="32"/>
          <w:szCs w:val="32"/>
        </w:rPr>
        <w:t>万元、政府性基金</w:t>
      </w:r>
      <w:r>
        <w:rPr>
          <w:rFonts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（五）省级财力安排的专项转移支付预算表</w:t>
      </w:r>
    </w:p>
    <w:p>
      <w:pPr>
        <w:ind w:firstLine="640" w:firstLineChars="200"/>
        <w:rPr>
          <w:rFonts w:ascii="仿宋_GB2312" w:hAnsi="仿宋" w:eastAsia="仿宋_GB2312"/>
          <w:sz w:val="32"/>
          <w:szCs w:val="32"/>
        </w:rPr>
      </w:pPr>
      <w:r>
        <w:rPr>
          <w:rFonts w:hint="eastAsia" w:ascii="仿宋_GB2312" w:hAnsi="仿宋" w:eastAsia="仿宋_GB2312" w:cs="宋体"/>
          <w:color w:val="000000"/>
          <w:kern w:val="0"/>
          <w:sz w:val="32"/>
          <w:szCs w:val="32"/>
          <w:lang w:val="zh-CN"/>
        </w:rPr>
        <w:t>2020年</w:t>
      </w:r>
      <w:r>
        <w:rPr>
          <w:rFonts w:hint="eastAsia" w:ascii="仿宋_GB2312" w:hAnsi="黑体" w:eastAsia="仿宋_GB2312" w:cs="仿宋_GB2312"/>
          <w:sz w:val="32"/>
          <w:szCs w:val="32"/>
        </w:rPr>
        <w:t>天涯区人社局无</w:t>
      </w:r>
      <w:r>
        <w:rPr>
          <w:rFonts w:hint="eastAsia" w:ascii="仿宋_GB2312" w:hAnsi="仿宋" w:eastAsia="仿宋_GB2312" w:cs="宋体"/>
          <w:color w:val="000000"/>
          <w:kern w:val="0"/>
          <w:sz w:val="32"/>
          <w:szCs w:val="32"/>
          <w:lang w:val="zh-CN"/>
        </w:rPr>
        <w:t>省级财力安排的专项转移支付预算。</w:t>
      </w:r>
    </w:p>
    <w:p>
      <w:pPr>
        <w:ind w:firstLine="640" w:firstLineChars="200"/>
        <w:rPr>
          <w:rFonts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2E0F23F2"/>
    <w:multiLevelType w:val="multilevel"/>
    <w:tmpl w:val="2E0F23F2"/>
    <w:lvl w:ilvl="0" w:tentative="0">
      <w:start w:val="1"/>
      <w:numFmt w:val="decimal"/>
      <w:lvlText w:val="%1."/>
      <w:lvlJc w:val="left"/>
      <w:pPr>
        <w:ind w:left="1160" w:hanging="360"/>
      </w:pPr>
      <w:rPr>
        <w:rFonts w:hint="default" w:cs="Times New Roman"/>
      </w:rPr>
    </w:lvl>
    <w:lvl w:ilvl="1" w:tentative="0">
      <w:start w:val="1"/>
      <w:numFmt w:val="lowerLetter"/>
      <w:lvlText w:val="%2)"/>
      <w:lvlJc w:val="left"/>
      <w:pPr>
        <w:ind w:left="1640" w:hanging="420"/>
      </w:pPr>
      <w:rPr>
        <w:rFonts w:cs="Times New Roman"/>
      </w:rPr>
    </w:lvl>
    <w:lvl w:ilvl="2" w:tentative="0">
      <w:start w:val="1"/>
      <w:numFmt w:val="lowerRoman"/>
      <w:lvlText w:val="%3."/>
      <w:lvlJc w:val="right"/>
      <w:pPr>
        <w:ind w:left="2060" w:hanging="420"/>
      </w:pPr>
      <w:rPr>
        <w:rFonts w:cs="Times New Roman"/>
      </w:rPr>
    </w:lvl>
    <w:lvl w:ilvl="3" w:tentative="0">
      <w:start w:val="1"/>
      <w:numFmt w:val="decimal"/>
      <w:lvlText w:val="%4."/>
      <w:lvlJc w:val="left"/>
      <w:pPr>
        <w:ind w:left="2480" w:hanging="420"/>
      </w:pPr>
      <w:rPr>
        <w:rFonts w:cs="Times New Roman"/>
      </w:rPr>
    </w:lvl>
    <w:lvl w:ilvl="4" w:tentative="0">
      <w:start w:val="1"/>
      <w:numFmt w:val="lowerLetter"/>
      <w:lvlText w:val="%5)"/>
      <w:lvlJc w:val="left"/>
      <w:pPr>
        <w:ind w:left="2900" w:hanging="420"/>
      </w:pPr>
      <w:rPr>
        <w:rFonts w:cs="Times New Roman"/>
      </w:rPr>
    </w:lvl>
    <w:lvl w:ilvl="5" w:tentative="0">
      <w:start w:val="1"/>
      <w:numFmt w:val="lowerRoman"/>
      <w:lvlText w:val="%6."/>
      <w:lvlJc w:val="right"/>
      <w:pPr>
        <w:ind w:left="3320" w:hanging="420"/>
      </w:pPr>
      <w:rPr>
        <w:rFonts w:cs="Times New Roman"/>
      </w:rPr>
    </w:lvl>
    <w:lvl w:ilvl="6" w:tentative="0">
      <w:start w:val="1"/>
      <w:numFmt w:val="decimal"/>
      <w:lvlText w:val="%7."/>
      <w:lvlJc w:val="left"/>
      <w:pPr>
        <w:ind w:left="3740" w:hanging="420"/>
      </w:pPr>
      <w:rPr>
        <w:rFonts w:cs="Times New Roman"/>
      </w:rPr>
    </w:lvl>
    <w:lvl w:ilvl="7" w:tentative="0">
      <w:start w:val="1"/>
      <w:numFmt w:val="lowerLetter"/>
      <w:lvlText w:val="%8)"/>
      <w:lvlJc w:val="left"/>
      <w:pPr>
        <w:ind w:left="4160" w:hanging="420"/>
      </w:pPr>
      <w:rPr>
        <w:rFonts w:cs="Times New Roman"/>
      </w:rPr>
    </w:lvl>
    <w:lvl w:ilvl="8" w:tentative="0">
      <w:start w:val="1"/>
      <w:numFmt w:val="lowerRoman"/>
      <w:lvlText w:val="%9."/>
      <w:lvlJc w:val="right"/>
      <w:pPr>
        <w:ind w:left="4580" w:hanging="420"/>
      </w:pPr>
      <w:rPr>
        <w:rFonts w:cs="Times New Roman"/>
      </w:rPr>
    </w:lvl>
  </w:abstractNum>
  <w:abstractNum w:abstractNumId="2">
    <w:nsid w:val="36023204"/>
    <w:multiLevelType w:val="multilevel"/>
    <w:tmpl w:val="36023204"/>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1B44"/>
    <w:rsid w:val="00002A5F"/>
    <w:rsid w:val="00003088"/>
    <w:rsid w:val="000366A9"/>
    <w:rsid w:val="0005450E"/>
    <w:rsid w:val="000C225B"/>
    <w:rsid w:val="001326C1"/>
    <w:rsid w:val="00173B57"/>
    <w:rsid w:val="001A23E1"/>
    <w:rsid w:val="001A5BAC"/>
    <w:rsid w:val="001A7472"/>
    <w:rsid w:val="002530AD"/>
    <w:rsid w:val="00283E6E"/>
    <w:rsid w:val="00293316"/>
    <w:rsid w:val="002956BC"/>
    <w:rsid w:val="002A59FA"/>
    <w:rsid w:val="002E07A4"/>
    <w:rsid w:val="002E73B0"/>
    <w:rsid w:val="00343757"/>
    <w:rsid w:val="003847B6"/>
    <w:rsid w:val="003E14EB"/>
    <w:rsid w:val="004313AB"/>
    <w:rsid w:val="004522A5"/>
    <w:rsid w:val="00474F12"/>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77DC9"/>
    <w:rsid w:val="007842C6"/>
    <w:rsid w:val="00785CAE"/>
    <w:rsid w:val="00786240"/>
    <w:rsid w:val="00793101"/>
    <w:rsid w:val="00793A7F"/>
    <w:rsid w:val="007B3322"/>
    <w:rsid w:val="007E4EAF"/>
    <w:rsid w:val="008349CC"/>
    <w:rsid w:val="008B5062"/>
    <w:rsid w:val="009262C2"/>
    <w:rsid w:val="00926751"/>
    <w:rsid w:val="00932F84"/>
    <w:rsid w:val="00947538"/>
    <w:rsid w:val="009547C1"/>
    <w:rsid w:val="009616E6"/>
    <w:rsid w:val="009846A5"/>
    <w:rsid w:val="009916F7"/>
    <w:rsid w:val="00995DA5"/>
    <w:rsid w:val="009E613D"/>
    <w:rsid w:val="009F52FB"/>
    <w:rsid w:val="00A545A0"/>
    <w:rsid w:val="00AA614B"/>
    <w:rsid w:val="00AE2FF8"/>
    <w:rsid w:val="00BC4C65"/>
    <w:rsid w:val="00BE1257"/>
    <w:rsid w:val="00BE341E"/>
    <w:rsid w:val="00BF3618"/>
    <w:rsid w:val="00C91D51"/>
    <w:rsid w:val="00CA7DBE"/>
    <w:rsid w:val="00CD7757"/>
    <w:rsid w:val="00CE0C42"/>
    <w:rsid w:val="00DC65EF"/>
    <w:rsid w:val="00DD3FD8"/>
    <w:rsid w:val="00E3389C"/>
    <w:rsid w:val="00E73A4A"/>
    <w:rsid w:val="00ED50D0"/>
    <w:rsid w:val="00ED6580"/>
    <w:rsid w:val="00EE0C6D"/>
    <w:rsid w:val="00F442C4"/>
    <w:rsid w:val="00F91B44"/>
    <w:rsid w:val="00FB0A31"/>
    <w:rsid w:val="00FF3698"/>
    <w:rsid w:val="031F3812"/>
    <w:rsid w:val="03FF69DA"/>
    <w:rsid w:val="05A16398"/>
    <w:rsid w:val="0AD30F82"/>
    <w:rsid w:val="0ADE6494"/>
    <w:rsid w:val="0C136FE2"/>
    <w:rsid w:val="0E3D773D"/>
    <w:rsid w:val="0F1F287A"/>
    <w:rsid w:val="1105095C"/>
    <w:rsid w:val="12C57A70"/>
    <w:rsid w:val="13AC19B9"/>
    <w:rsid w:val="14503A57"/>
    <w:rsid w:val="151847C1"/>
    <w:rsid w:val="15884B8D"/>
    <w:rsid w:val="1BB06306"/>
    <w:rsid w:val="1CA57F79"/>
    <w:rsid w:val="1F2F0ABA"/>
    <w:rsid w:val="1F663EE9"/>
    <w:rsid w:val="22CB3024"/>
    <w:rsid w:val="239A1A10"/>
    <w:rsid w:val="24B046E5"/>
    <w:rsid w:val="2863056C"/>
    <w:rsid w:val="28C4513D"/>
    <w:rsid w:val="28D561B3"/>
    <w:rsid w:val="2BBB744D"/>
    <w:rsid w:val="2D0650E4"/>
    <w:rsid w:val="2E4448BA"/>
    <w:rsid w:val="2F07452A"/>
    <w:rsid w:val="2F207AAC"/>
    <w:rsid w:val="30E35E96"/>
    <w:rsid w:val="363B16B4"/>
    <w:rsid w:val="37217C01"/>
    <w:rsid w:val="376F36F3"/>
    <w:rsid w:val="389622C0"/>
    <w:rsid w:val="39231B67"/>
    <w:rsid w:val="3ACB79BC"/>
    <w:rsid w:val="3F5D6AC9"/>
    <w:rsid w:val="42EB04B4"/>
    <w:rsid w:val="43891D3B"/>
    <w:rsid w:val="4526708B"/>
    <w:rsid w:val="470D5798"/>
    <w:rsid w:val="493A276C"/>
    <w:rsid w:val="4F565D9B"/>
    <w:rsid w:val="5042653A"/>
    <w:rsid w:val="506B3FA3"/>
    <w:rsid w:val="50C97EFA"/>
    <w:rsid w:val="55BE71B8"/>
    <w:rsid w:val="592A33E1"/>
    <w:rsid w:val="5D31785E"/>
    <w:rsid w:val="5D6A5614"/>
    <w:rsid w:val="5E3403F0"/>
    <w:rsid w:val="5F3D0E94"/>
    <w:rsid w:val="612D6225"/>
    <w:rsid w:val="62120179"/>
    <w:rsid w:val="625D1856"/>
    <w:rsid w:val="64A9763F"/>
    <w:rsid w:val="67FE65E2"/>
    <w:rsid w:val="6A9A5EAE"/>
    <w:rsid w:val="6AD42BA7"/>
    <w:rsid w:val="6B001221"/>
    <w:rsid w:val="6C661947"/>
    <w:rsid w:val="6CD036CC"/>
    <w:rsid w:val="706705A8"/>
    <w:rsid w:val="74244A38"/>
    <w:rsid w:val="78F65A5A"/>
    <w:rsid w:val="79A861C4"/>
    <w:rsid w:val="79DC1AD7"/>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6"/>
    <w:semiHidden/>
    <w:qFormat/>
    <w:uiPriority w:val="99"/>
    <w:pPr>
      <w:tabs>
        <w:tab w:val="center" w:pos="4153"/>
        <w:tab w:val="right" w:pos="8306"/>
      </w:tabs>
      <w:snapToGrid w:val="0"/>
      <w:jc w:val="left"/>
    </w:pPr>
    <w:rPr>
      <w:sz w:val="18"/>
      <w:szCs w:val="18"/>
    </w:rPr>
  </w:style>
  <w:style w:type="paragraph" w:styleId="3">
    <w:name w:val="header"/>
    <w:basedOn w:val="1"/>
    <w:link w:val="7"/>
    <w:semiHidden/>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basedOn w:val="5"/>
    <w:link w:val="2"/>
    <w:semiHidden/>
    <w:locked/>
    <w:uiPriority w:val="99"/>
    <w:rPr>
      <w:rFonts w:cs="Times New Roman"/>
      <w:sz w:val="18"/>
      <w:szCs w:val="18"/>
    </w:rPr>
  </w:style>
  <w:style w:type="character" w:customStyle="1" w:styleId="7">
    <w:name w:val="页眉 Char"/>
    <w:basedOn w:val="5"/>
    <w:link w:val="3"/>
    <w:semiHidden/>
    <w:qFormat/>
    <w:locked/>
    <w:uiPriority w:val="99"/>
    <w:rPr>
      <w:rFonts w:cs="Times New Roman"/>
      <w:sz w:val="18"/>
      <w:szCs w:val="18"/>
    </w:rPr>
  </w:style>
  <w:style w:type="paragraph" w:styleId="8">
    <w:name w:val="List Paragraph"/>
    <w:basedOn w:val="1"/>
    <w:qFormat/>
    <w:uiPriority w:val="99"/>
    <w:pPr>
      <w:ind w:firstLine="420" w:firstLineChars="200"/>
    </w:pPr>
  </w:style>
  <w:style w:type="paragraph" w:customStyle="1" w:styleId="9">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14</Pages>
  <Words>832</Words>
  <Characters>4746</Characters>
  <Lines>39</Lines>
  <Paragraphs>11</Paragraphs>
  <TotalTime>1</TotalTime>
  <ScaleCrop>false</ScaleCrop>
  <LinksUpToDate>false</LinksUpToDate>
  <CharactersWithSpaces>5567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2020-02-05T00:44:30Z</dcterms:modified>
  <dc:title>2020年三亚市天涯区人力资源和社会保障局部门预算</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