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9BC" w:rsidRDefault="00D519BC">
      <w:pPr>
        <w:rPr>
          <w:sz w:val="84"/>
          <w:szCs w:val="84"/>
          <w:u w:val="single"/>
        </w:rPr>
      </w:pPr>
    </w:p>
    <w:p w:rsidR="00D519BC" w:rsidRDefault="00D519BC">
      <w:pPr>
        <w:rPr>
          <w:sz w:val="84"/>
          <w:szCs w:val="84"/>
          <w:u w:val="single"/>
        </w:rPr>
      </w:pPr>
    </w:p>
    <w:p w:rsidR="00D519BC" w:rsidRDefault="00D519BC">
      <w:pPr>
        <w:rPr>
          <w:sz w:val="84"/>
          <w:szCs w:val="84"/>
          <w:u w:val="single"/>
        </w:rPr>
      </w:pPr>
    </w:p>
    <w:p w:rsidR="00D519BC" w:rsidRDefault="00D519BC">
      <w:pPr>
        <w:rPr>
          <w:sz w:val="84"/>
          <w:szCs w:val="84"/>
          <w:u w:val="single"/>
        </w:rPr>
      </w:pPr>
    </w:p>
    <w:p w:rsidR="00D519BC" w:rsidRDefault="005110CF">
      <w:pPr>
        <w:jc w:val="center"/>
        <w:rPr>
          <w:sz w:val="84"/>
          <w:szCs w:val="84"/>
        </w:rPr>
      </w:pPr>
      <w:r>
        <w:rPr>
          <w:rFonts w:hint="eastAsia"/>
          <w:sz w:val="84"/>
          <w:szCs w:val="84"/>
        </w:rPr>
        <w:t>2020</w:t>
      </w:r>
      <w:r>
        <w:rPr>
          <w:rFonts w:hint="eastAsia"/>
          <w:sz w:val="84"/>
          <w:szCs w:val="84"/>
        </w:rPr>
        <w:t>年三亚市天涯区旅游和文化广电体育局部门预算</w:t>
      </w:r>
    </w:p>
    <w:p w:rsidR="00D519BC" w:rsidRDefault="00D519BC">
      <w:pPr>
        <w:ind w:firstLine="1680"/>
        <w:jc w:val="center"/>
        <w:rPr>
          <w:sz w:val="84"/>
          <w:szCs w:val="84"/>
        </w:rPr>
      </w:pPr>
    </w:p>
    <w:p w:rsidR="00D519BC" w:rsidRDefault="00D519BC">
      <w:pPr>
        <w:ind w:firstLine="1680"/>
        <w:jc w:val="center"/>
        <w:rPr>
          <w:sz w:val="84"/>
          <w:szCs w:val="84"/>
        </w:rPr>
      </w:pPr>
    </w:p>
    <w:p w:rsidR="00D519BC" w:rsidRDefault="00D519BC">
      <w:pPr>
        <w:ind w:firstLine="1680"/>
        <w:jc w:val="center"/>
        <w:rPr>
          <w:sz w:val="84"/>
          <w:szCs w:val="84"/>
        </w:rPr>
      </w:pPr>
    </w:p>
    <w:p w:rsidR="00D519BC" w:rsidRDefault="00D519BC">
      <w:pPr>
        <w:rPr>
          <w:sz w:val="84"/>
          <w:szCs w:val="84"/>
        </w:rPr>
      </w:pPr>
    </w:p>
    <w:p w:rsidR="00D519BC" w:rsidRDefault="005110CF">
      <w:pPr>
        <w:jc w:val="center"/>
        <w:rPr>
          <w:rFonts w:ascii="黑体" w:eastAsia="黑体" w:hAnsi="黑体"/>
          <w:sz w:val="52"/>
          <w:szCs w:val="52"/>
        </w:rPr>
      </w:pPr>
      <w:r>
        <w:rPr>
          <w:rFonts w:ascii="黑体" w:eastAsia="黑体" w:hAnsi="黑体" w:hint="eastAsia"/>
          <w:sz w:val="52"/>
          <w:szCs w:val="52"/>
        </w:rPr>
        <w:lastRenderedPageBreak/>
        <w:t>目录</w:t>
      </w:r>
    </w:p>
    <w:p w:rsidR="00D519BC" w:rsidRDefault="005110CF">
      <w:pPr>
        <w:pStyle w:val="a5"/>
        <w:numPr>
          <w:ilvl w:val="0"/>
          <w:numId w:val="1"/>
        </w:numPr>
        <w:ind w:firstLineChars="0"/>
        <w:jc w:val="left"/>
        <w:rPr>
          <w:rFonts w:ascii="黑体" w:eastAsia="黑体" w:hAnsi="黑体"/>
          <w:sz w:val="32"/>
          <w:szCs w:val="32"/>
        </w:rPr>
      </w:pPr>
      <w:r>
        <w:rPr>
          <w:rFonts w:ascii="黑体" w:eastAsia="黑体" w:hAnsi="黑体" w:cs="黑体" w:hint="eastAsia"/>
          <w:sz w:val="32"/>
          <w:szCs w:val="32"/>
        </w:rPr>
        <w:t>三亚市天涯区旅游和文化广电体育局</w:t>
      </w:r>
      <w:r>
        <w:rPr>
          <w:rFonts w:ascii="黑体" w:eastAsia="黑体" w:hAnsi="黑体" w:hint="eastAsia"/>
          <w:sz w:val="32"/>
          <w:szCs w:val="32"/>
        </w:rPr>
        <w:t>概况</w:t>
      </w:r>
    </w:p>
    <w:p w:rsidR="00D519BC" w:rsidRDefault="005110CF">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D519BC" w:rsidRDefault="005110CF">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D519BC" w:rsidRDefault="005110CF">
      <w:pPr>
        <w:pStyle w:val="a5"/>
        <w:numPr>
          <w:ilvl w:val="0"/>
          <w:numId w:val="1"/>
        </w:numPr>
        <w:ind w:firstLineChars="0"/>
        <w:jc w:val="left"/>
        <w:rPr>
          <w:rFonts w:ascii="黑体" w:eastAsia="黑体" w:hAnsi="黑体"/>
          <w:sz w:val="32"/>
          <w:szCs w:val="32"/>
        </w:rPr>
      </w:pPr>
      <w:r>
        <w:rPr>
          <w:rFonts w:ascii="黑体" w:eastAsia="黑体" w:hAnsi="黑体" w:cs="黑体" w:hint="eastAsia"/>
          <w:sz w:val="32"/>
          <w:szCs w:val="32"/>
        </w:rPr>
        <w:t>三亚市天涯区旅游和文化广电体育局2020</w:t>
      </w:r>
      <w:r>
        <w:rPr>
          <w:rFonts w:ascii="黑体" w:eastAsia="黑体" w:hAnsi="黑体" w:hint="eastAsia"/>
          <w:sz w:val="32"/>
          <w:szCs w:val="32"/>
        </w:rPr>
        <w:t>年部门预算表</w:t>
      </w:r>
    </w:p>
    <w:p w:rsidR="00D519BC" w:rsidRDefault="005110CF">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D519BC" w:rsidRDefault="005110CF">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D519BC" w:rsidRDefault="005110CF">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D519BC" w:rsidRDefault="005110CF">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D519BC" w:rsidRDefault="005110CF">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D519BC" w:rsidRDefault="005110CF">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D519BC" w:rsidRDefault="005110CF">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D519BC" w:rsidRDefault="005110CF">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D519BC" w:rsidRDefault="005110CF">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D519BC" w:rsidRDefault="005110CF">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D519BC" w:rsidRDefault="00636C43">
      <w:pPr>
        <w:pStyle w:val="a5"/>
        <w:numPr>
          <w:ilvl w:val="0"/>
          <w:numId w:val="3"/>
        </w:numPr>
        <w:ind w:firstLineChars="0"/>
        <w:jc w:val="left"/>
        <w:rPr>
          <w:rFonts w:ascii="仿宋_GB2312" w:eastAsia="仿宋_GB2312" w:hAnsi="仿宋_GB2312" w:cs="仿宋_GB2312"/>
          <w:sz w:val="32"/>
          <w:szCs w:val="32"/>
        </w:rPr>
      </w:pPr>
      <w:r w:rsidRPr="00636C43">
        <w:rPr>
          <w:rFonts w:ascii="仿宋_GB2312" w:eastAsia="仿宋_GB2312" w:hAnsi="仿宋_GB2312" w:cs="仿宋_GB2312" w:hint="eastAsia"/>
          <w:sz w:val="32"/>
          <w:szCs w:val="32"/>
        </w:rPr>
        <w:t>省级财力安排的专项转移支付预算表</w:t>
      </w:r>
    </w:p>
    <w:p w:rsidR="00D519BC" w:rsidRDefault="005110CF">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三亚市天涯区旅游和文化广电体育局2020</w:t>
      </w:r>
      <w:r>
        <w:rPr>
          <w:rFonts w:ascii="黑体" w:eastAsia="黑体" w:hAnsi="黑体" w:hint="eastAsia"/>
          <w:sz w:val="32"/>
          <w:szCs w:val="32"/>
        </w:rPr>
        <w:t>年部门预算情况说明</w:t>
      </w:r>
    </w:p>
    <w:p w:rsidR="00D519BC" w:rsidRDefault="005110CF">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D519BC" w:rsidRDefault="00D519BC">
      <w:pPr>
        <w:pStyle w:val="a5"/>
        <w:ind w:left="1320" w:firstLineChars="0" w:firstLine="0"/>
        <w:jc w:val="left"/>
        <w:rPr>
          <w:rFonts w:ascii="黑体" w:eastAsia="黑体" w:hAnsi="黑体"/>
          <w:sz w:val="32"/>
          <w:szCs w:val="32"/>
        </w:rPr>
      </w:pPr>
    </w:p>
    <w:p w:rsidR="00D519BC" w:rsidRDefault="00D519BC">
      <w:pPr>
        <w:pStyle w:val="a5"/>
        <w:ind w:left="1320" w:firstLineChars="0" w:firstLine="0"/>
        <w:jc w:val="left"/>
        <w:rPr>
          <w:rFonts w:ascii="黑体" w:eastAsia="黑体" w:hAnsi="黑体"/>
          <w:sz w:val="32"/>
          <w:szCs w:val="32"/>
        </w:rPr>
      </w:pPr>
    </w:p>
    <w:p w:rsidR="00D519BC" w:rsidRDefault="00D519BC">
      <w:pPr>
        <w:pStyle w:val="a5"/>
        <w:ind w:left="1320" w:firstLineChars="0" w:firstLine="0"/>
        <w:jc w:val="left"/>
        <w:rPr>
          <w:rFonts w:ascii="黑体" w:eastAsia="黑体" w:hAnsi="黑体"/>
          <w:sz w:val="32"/>
          <w:szCs w:val="32"/>
        </w:rPr>
      </w:pPr>
    </w:p>
    <w:p w:rsidR="00D519BC" w:rsidRDefault="005110CF">
      <w:pPr>
        <w:pStyle w:val="a5"/>
        <w:numPr>
          <w:ilvl w:val="0"/>
          <w:numId w:val="4"/>
        </w:numPr>
        <w:ind w:firstLineChars="0"/>
        <w:jc w:val="center"/>
        <w:rPr>
          <w:rFonts w:ascii="仿宋_GB2312" w:eastAsia="仿宋_GB2312" w:hAnsi="仿宋_GB2312" w:cs="仿宋_GB2312"/>
          <w:sz w:val="32"/>
          <w:szCs w:val="32"/>
        </w:rPr>
      </w:pPr>
      <w:r>
        <w:rPr>
          <w:rFonts w:ascii="黑体" w:eastAsia="黑体" w:hAnsi="黑体" w:cs="黑体" w:hint="eastAsia"/>
          <w:sz w:val="32"/>
          <w:szCs w:val="32"/>
        </w:rPr>
        <w:t>三亚市天涯区旅游和文化广电体育局</w:t>
      </w:r>
      <w:r>
        <w:rPr>
          <w:rFonts w:ascii="黑体" w:eastAsia="黑体" w:hAnsi="黑体" w:hint="eastAsia"/>
          <w:sz w:val="32"/>
          <w:szCs w:val="32"/>
        </w:rPr>
        <w:t>概况</w:t>
      </w:r>
    </w:p>
    <w:p w:rsidR="00D519BC" w:rsidRDefault="00D519BC">
      <w:pPr>
        <w:jc w:val="left"/>
        <w:rPr>
          <w:rFonts w:ascii="仿宋_GB2312" w:eastAsia="仿宋_GB2312" w:hAnsi="仿宋_GB2312" w:cs="仿宋_GB2312"/>
          <w:sz w:val="32"/>
          <w:szCs w:val="32"/>
        </w:rPr>
      </w:pPr>
    </w:p>
    <w:p w:rsidR="00D519BC" w:rsidRDefault="005110CF">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（一）贯彻落实党和国家、省市有关旅游和文化广电体育工作的方针政策、法律法规,执行市委市政府、区委区政府的决策部署和中国(海南)自由贸易试验区、中国特色自由贸易港的政策措施。</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研究拟定并组织实施全区旅游和文化广电体育工作的规划和措施,研究推进旅游和文化广电体育改革,研究提出中国(海南)自由贸易试验区、中国特色自由贸易港有关旅游和文化广电体育工作方面的意见和建议。</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（三）指导全区旅游、文化、文物资源调查与利用保护工作。统筹规划文化广电体育事业、旅游产业和文化广电体育产业发展</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（四）指导推进全城旅游,培养旅游新业态、开发旅游新产品。</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（五）指导全区重点旅游、文化、广电、体育公共设施建设。</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（六）指导、管理全区文艺事业,指导艺术创作生产,扶持体现社会主义核心价值观,具有导向性代表性示范性的文艺作品。</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（七）负责公共文化事业发展,推进全区公共文化服务</w:t>
      </w:r>
      <w:r>
        <w:rPr>
          <w:rFonts w:ascii="仿宋_GB2312" w:eastAsia="仿宋_GB2312" w:hAnsi="仿宋_GB2312" w:cs="仿宋_GB2312" w:hint="eastAsia"/>
          <w:sz w:val="32"/>
          <w:szCs w:val="32"/>
        </w:rPr>
        <w:lastRenderedPageBreak/>
        <w:t>体系建设和旅游公共服务建设,统筹推进基本公共文化服务标准化、均等化。</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（八）指导、推进旅游和文化科技创新发展,负责旅游和文化体育行业信息化、标准化建设。</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（九）负责非物质文化遗产保护和优秀民族文化的传承普及工作。</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（十）指导旅游和文化广电体育市场发展,依法规范旅游和文化体育市场,维护市场秩序。</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（十一）负责全区旅游文化广电体育对外交流、合作、宣传和推广工作。</w:t>
      </w:r>
    </w:p>
    <w:p w:rsidR="00D519BC" w:rsidRDefault="005110CF">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（十二）指导全区文物管理工作。</w:t>
      </w:r>
    </w:p>
    <w:p w:rsidR="00D519BC" w:rsidRDefault="005110CF">
      <w:pPr>
        <w:spacing w:line="578" w:lineRule="exact"/>
        <w:ind w:firstLineChars="200" w:firstLine="640"/>
        <w:rPr>
          <w:rFonts w:ascii="仿宋_GB2312" w:eastAsia="仿宋_GB2312" w:hAnsi="黑体" w:cs="仿宋_GB2312"/>
          <w:sz w:val="32"/>
          <w:szCs w:val="32"/>
        </w:rPr>
      </w:pPr>
      <w:r>
        <w:rPr>
          <w:rFonts w:ascii="仿宋_GB2312" w:eastAsia="仿宋_GB2312" w:hAnsi="仿宋_GB2312" w:cs="仿宋_GB2312" w:hint="eastAsia"/>
          <w:sz w:val="32"/>
          <w:szCs w:val="32"/>
        </w:rPr>
        <w:t>（十三）完成区委区政府和上级部门交办的其他工作任务。</w:t>
      </w:r>
    </w:p>
    <w:p w:rsidR="00D519BC" w:rsidRDefault="005110CF">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D519BC" w:rsidRDefault="005110CF">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纳入三亚市天涯区旅游和文化广电体育局2020年部门预算编制范围的二级预算单位包括：</w:t>
      </w:r>
    </w:p>
    <w:p w:rsidR="00D519BC" w:rsidRDefault="00BB03BE">
      <w:pPr>
        <w:ind w:firstLineChars="200" w:firstLine="640"/>
        <w:rPr>
          <w:rFonts w:ascii="仿宋_GB2312" w:eastAsia="仿宋_GB2312" w:hAnsi="ˎ̥"/>
          <w:sz w:val="32"/>
          <w:szCs w:val="32"/>
        </w:rPr>
      </w:pPr>
      <w:bookmarkStart w:id="0" w:name="_Toc19721_WPSOffice_Level2"/>
      <w:bookmarkStart w:id="1" w:name="_Toc4442_WPSOffice_Level2"/>
      <w:r>
        <w:rPr>
          <w:rFonts w:ascii="仿宋_GB2312" w:eastAsia="仿宋_GB2312" w:hAnsi="??" w:cs="仿宋_GB2312" w:hint="eastAsia"/>
          <w:sz w:val="32"/>
          <w:szCs w:val="32"/>
        </w:rPr>
        <w:t>1</w:t>
      </w:r>
      <w:r w:rsidR="005110CF">
        <w:rPr>
          <w:rFonts w:ascii="仿宋_GB2312" w:eastAsia="仿宋_GB2312" w:hAnsi="??" w:cs="仿宋_GB2312" w:hint="eastAsia"/>
          <w:sz w:val="32"/>
          <w:szCs w:val="32"/>
        </w:rPr>
        <w:t>.三亚市天涯区旅游文化市场执法队</w:t>
      </w:r>
      <w:bookmarkEnd w:id="0"/>
      <w:bookmarkEnd w:id="1"/>
    </w:p>
    <w:p w:rsidR="00D519BC" w:rsidRDefault="00D519BC">
      <w:pPr>
        <w:ind w:left="800"/>
        <w:jc w:val="center"/>
        <w:rPr>
          <w:rFonts w:ascii="黑体" w:eastAsia="黑体" w:hAnsi="黑体"/>
          <w:sz w:val="32"/>
          <w:szCs w:val="32"/>
        </w:rPr>
      </w:pPr>
    </w:p>
    <w:p w:rsidR="00D519BC" w:rsidRDefault="005110CF">
      <w:pPr>
        <w:ind w:left="800"/>
        <w:jc w:val="center"/>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cs="黑体" w:hint="eastAsia"/>
          <w:sz w:val="32"/>
          <w:szCs w:val="32"/>
        </w:rPr>
        <w:t>三亚市天涯区旅游和文化广电体育局2020</w:t>
      </w:r>
      <w:r>
        <w:rPr>
          <w:rFonts w:ascii="黑体" w:eastAsia="黑体" w:hAnsi="黑体" w:hint="eastAsia"/>
          <w:sz w:val="32"/>
          <w:szCs w:val="32"/>
        </w:rPr>
        <w:t>年部门预算表</w:t>
      </w:r>
    </w:p>
    <w:p w:rsidR="00D519BC" w:rsidRDefault="00D519BC">
      <w:pPr>
        <w:jc w:val="left"/>
        <w:rPr>
          <w:rFonts w:ascii="黑体" w:eastAsia="黑体" w:hAnsi="黑体"/>
          <w:sz w:val="32"/>
          <w:szCs w:val="32"/>
        </w:rPr>
      </w:pPr>
    </w:p>
    <w:p w:rsidR="00D519BC" w:rsidRDefault="005110CF">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D519BC" w:rsidRDefault="00D519BC">
      <w:pPr>
        <w:rPr>
          <w:rFonts w:ascii="黑体" w:eastAsia="黑体" w:hAnsi="黑体"/>
          <w:sz w:val="32"/>
          <w:szCs w:val="32"/>
        </w:rPr>
      </w:pPr>
    </w:p>
    <w:p w:rsidR="00D519BC" w:rsidRDefault="005110CF">
      <w:pPr>
        <w:jc w:val="center"/>
        <w:rPr>
          <w:rFonts w:ascii="黑体" w:eastAsia="黑体" w:hAnsi="黑体"/>
          <w:sz w:val="32"/>
          <w:szCs w:val="32"/>
        </w:rPr>
      </w:pPr>
      <w:r>
        <w:rPr>
          <w:rFonts w:ascii="黑体" w:eastAsia="黑体" w:hAnsi="黑体" w:hint="eastAsia"/>
          <w:sz w:val="32"/>
          <w:szCs w:val="32"/>
        </w:rPr>
        <w:lastRenderedPageBreak/>
        <w:t xml:space="preserve">第三部分   </w:t>
      </w:r>
      <w:r>
        <w:rPr>
          <w:rFonts w:ascii="黑体" w:eastAsia="黑体" w:hAnsi="黑体" w:cs="黑体" w:hint="eastAsia"/>
          <w:sz w:val="32"/>
          <w:szCs w:val="32"/>
        </w:rPr>
        <w:t>三亚市天涯区旅游和文化广电体育局2020</w:t>
      </w:r>
      <w:r>
        <w:rPr>
          <w:rFonts w:ascii="黑体" w:eastAsia="黑体" w:hAnsi="黑体" w:hint="eastAsia"/>
          <w:sz w:val="32"/>
          <w:szCs w:val="32"/>
        </w:rPr>
        <w:t>年部门预算情况说明</w:t>
      </w:r>
    </w:p>
    <w:p w:rsidR="00D519BC" w:rsidRDefault="00D519BC">
      <w:pPr>
        <w:jc w:val="center"/>
        <w:rPr>
          <w:rFonts w:ascii="黑体" w:eastAsia="黑体" w:hAnsi="黑体"/>
          <w:sz w:val="32"/>
          <w:szCs w:val="32"/>
        </w:rPr>
      </w:pPr>
    </w:p>
    <w:p w:rsidR="00D519BC" w:rsidRDefault="005110CF">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cs="黑体" w:hint="eastAsia"/>
          <w:sz w:val="32"/>
          <w:szCs w:val="32"/>
        </w:rPr>
        <w:t>三亚市天涯区旅游和文化广电体育局2020</w:t>
      </w:r>
      <w:r>
        <w:rPr>
          <w:rFonts w:ascii="黑体" w:eastAsia="黑体" w:hAnsi="黑体" w:hint="eastAsia"/>
          <w:sz w:val="32"/>
          <w:szCs w:val="32"/>
        </w:rPr>
        <w:t>年年财政拨款收支预算情况的总体说明</w:t>
      </w:r>
    </w:p>
    <w:p w:rsidR="00D519BC" w:rsidRDefault="005110CF">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三亚市天涯区旅游和文化广电体育局2020年财政拨款收支总预算997.22万元。其中，收入总计</w:t>
      </w:r>
      <w:r>
        <w:rPr>
          <w:rFonts w:ascii="仿宋_GB2312" w:eastAsia="仿宋_GB2312" w:hAnsi="黑体" w:cs="仿宋_GB2312" w:hint="eastAsia"/>
          <w:sz w:val="32"/>
          <w:szCs w:val="32"/>
        </w:rPr>
        <w:t>997.22</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997.22</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997.22</w:t>
      </w:r>
      <w:r>
        <w:rPr>
          <w:rFonts w:ascii="仿宋_GB2312" w:eastAsia="仿宋_GB2312" w:hAnsi="黑体" w:hint="eastAsia"/>
          <w:sz w:val="32"/>
          <w:szCs w:val="32"/>
        </w:rPr>
        <w:t>万元，包括</w:t>
      </w:r>
      <w:r>
        <w:rPr>
          <w:rFonts w:ascii="仿宋_GB2312" w:eastAsia="仿宋_GB2312" w:hAnsi="仿宋_GB2312" w:cs="仿宋_GB2312" w:hint="eastAsia"/>
          <w:sz w:val="32"/>
          <w:szCs w:val="32"/>
        </w:rPr>
        <w:t>文化体育与传媒支出911.11万元、社会保障和就业支出27.55万元、卫生健康支出35.84万元、住房保障支出22.71万元，结转下年0万元。</w:t>
      </w:r>
    </w:p>
    <w:p w:rsidR="00D519BC" w:rsidRDefault="005110CF">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cs="黑体" w:hint="eastAsia"/>
          <w:sz w:val="32"/>
          <w:szCs w:val="32"/>
        </w:rPr>
        <w:t>三亚市天涯区旅游和文化广电体育局2020</w:t>
      </w:r>
      <w:r>
        <w:rPr>
          <w:rFonts w:ascii="黑体" w:eastAsia="黑体" w:hAnsi="黑体" w:hint="eastAsia"/>
          <w:sz w:val="32"/>
          <w:szCs w:val="32"/>
        </w:rPr>
        <w:t>年年一般公共预算当年拨款情况说明</w:t>
      </w:r>
    </w:p>
    <w:p w:rsidR="00D519BC" w:rsidRDefault="005110C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D519BC" w:rsidRDefault="005110C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三亚市天涯区旅游和文化广电体育局2020年一般公共预算当年拨款997.22万元，比上年预算数</w:t>
      </w:r>
      <w:r>
        <w:rPr>
          <w:rFonts w:ascii="仿宋_GB2312" w:eastAsia="仿宋_GB2312" w:hAnsi="黑体" w:cs="仿宋_GB2312" w:hint="eastAsia"/>
          <w:sz w:val="32"/>
          <w:szCs w:val="32"/>
        </w:rPr>
        <w:t>减少496.62</w:t>
      </w:r>
      <w:r>
        <w:rPr>
          <w:rFonts w:ascii="仿宋_GB2312" w:eastAsia="仿宋_GB2312" w:hAnsi="黑体" w:hint="eastAsia"/>
          <w:sz w:val="32"/>
          <w:szCs w:val="32"/>
        </w:rPr>
        <w:t>万元，主要是</w:t>
      </w:r>
      <w:r w:rsidR="00BB03BE">
        <w:rPr>
          <w:rFonts w:ascii="仿宋_GB2312" w:eastAsia="仿宋_GB2312" w:hAnsi="黑体" w:hint="eastAsia"/>
          <w:sz w:val="32"/>
          <w:szCs w:val="32"/>
        </w:rPr>
        <w:t>因财力紧缩，对</w:t>
      </w:r>
      <w:r w:rsidR="00BB03BE" w:rsidRPr="00BB03BE">
        <w:rPr>
          <w:rFonts w:ascii="仿宋_GB2312" w:eastAsia="仿宋_GB2312" w:hAnsi="黑体" w:hint="eastAsia"/>
          <w:sz w:val="32"/>
          <w:szCs w:val="32"/>
        </w:rPr>
        <w:t>文化体育活动及设施建设</w:t>
      </w:r>
      <w:r w:rsidR="00BB03BE">
        <w:rPr>
          <w:rFonts w:ascii="仿宋_GB2312" w:eastAsia="仿宋_GB2312" w:hAnsi="黑体" w:hint="eastAsia"/>
          <w:sz w:val="32"/>
          <w:szCs w:val="32"/>
        </w:rPr>
        <w:t>、</w:t>
      </w:r>
      <w:r w:rsidR="00BB03BE" w:rsidRPr="00BB03BE">
        <w:rPr>
          <w:rFonts w:ascii="仿宋_GB2312" w:eastAsia="仿宋_GB2312" w:hAnsi="黑体" w:hint="eastAsia"/>
          <w:sz w:val="32"/>
          <w:szCs w:val="32"/>
        </w:rPr>
        <w:t>旅游宣传促销</w:t>
      </w:r>
      <w:r w:rsidR="00BB03BE">
        <w:rPr>
          <w:rFonts w:ascii="仿宋_GB2312" w:eastAsia="仿宋_GB2312" w:hAnsi="黑体" w:hint="eastAsia"/>
          <w:sz w:val="32"/>
          <w:szCs w:val="32"/>
        </w:rPr>
        <w:t>等项目经费进行一般性压减</w:t>
      </w:r>
      <w:r>
        <w:rPr>
          <w:rFonts w:ascii="仿宋_GB2312" w:eastAsia="仿宋_GB2312" w:hAnsi="黑体" w:hint="eastAsia"/>
          <w:sz w:val="32"/>
          <w:szCs w:val="32"/>
        </w:rPr>
        <w:t>。</w:t>
      </w:r>
    </w:p>
    <w:p w:rsidR="00D519BC" w:rsidRDefault="005110CF">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D519BC" w:rsidRDefault="005110CF">
      <w:pPr>
        <w:ind w:firstLineChars="250" w:firstLine="800"/>
        <w:rPr>
          <w:rFonts w:ascii="仿宋_GB2312" w:eastAsia="仿宋_GB2312" w:hAnsi="黑体"/>
          <w:sz w:val="32"/>
          <w:szCs w:val="32"/>
        </w:rPr>
      </w:pPr>
      <w:r>
        <w:rPr>
          <w:rFonts w:ascii="仿宋_GB2312" w:eastAsia="仿宋_GB2312" w:hAnsi="黑体" w:hint="eastAsia"/>
          <w:sz w:val="32"/>
          <w:szCs w:val="32"/>
        </w:rPr>
        <w:t>文化体育与传媒</w:t>
      </w:r>
      <w:r>
        <w:rPr>
          <w:rFonts w:ascii="仿宋_GB2312" w:eastAsia="仿宋_GB2312" w:hAnsi="黑体" w:cs="仿宋_GB2312" w:hint="eastAsia"/>
          <w:sz w:val="32"/>
          <w:szCs w:val="32"/>
        </w:rPr>
        <w:t>（类）支出</w:t>
      </w:r>
      <w:r>
        <w:rPr>
          <w:rFonts w:ascii="仿宋_GB2312" w:eastAsia="仿宋_GB2312" w:hAnsi="黑体" w:hint="eastAsia"/>
          <w:sz w:val="32"/>
          <w:szCs w:val="32"/>
        </w:rPr>
        <w:t>911.11万元；占</w:t>
      </w:r>
      <w:r>
        <w:rPr>
          <w:rFonts w:ascii="仿宋_GB2312" w:eastAsia="仿宋_GB2312" w:hAnsi="黑体" w:cs="仿宋_GB2312" w:hint="eastAsia"/>
          <w:sz w:val="32"/>
          <w:szCs w:val="32"/>
        </w:rPr>
        <w:t>91.40</w:t>
      </w:r>
      <w:r>
        <w:rPr>
          <w:rFonts w:ascii="仿宋_GB2312" w:eastAsia="仿宋_GB2312" w:hAnsi="黑体" w:cs="仿宋_GB2312"/>
          <w:sz w:val="32"/>
          <w:szCs w:val="32"/>
        </w:rPr>
        <w:t>%</w:t>
      </w:r>
      <w:r>
        <w:rPr>
          <w:rFonts w:ascii="仿宋_GB2312" w:eastAsia="仿宋_GB2312" w:hAnsi="黑体" w:cs="仿宋_GB2312" w:hint="eastAsia"/>
          <w:sz w:val="32"/>
          <w:szCs w:val="32"/>
        </w:rPr>
        <w:t>；社会保障和就业</w:t>
      </w:r>
      <w:r>
        <w:rPr>
          <w:rFonts w:ascii="宋体" w:hAnsi="宋体" w:cs="宋体" w:hint="eastAsia"/>
          <w:sz w:val="32"/>
          <w:szCs w:val="32"/>
        </w:rPr>
        <w:t>支出</w:t>
      </w:r>
      <w:r>
        <w:rPr>
          <w:rFonts w:ascii="仿宋_GB2312" w:eastAsia="仿宋_GB2312" w:hAnsi="黑体" w:cs="仿宋_GB2312" w:hint="eastAsia"/>
          <w:sz w:val="32"/>
          <w:szCs w:val="32"/>
        </w:rPr>
        <w:t>（类）27.55万元，占</w:t>
      </w:r>
      <w:r>
        <w:rPr>
          <w:rFonts w:ascii="仿宋_GB2312" w:eastAsia="仿宋_GB2312" w:hAnsi="黑体" w:cs="仿宋_GB2312"/>
          <w:sz w:val="32"/>
          <w:szCs w:val="32"/>
        </w:rPr>
        <w:t>2</w:t>
      </w:r>
      <w:r>
        <w:rPr>
          <w:rFonts w:ascii="仿宋_GB2312" w:eastAsia="仿宋_GB2312" w:hAnsi="黑体"/>
          <w:sz w:val="32"/>
          <w:szCs w:val="32"/>
        </w:rPr>
        <w:t>.</w:t>
      </w:r>
      <w:r>
        <w:rPr>
          <w:rFonts w:ascii="仿宋_GB2312" w:eastAsia="仿宋_GB2312" w:hAnsi="黑体" w:hint="eastAsia"/>
          <w:sz w:val="32"/>
          <w:szCs w:val="32"/>
        </w:rPr>
        <w:t>80</w:t>
      </w:r>
      <w:r>
        <w:rPr>
          <w:rFonts w:ascii="仿宋_GB2312" w:eastAsia="仿宋_GB2312" w:hAnsi="黑体" w:cs="仿宋_GB2312"/>
          <w:sz w:val="32"/>
          <w:szCs w:val="32"/>
        </w:rPr>
        <w:t>%</w:t>
      </w:r>
      <w:r>
        <w:rPr>
          <w:rFonts w:ascii="仿宋_GB2312" w:eastAsia="仿宋_GB2312" w:hAnsi="黑体" w:cs="仿宋_GB2312" w:hint="eastAsia"/>
          <w:sz w:val="32"/>
          <w:szCs w:val="32"/>
        </w:rPr>
        <w:t>；卫生</w:t>
      </w:r>
      <w:r>
        <w:rPr>
          <w:rFonts w:ascii="宋体" w:hAnsi="宋体" w:cs="宋体" w:hint="eastAsia"/>
          <w:sz w:val="32"/>
          <w:szCs w:val="32"/>
        </w:rPr>
        <w:t>健</w:t>
      </w:r>
      <w:r>
        <w:rPr>
          <w:rFonts w:ascii="宋体" w:hAnsi="宋体" w:cs="宋体" w:hint="eastAsia"/>
          <w:sz w:val="32"/>
          <w:szCs w:val="32"/>
        </w:rPr>
        <w:lastRenderedPageBreak/>
        <w:t>康</w:t>
      </w:r>
      <w:r>
        <w:rPr>
          <w:rFonts w:ascii="仿宋_GB2312" w:eastAsia="仿宋_GB2312" w:hAnsi="黑体" w:cs="仿宋_GB2312" w:hint="eastAsia"/>
          <w:sz w:val="32"/>
          <w:szCs w:val="32"/>
        </w:rPr>
        <w:t>支出（类）35.84万元，占3.60</w:t>
      </w:r>
      <w:r>
        <w:rPr>
          <w:rFonts w:ascii="仿宋_GB2312" w:eastAsia="仿宋_GB2312" w:hAnsi="黑体" w:cs="仿宋_GB2312"/>
          <w:sz w:val="32"/>
          <w:szCs w:val="32"/>
        </w:rPr>
        <w:t>%</w:t>
      </w:r>
      <w:r>
        <w:rPr>
          <w:rFonts w:ascii="仿宋_GB2312" w:eastAsia="仿宋_GB2312" w:hAnsi="黑体" w:cs="仿宋_GB2312" w:hint="eastAsia"/>
          <w:sz w:val="32"/>
          <w:szCs w:val="32"/>
        </w:rPr>
        <w:t>；住房保障支出（类）22.71万元，占2.30</w:t>
      </w:r>
      <w:r>
        <w:rPr>
          <w:rFonts w:ascii="仿宋_GB2312" w:eastAsia="仿宋_GB2312" w:hAnsi="黑体" w:cs="仿宋_GB2312"/>
          <w:sz w:val="32"/>
          <w:szCs w:val="32"/>
        </w:rPr>
        <w:t>%</w:t>
      </w:r>
      <w:r>
        <w:rPr>
          <w:rFonts w:ascii="仿宋_GB2312" w:eastAsia="仿宋_GB2312" w:hAnsi="黑体" w:cs="仿宋_GB2312" w:hint="eastAsia"/>
          <w:sz w:val="32"/>
          <w:szCs w:val="32"/>
        </w:rPr>
        <w:t>。</w:t>
      </w:r>
    </w:p>
    <w:p w:rsidR="00D519BC" w:rsidRDefault="005110C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1.文化旅游体育与传媒支出（类）文化和旅游（款）行政运行（项）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20年预算数为205.48万元，比上年预算数减少7.23万元。</w:t>
      </w:r>
      <w:r>
        <w:rPr>
          <w:rFonts w:ascii="仿宋_GB2312" w:eastAsia="仿宋_GB2312" w:hAnsi="黑体" w:hint="eastAsia"/>
          <w:sz w:val="32"/>
          <w:szCs w:val="32"/>
        </w:rPr>
        <w:t>主要是按</w:t>
      </w:r>
      <w:r w:rsidR="0000518F">
        <w:rPr>
          <w:rFonts w:ascii="仿宋_GB2312" w:eastAsia="仿宋_GB2312" w:hAnsi="黑体" w:hint="eastAsia"/>
          <w:sz w:val="32"/>
          <w:szCs w:val="32"/>
        </w:rPr>
        <w:t>单位人员有变动</w:t>
      </w:r>
      <w:r>
        <w:rPr>
          <w:rFonts w:ascii="仿宋_GB2312" w:eastAsia="仿宋_GB2312" w:hAnsi="黑体" w:hint="eastAsia"/>
          <w:sz w:val="32"/>
          <w:szCs w:val="32"/>
        </w:rPr>
        <w:t>。</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文化旅游体育与传媒支出（类）文化和旅游（款）一般行政管理事务（项）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20年预算数为110.63万元，比上年预算数减少16.14万元。</w:t>
      </w:r>
      <w:r w:rsidR="0000518F">
        <w:rPr>
          <w:rFonts w:ascii="仿宋_GB2312" w:eastAsia="仿宋_GB2312" w:hAnsi="黑体" w:hint="eastAsia"/>
          <w:sz w:val="32"/>
          <w:szCs w:val="32"/>
        </w:rPr>
        <w:t>主要是减少雇员人员经费</w:t>
      </w:r>
      <w:r>
        <w:rPr>
          <w:rFonts w:ascii="仿宋_GB2312" w:eastAsia="仿宋_GB2312" w:hAnsi="黑体" w:hint="eastAsia"/>
          <w:sz w:val="32"/>
          <w:szCs w:val="32"/>
        </w:rPr>
        <w:t>。</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w:t>
      </w:r>
      <w:r>
        <w:rPr>
          <w:rFonts w:ascii="仿宋_GB2312" w:eastAsia="仿宋_GB2312" w:hAnsi="黑体" w:cs="仿宋_GB2312"/>
          <w:sz w:val="32"/>
          <w:szCs w:val="32"/>
        </w:rPr>
        <w:t>.</w:t>
      </w:r>
      <w:r>
        <w:rPr>
          <w:rFonts w:ascii="仿宋_GB2312" w:eastAsia="仿宋_GB2312" w:hAnsi="黑体" w:cs="仿宋_GB2312" w:hint="eastAsia"/>
          <w:sz w:val="32"/>
          <w:szCs w:val="32"/>
        </w:rPr>
        <w:t>文化旅游体育与传媒支出（类）文化和旅游（款）群众文化（项）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20年预算数为238.07万元，比上年预算数增加238.07万元。</w:t>
      </w:r>
      <w:r>
        <w:rPr>
          <w:rFonts w:ascii="仿宋_GB2312" w:eastAsia="仿宋_GB2312" w:hAnsi="黑体" w:hint="eastAsia"/>
          <w:sz w:val="32"/>
          <w:szCs w:val="32"/>
        </w:rPr>
        <w:t>主要是文化室管理</w:t>
      </w:r>
      <w:bookmarkStart w:id="2" w:name="_GoBack"/>
      <w:bookmarkEnd w:id="2"/>
      <w:r>
        <w:rPr>
          <w:rFonts w:ascii="仿宋_GB2312" w:eastAsia="仿宋_GB2312" w:hAnsi="黑体" w:hint="eastAsia"/>
          <w:sz w:val="32"/>
          <w:szCs w:val="32"/>
        </w:rPr>
        <w:t>、文化活动开展等。</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4.文化旅游体育与传媒支出（类）文化和旅游（款） 文化和旅游市场管理（项）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20年预算数为61万元，比上年预算数减少54万元。</w:t>
      </w:r>
      <w:r w:rsidR="0000518F">
        <w:rPr>
          <w:rFonts w:ascii="仿宋_GB2312" w:eastAsia="仿宋_GB2312" w:hAnsi="黑体" w:hint="eastAsia"/>
          <w:sz w:val="32"/>
          <w:szCs w:val="32"/>
        </w:rPr>
        <w:t>主要是对旅游资源开发管理项目上进行一般性压减</w:t>
      </w:r>
      <w:r>
        <w:rPr>
          <w:rFonts w:ascii="仿宋_GB2312" w:eastAsia="仿宋_GB2312" w:hAnsi="黑体" w:hint="eastAsia"/>
          <w:sz w:val="32"/>
          <w:szCs w:val="32"/>
        </w:rPr>
        <w:t>。</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5.文化旅游体育与传媒支出（类）文化和旅游（款）旅游宣传（项）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20年预算数为100万元，比上年预算数减少100万元。</w:t>
      </w:r>
      <w:r>
        <w:rPr>
          <w:rFonts w:ascii="仿宋_GB2312" w:eastAsia="仿宋_GB2312" w:hAnsi="黑体" w:hint="eastAsia"/>
          <w:sz w:val="32"/>
          <w:szCs w:val="32"/>
        </w:rPr>
        <w:t>主要是按项目情况进行了调整。</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6</w:t>
      </w:r>
      <w:r>
        <w:rPr>
          <w:rFonts w:ascii="仿宋_GB2312" w:eastAsia="仿宋_GB2312" w:hAnsi="黑体" w:cs="仿宋_GB2312"/>
          <w:sz w:val="32"/>
          <w:szCs w:val="32"/>
        </w:rPr>
        <w:t>.</w:t>
      </w:r>
      <w:r>
        <w:rPr>
          <w:rFonts w:ascii="仿宋_GB2312" w:eastAsia="仿宋_GB2312" w:hAnsi="黑体" w:cs="仿宋_GB2312" w:hint="eastAsia"/>
          <w:sz w:val="32"/>
          <w:szCs w:val="32"/>
        </w:rPr>
        <w:t>文化旅游体育与传媒支出（类）文化和旅游（款） 其他文化和旅游支出（项）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20年预算数为50万元，比上年预算数增加50万元。</w:t>
      </w:r>
      <w:r>
        <w:rPr>
          <w:rFonts w:ascii="仿宋_GB2312" w:eastAsia="仿宋_GB2312" w:hAnsi="黑体" w:hint="eastAsia"/>
          <w:sz w:val="32"/>
          <w:szCs w:val="32"/>
        </w:rPr>
        <w:t>主要是开展天涯区旅游、公共体育活</w:t>
      </w:r>
      <w:r>
        <w:rPr>
          <w:rFonts w:ascii="仿宋_GB2312" w:eastAsia="仿宋_GB2312" w:hAnsi="黑体" w:hint="eastAsia"/>
          <w:sz w:val="32"/>
          <w:szCs w:val="32"/>
        </w:rPr>
        <w:lastRenderedPageBreak/>
        <w:t>动等。</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7.文化旅游体育与传媒支出（类）体育（款）群众体育（项）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20年预算数为145.93万元，比上年执行数减少604.07万元，</w:t>
      </w:r>
      <w:r>
        <w:rPr>
          <w:rFonts w:ascii="仿宋_GB2312" w:eastAsia="仿宋_GB2312" w:hAnsi="黑体" w:hint="eastAsia"/>
          <w:sz w:val="32"/>
          <w:szCs w:val="32"/>
        </w:rPr>
        <w:t>主要是按项目情况进行了调整。</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8</w:t>
      </w:r>
      <w:r>
        <w:rPr>
          <w:rFonts w:ascii="仿宋_GB2312" w:eastAsia="仿宋_GB2312" w:hAnsi="黑体" w:cs="仿宋_GB2312"/>
          <w:sz w:val="32"/>
          <w:szCs w:val="32"/>
        </w:rPr>
        <w:t>.</w:t>
      </w:r>
      <w:r>
        <w:rPr>
          <w:rFonts w:ascii="仿宋_GB2312" w:eastAsia="仿宋_GB2312" w:hAnsi="黑体" w:cs="仿宋_GB2312" w:hint="eastAsia"/>
          <w:sz w:val="32"/>
          <w:szCs w:val="32"/>
        </w:rPr>
        <w:t>社会保障和就业支出（类）行政事业单位养老支出（款）机关事业单位基本养老保险缴费支出（项）2020年预算数为27.55万元，比上年预算数减少7.45万元。主要是有人员变化有减少。</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9</w:t>
      </w:r>
      <w:r>
        <w:rPr>
          <w:rFonts w:ascii="仿宋_GB2312" w:eastAsia="仿宋_GB2312" w:hAnsi="黑体" w:cs="仿宋_GB2312"/>
          <w:sz w:val="32"/>
          <w:szCs w:val="32"/>
        </w:rPr>
        <w:t>.</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w:t>
      </w:r>
      <w:r>
        <w:rPr>
          <w:rFonts w:ascii="仿宋_GB2312" w:eastAsia="仿宋_GB2312" w:hAnsi="黑体" w:cs="仿宋_GB2312" w:hint="eastAsia"/>
          <w:sz w:val="32"/>
          <w:szCs w:val="32"/>
        </w:rPr>
        <w:t>020年预算数为14.64万元，比上年预算数增加6.08万元。主要是人员数量变化。</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10.卫生健康支出（类）行政事业单位医疗（款）公务员医疗补助（项）</w:t>
      </w:r>
      <w:r>
        <w:rPr>
          <w:rFonts w:ascii="仿宋_GB2312" w:eastAsia="仿宋_GB2312" w:hAnsi="黑体" w:cs="仿宋_GB2312"/>
          <w:sz w:val="32"/>
          <w:szCs w:val="32"/>
        </w:rPr>
        <w:t>2</w:t>
      </w:r>
      <w:r>
        <w:rPr>
          <w:rFonts w:ascii="仿宋_GB2312" w:eastAsia="仿宋_GB2312" w:hAnsi="黑体" w:cs="仿宋_GB2312" w:hint="eastAsia"/>
          <w:sz w:val="32"/>
          <w:szCs w:val="32"/>
        </w:rPr>
        <w:t>020年预算数为21.21万元，比上年预算数减少0.70万元。主要是人员数量变化。</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11</w:t>
      </w:r>
      <w:r>
        <w:rPr>
          <w:rFonts w:ascii="仿宋_GB2312" w:eastAsia="仿宋_GB2312" w:hAnsi="黑体" w:cs="仿宋_GB2312"/>
          <w:sz w:val="32"/>
          <w:szCs w:val="32"/>
        </w:rPr>
        <w:t>.</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20年预算数为22.71万，比上年预算数减少1.18万。主要是有人员变化有退休等原因。</w:t>
      </w:r>
    </w:p>
    <w:p w:rsidR="00D519BC" w:rsidRDefault="005110CF">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cs="黑体" w:hint="eastAsia"/>
          <w:sz w:val="32"/>
          <w:szCs w:val="32"/>
        </w:rPr>
        <w:t>三亚市天涯区旅游和文化广电体育局2020</w:t>
      </w:r>
      <w:r>
        <w:rPr>
          <w:rFonts w:ascii="黑体" w:eastAsia="黑体" w:hAnsi="黑体" w:hint="eastAsia"/>
          <w:sz w:val="32"/>
          <w:szCs w:val="32"/>
        </w:rPr>
        <w:t>年一般公共预算基本支出情况说明</w:t>
      </w:r>
    </w:p>
    <w:p w:rsidR="00D519BC" w:rsidRDefault="005110C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三亚市天涯区旅游和文化广电体育局2020年一般公共预算基本支出为291.59万元，其中：</w:t>
      </w:r>
    </w:p>
    <w:p w:rsidR="00D519BC" w:rsidRDefault="005110CF">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271.88</w:t>
      </w:r>
      <w:r>
        <w:rPr>
          <w:rFonts w:ascii="仿宋_GB2312" w:eastAsia="仿宋_GB2312" w:hAnsi="黑体" w:hint="eastAsia"/>
          <w:sz w:val="32"/>
          <w:szCs w:val="32"/>
        </w:rPr>
        <w:t>万元，主要包括：基本工资、津贴补</w:t>
      </w:r>
      <w:r>
        <w:rPr>
          <w:rFonts w:ascii="仿宋_GB2312" w:eastAsia="仿宋_GB2312" w:hAnsi="黑体" w:hint="eastAsia"/>
          <w:sz w:val="32"/>
          <w:szCs w:val="32"/>
        </w:rPr>
        <w:lastRenderedPageBreak/>
        <w:t>贴、奖金、绩效工资、机关事业单位基本养老保险缴费、</w:t>
      </w:r>
      <w:r w:rsidR="00636C43" w:rsidRPr="00636C43">
        <w:rPr>
          <w:rFonts w:ascii="仿宋_GB2312" w:eastAsia="仿宋_GB2312" w:hAnsi="黑体" w:hint="eastAsia"/>
          <w:sz w:val="32"/>
          <w:szCs w:val="32"/>
        </w:rPr>
        <w:t>城镇职工基本医疗保险缴费</w:t>
      </w:r>
      <w:r>
        <w:rPr>
          <w:rFonts w:ascii="仿宋_GB2312" w:eastAsia="仿宋_GB2312" w:hAnsi="黑体" w:hint="eastAsia"/>
          <w:sz w:val="32"/>
          <w:szCs w:val="32"/>
        </w:rPr>
        <w:t>、公务员医疗补助缴费、其他社会保障缴费、住房公积金、医疗费以及奖励金</w:t>
      </w:r>
      <w:r>
        <w:rPr>
          <w:rFonts w:ascii="仿宋_GB2312" w:eastAsia="仿宋_GB2312" w:hAnsi="黑体"/>
          <w:sz w:val="32"/>
          <w:szCs w:val="32"/>
        </w:rPr>
        <w:t>;</w:t>
      </w:r>
    </w:p>
    <w:p w:rsidR="00D519BC" w:rsidRDefault="005110CF">
      <w:pPr>
        <w:ind w:firstLineChars="200" w:firstLine="640"/>
        <w:rPr>
          <w:rFonts w:ascii="仿宋_GB2312" w:eastAsia="仿宋_GB2312" w:hAnsi="黑体"/>
          <w:sz w:val="32"/>
          <w:szCs w:val="32"/>
        </w:rPr>
      </w:pPr>
      <w:r>
        <w:rPr>
          <w:rFonts w:ascii="仿宋_GB2312" w:eastAsia="仿宋_GB2312" w:hAnsi="黑体" w:hint="eastAsia"/>
          <w:sz w:val="32"/>
          <w:szCs w:val="32"/>
        </w:rPr>
        <w:t>公用经费19.71万元，主要包括：办公费、邮电费、培训费、工会经费、公务用车运行维护费以及其他交通费用。</w:t>
      </w:r>
    </w:p>
    <w:p w:rsidR="00D519BC" w:rsidRDefault="005110C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黑体" w:hint="eastAsia"/>
          <w:sz w:val="32"/>
          <w:szCs w:val="32"/>
        </w:rPr>
        <w:t>三亚市天涯区旅游和文化广电体育局2020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D519BC" w:rsidRDefault="005110C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（一）三亚市天涯区旅游和文化广电体育局2020年一般公共预算“三公”经费预算数为</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p>
    <w:p w:rsidR="00D519BC" w:rsidRDefault="005110CF">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D519BC" w:rsidRDefault="005110CF">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sidR="0000518F">
        <w:rPr>
          <w:rFonts w:ascii="仿宋_GB2312" w:eastAsia="仿宋_GB2312" w:hAnsi="黑体" w:cs="仿宋_GB2312" w:hint="eastAsia"/>
          <w:sz w:val="32"/>
          <w:szCs w:val="32"/>
        </w:rPr>
        <w:t>3.20</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主要原因</w:t>
      </w:r>
      <w:r>
        <w:rPr>
          <w:rFonts w:ascii="仿宋_GB2312" w:eastAsia="仿宋_GB2312" w:hAnsi="黑体" w:cs="仿宋_GB2312" w:hint="eastAsia"/>
          <w:sz w:val="32"/>
          <w:szCs w:val="32"/>
        </w:rPr>
        <w:t>是</w:t>
      </w:r>
      <w:r w:rsidR="00636C43">
        <w:rPr>
          <w:rFonts w:ascii="仿宋_GB2312" w:eastAsia="仿宋_GB2312" w:hAnsi="黑体" w:cs="仿宋_GB2312" w:hint="eastAsia"/>
          <w:sz w:val="32"/>
          <w:szCs w:val="32"/>
        </w:rPr>
        <w:t>贯彻落实</w:t>
      </w:r>
      <w:r w:rsidR="0000518F">
        <w:rPr>
          <w:rFonts w:ascii="仿宋_GB2312" w:eastAsia="仿宋_GB2312" w:hAnsi="黑体" w:cs="仿宋_GB2312" w:hint="eastAsia"/>
          <w:sz w:val="32"/>
          <w:szCs w:val="32"/>
        </w:rPr>
        <w:t>压减</w:t>
      </w:r>
      <w:r w:rsidR="00636C43">
        <w:rPr>
          <w:rFonts w:ascii="仿宋_GB2312" w:eastAsia="仿宋_GB2312" w:hAnsi="黑体" w:cs="仿宋_GB2312" w:hint="eastAsia"/>
          <w:sz w:val="32"/>
          <w:szCs w:val="32"/>
        </w:rPr>
        <w:t>三公经费</w:t>
      </w:r>
      <w:r w:rsidR="0000518F">
        <w:rPr>
          <w:rFonts w:ascii="仿宋_GB2312" w:eastAsia="仿宋_GB2312" w:hAnsi="黑体" w:cs="仿宋_GB2312" w:hint="eastAsia"/>
          <w:sz w:val="32"/>
          <w:szCs w:val="32"/>
        </w:rPr>
        <w:t>支出</w:t>
      </w:r>
      <w:r>
        <w:rPr>
          <w:rFonts w:ascii="Times New Roman" w:eastAsia="仿宋_GB2312" w:hAnsi="Times New Roman" w:cs="Times New Roman" w:hint="eastAsia"/>
          <w:sz w:val="32"/>
          <w:shd w:val="clear" w:color="auto" w:fill="FFFFFF"/>
        </w:rPr>
        <w:t>。</w:t>
      </w:r>
    </w:p>
    <w:p w:rsidR="00D519BC" w:rsidRDefault="005110CF">
      <w:pPr>
        <w:ind w:firstLineChars="200" w:firstLine="64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D519BC" w:rsidRDefault="005110CF">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（二）三亚市天涯区旅游和文化广电体育局2020年政府性基金预算“三公”经费预算数为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sidR="0000518F">
        <w:rPr>
          <w:rFonts w:ascii="Times New Roman" w:eastAsia="仿宋_GB2312" w:hAnsi="Times New Roman" w:cs="Times New Roman" w:hint="eastAsia"/>
          <w:sz w:val="32"/>
          <w:shd w:val="clear" w:color="auto" w:fill="FFFFFF"/>
        </w:rPr>
        <w:t>无此预算安排。</w:t>
      </w:r>
    </w:p>
    <w:p w:rsidR="00D519BC" w:rsidRDefault="005110C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Pr>
          <w:rFonts w:ascii="黑体" w:eastAsia="黑体" w:hAnsi="黑体" w:cs="黑体" w:hint="eastAsia"/>
          <w:sz w:val="32"/>
          <w:szCs w:val="32"/>
        </w:rPr>
        <w:t>三亚市天涯区旅游和文化广电体育局2020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D519BC" w:rsidRDefault="005110C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D519BC" w:rsidRDefault="00636C4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D519BC" w:rsidRDefault="005110CF">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636C43" w:rsidRDefault="00636C43" w:rsidP="00636C4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D519BC" w:rsidRDefault="005110CF">
      <w:pPr>
        <w:ind w:firstLine="640"/>
        <w:jc w:val="left"/>
        <w:rPr>
          <w:rFonts w:ascii="楷体" w:eastAsia="楷体" w:hAnsi="楷体"/>
          <w:sz w:val="32"/>
          <w:szCs w:val="32"/>
        </w:rPr>
      </w:pPr>
      <w:r>
        <w:rPr>
          <w:rFonts w:ascii="楷体" w:eastAsia="楷体" w:hAnsi="楷体" w:hint="eastAsia"/>
          <w:sz w:val="32"/>
          <w:szCs w:val="32"/>
        </w:rPr>
        <w:lastRenderedPageBreak/>
        <w:t>（三）政府性基金预算当年拨款具体使用情况</w:t>
      </w:r>
    </w:p>
    <w:p w:rsidR="00636C43" w:rsidRDefault="00636C43" w:rsidP="00636C4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D519BC" w:rsidRDefault="005110C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黑体" w:hint="eastAsia"/>
          <w:sz w:val="32"/>
          <w:szCs w:val="32"/>
        </w:rPr>
        <w:t>三亚市天涯区旅游和文化广电体育局2020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三亚市天涯区旅游和文化广电体育局2020年</w:t>
      </w:r>
      <w:r>
        <w:rPr>
          <w:rFonts w:ascii="仿宋_GB2312" w:eastAsia="仿宋_GB2312" w:hAnsi="黑体" w:cs="仿宋_GB2312" w:hint="eastAsia"/>
          <w:sz w:val="32"/>
          <w:szCs w:val="32"/>
        </w:rPr>
        <w:t>所有收入和支出均纳入部门预算管理。收入</w:t>
      </w:r>
      <w:r w:rsidR="0000518F">
        <w:rPr>
          <w:rFonts w:ascii="仿宋_GB2312" w:eastAsia="仿宋_GB2312" w:hAnsi="黑体" w:cs="仿宋_GB2312" w:hint="eastAsia"/>
          <w:sz w:val="32"/>
          <w:szCs w:val="32"/>
        </w:rPr>
        <w:t>包括：</w:t>
      </w:r>
      <w:r>
        <w:rPr>
          <w:rFonts w:ascii="仿宋_GB2312" w:eastAsia="仿宋_GB2312" w:hAnsi="黑体" w:cs="仿宋_GB2312" w:hint="eastAsia"/>
          <w:sz w:val="32"/>
          <w:szCs w:val="32"/>
        </w:rPr>
        <w:t>一般公共预算收入；</w:t>
      </w:r>
      <w:r>
        <w:rPr>
          <w:rFonts w:ascii="仿宋_GB2312" w:eastAsia="仿宋_GB2312" w:hAnsi="黑体" w:hint="eastAsia"/>
          <w:sz w:val="32"/>
          <w:szCs w:val="32"/>
        </w:rPr>
        <w:t>支出包括：文化体育与传媒支出、社会保障和就业支出、卫生健康支出、住房保障支出。三亚市天涯区旅游和文化广电体育局2020年收支总预算</w:t>
      </w:r>
      <w:r>
        <w:rPr>
          <w:rFonts w:ascii="仿宋_GB2312" w:eastAsia="仿宋_GB2312" w:hAnsi="黑体" w:cs="仿宋_GB2312" w:hint="eastAsia"/>
          <w:sz w:val="32"/>
          <w:szCs w:val="32"/>
        </w:rPr>
        <w:t>997.22</w:t>
      </w:r>
      <w:r>
        <w:rPr>
          <w:rFonts w:ascii="仿宋_GB2312" w:eastAsia="仿宋_GB2312" w:hAnsi="黑体" w:hint="eastAsia"/>
          <w:sz w:val="32"/>
          <w:szCs w:val="32"/>
        </w:rPr>
        <w:t>万元。</w:t>
      </w:r>
    </w:p>
    <w:p w:rsidR="00D519BC" w:rsidRDefault="005110C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黑体" w:hint="eastAsia"/>
          <w:sz w:val="32"/>
          <w:szCs w:val="32"/>
        </w:rPr>
        <w:t>三亚市天涯区旅游和文化广电体育局2020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D519BC" w:rsidRDefault="005110C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三亚市天涯区旅游和文化广电体育局2020年收入预算997.22万元，其中：上年结转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万元，占0%；</w:t>
      </w:r>
      <w:r w:rsidR="00636C43">
        <w:rPr>
          <w:rFonts w:ascii="仿宋_GB2312" w:eastAsia="仿宋_GB2312" w:hAnsi="黑体" w:cs="仿宋_GB2312" w:hint="eastAsia"/>
          <w:sz w:val="32"/>
          <w:szCs w:val="32"/>
        </w:rPr>
        <w:t>一般公共预算</w:t>
      </w:r>
      <w:r>
        <w:rPr>
          <w:rFonts w:ascii="仿宋_GB2312" w:eastAsia="仿宋_GB2312" w:hAnsi="黑体" w:hint="eastAsia"/>
          <w:sz w:val="32"/>
          <w:szCs w:val="32"/>
        </w:rPr>
        <w:t>收入997.22万元，占100%；政府性基金收入0万元，占0%；专项收入0万元，占0%。比上年预算数</w:t>
      </w:r>
      <w:r>
        <w:rPr>
          <w:rFonts w:ascii="仿宋_GB2312" w:eastAsia="仿宋_GB2312" w:hAnsi="黑体" w:cs="仿宋_GB2312" w:hint="eastAsia"/>
          <w:sz w:val="32"/>
          <w:szCs w:val="32"/>
        </w:rPr>
        <w:t>减少496.62</w:t>
      </w:r>
      <w:r>
        <w:rPr>
          <w:rFonts w:ascii="仿宋_GB2312" w:eastAsia="仿宋_GB2312" w:hAnsi="黑体" w:hint="eastAsia"/>
          <w:sz w:val="32"/>
          <w:szCs w:val="32"/>
        </w:rPr>
        <w:t>万元。</w:t>
      </w:r>
    </w:p>
    <w:p w:rsidR="00D519BC" w:rsidRDefault="005110C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黑体" w:hint="eastAsia"/>
          <w:sz w:val="32"/>
          <w:szCs w:val="32"/>
        </w:rPr>
        <w:t>三亚市天涯区旅游和文化广电体育局2020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00518F" w:rsidRDefault="005110CF">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三亚市天涯区旅游和文化广电体育局2020年支出预算</w:t>
      </w:r>
      <w:r>
        <w:rPr>
          <w:rFonts w:ascii="仿宋_GB2312" w:eastAsia="仿宋_GB2312" w:hAnsi="黑体" w:cs="仿宋_GB2312" w:hint="eastAsia"/>
          <w:sz w:val="32"/>
          <w:szCs w:val="32"/>
        </w:rPr>
        <w:t>997.22</w:t>
      </w:r>
      <w:r>
        <w:rPr>
          <w:rFonts w:ascii="仿宋_GB2312" w:eastAsia="仿宋_GB2312" w:hAnsi="黑体" w:hint="eastAsia"/>
          <w:sz w:val="32"/>
          <w:szCs w:val="32"/>
        </w:rPr>
        <w:t>万元，其中：基本支出291.59万元，占</w:t>
      </w:r>
      <w:r>
        <w:rPr>
          <w:rFonts w:ascii="仿宋_GB2312" w:eastAsia="仿宋_GB2312" w:hAnsi="黑体" w:cs="仿宋_GB2312" w:hint="eastAsia"/>
          <w:sz w:val="32"/>
          <w:szCs w:val="32"/>
        </w:rPr>
        <w:t>30</w:t>
      </w:r>
      <w:r>
        <w:rPr>
          <w:rFonts w:ascii="仿宋_GB2312" w:eastAsia="仿宋_GB2312" w:hAnsi="黑体" w:hint="eastAsia"/>
          <w:sz w:val="32"/>
          <w:szCs w:val="32"/>
        </w:rPr>
        <w:t>%；项目支出705.63万元，占</w:t>
      </w:r>
      <w:r>
        <w:rPr>
          <w:rFonts w:ascii="仿宋_GB2312" w:eastAsia="仿宋_GB2312" w:hAnsi="黑体" w:cs="仿宋_GB2312" w:hint="eastAsia"/>
          <w:sz w:val="32"/>
          <w:szCs w:val="32"/>
        </w:rPr>
        <w:t>70</w:t>
      </w:r>
      <w:r>
        <w:rPr>
          <w:rFonts w:ascii="仿宋_GB2312" w:eastAsia="仿宋_GB2312" w:hAnsi="黑体" w:hint="eastAsia"/>
          <w:sz w:val="32"/>
          <w:szCs w:val="32"/>
        </w:rPr>
        <w:t>%。</w:t>
      </w:r>
    </w:p>
    <w:p w:rsidR="00D519BC" w:rsidRDefault="005110C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D519BC" w:rsidRDefault="005110CF">
      <w:pPr>
        <w:ind w:firstLineChars="200" w:firstLine="640"/>
        <w:rPr>
          <w:rFonts w:ascii="楷体" w:eastAsia="楷体" w:hAnsi="楷体"/>
          <w:sz w:val="32"/>
          <w:szCs w:val="32"/>
        </w:rPr>
      </w:pPr>
      <w:r>
        <w:rPr>
          <w:rFonts w:ascii="楷体" w:eastAsia="楷体" w:hAnsi="楷体" w:hint="eastAsia"/>
          <w:sz w:val="32"/>
          <w:szCs w:val="32"/>
        </w:rPr>
        <w:lastRenderedPageBreak/>
        <w:t>（一）机关运行经费</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三亚市天涯区旅游和文化广电体育局本级、三亚市天涯区旅游和文化市场执法队的机关运行经费预算</w:t>
      </w:r>
      <w:r w:rsidR="00636C43">
        <w:rPr>
          <w:rFonts w:ascii="仿宋_GB2312" w:eastAsia="仿宋_GB2312" w:hAnsi="黑体" w:cs="仿宋_GB2312" w:hint="eastAsia"/>
          <w:sz w:val="32"/>
          <w:szCs w:val="32"/>
        </w:rPr>
        <w:t>291.59</w:t>
      </w:r>
      <w:r>
        <w:rPr>
          <w:rFonts w:ascii="仿宋_GB2312" w:eastAsia="仿宋_GB2312" w:hAnsi="黑体" w:hint="eastAsia"/>
          <w:sz w:val="32"/>
          <w:szCs w:val="32"/>
        </w:rPr>
        <w:t>万元。</w:t>
      </w:r>
    </w:p>
    <w:p w:rsidR="00D519BC" w:rsidRDefault="005110CF">
      <w:pPr>
        <w:ind w:firstLineChars="200" w:firstLine="640"/>
        <w:rPr>
          <w:rFonts w:ascii="楷体" w:eastAsia="楷体" w:hAnsi="楷体"/>
          <w:sz w:val="32"/>
          <w:szCs w:val="32"/>
        </w:rPr>
      </w:pPr>
      <w:r>
        <w:rPr>
          <w:rFonts w:ascii="楷体" w:eastAsia="楷体" w:hAnsi="楷体" w:hint="eastAsia"/>
          <w:sz w:val="32"/>
          <w:szCs w:val="32"/>
        </w:rPr>
        <w:t>（二）政府采购情况</w:t>
      </w:r>
    </w:p>
    <w:p w:rsidR="00D519BC" w:rsidRDefault="005110CF">
      <w:pPr>
        <w:ind w:firstLine="640"/>
        <w:rPr>
          <w:rFonts w:ascii="仿宋_GB2312" w:eastAsia="仿宋_GB2312" w:hAnsi="黑体"/>
          <w:sz w:val="32"/>
          <w:szCs w:val="32"/>
        </w:rPr>
      </w:pPr>
      <w:r>
        <w:rPr>
          <w:rFonts w:ascii="仿宋_GB2312" w:eastAsia="仿宋_GB2312" w:hAnsi="黑体" w:cs="仿宋_GB2312" w:hint="eastAsia"/>
          <w:sz w:val="32"/>
          <w:szCs w:val="32"/>
        </w:rPr>
        <w:t>三亚市天涯区旅游和文化广电体育局本级及下属各预算单位政府采购预算总额117.95</w:t>
      </w:r>
      <w:r>
        <w:rPr>
          <w:rFonts w:ascii="仿宋_GB2312" w:eastAsia="仿宋_GB2312" w:hAnsi="黑体" w:hint="eastAsia"/>
          <w:sz w:val="32"/>
          <w:szCs w:val="32"/>
        </w:rPr>
        <w:t>万元，其中：政府采购货物预算4.26万元，政府采购工程预算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113.69</w:t>
      </w:r>
      <w:r>
        <w:rPr>
          <w:rFonts w:ascii="仿宋_GB2312" w:eastAsia="仿宋_GB2312" w:hAnsi="黑体" w:hint="eastAsia"/>
          <w:sz w:val="32"/>
          <w:szCs w:val="32"/>
        </w:rPr>
        <w:t>万元。</w:t>
      </w:r>
    </w:p>
    <w:p w:rsidR="00D519BC" w:rsidRDefault="005110C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D519BC" w:rsidRDefault="005110C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旅游和文化广电体育局本级及下属各预算单位共有车辆1辆，其中，领导干部用车0辆，机要通信应急用车0辆、一般执法执勤用车0辆、特种专业技术用车0辆、其他用车1辆。单位价值100万元以上设备0台（套）。</w:t>
      </w:r>
    </w:p>
    <w:p w:rsidR="00D519BC" w:rsidRDefault="005110CF">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D519BC" w:rsidRDefault="005110CF">
      <w:pPr>
        <w:ind w:firstLineChars="200" w:firstLine="640"/>
        <w:rPr>
          <w:rFonts w:ascii="黑体" w:eastAsia="黑体" w:hAnsi="黑体"/>
          <w:sz w:val="32"/>
          <w:szCs w:val="32"/>
        </w:rPr>
      </w:pPr>
      <w:r>
        <w:rPr>
          <w:rFonts w:ascii="仿宋_GB2312" w:eastAsia="仿宋_GB2312" w:hAnsi="黑体" w:cs="仿宋_GB2312" w:hint="eastAsia"/>
          <w:sz w:val="32"/>
          <w:szCs w:val="32"/>
        </w:rPr>
        <w:t>三亚市天涯区旅游和文化广电体育局本级有6个项目实行绩效目标管理，涉及一般公共预算656.63万</w:t>
      </w:r>
      <w:r>
        <w:rPr>
          <w:rFonts w:ascii="仿宋_GB2312" w:eastAsia="仿宋_GB2312" w:hAnsi="黑体" w:hint="eastAsia"/>
          <w:sz w:val="32"/>
          <w:szCs w:val="32"/>
        </w:rPr>
        <w:t>元、政府性基金</w:t>
      </w:r>
      <w:r>
        <w:rPr>
          <w:rFonts w:ascii="仿宋_GB2312" w:eastAsia="仿宋_GB2312" w:hAnsi="黑体" w:cs="仿宋_GB2312"/>
          <w:sz w:val="32"/>
          <w:szCs w:val="32"/>
        </w:rPr>
        <w:t>0</w:t>
      </w:r>
      <w:r>
        <w:rPr>
          <w:rFonts w:ascii="仿宋_GB2312" w:eastAsia="仿宋_GB2312" w:hAnsi="黑体" w:hint="eastAsia"/>
          <w:sz w:val="32"/>
          <w:szCs w:val="32"/>
        </w:rPr>
        <w:t>元。</w:t>
      </w:r>
    </w:p>
    <w:p w:rsidR="00D519BC" w:rsidRDefault="005110CF">
      <w:pPr>
        <w:ind w:firstLineChars="200" w:firstLine="640"/>
        <w:rPr>
          <w:rFonts w:ascii="楷体" w:eastAsia="楷体" w:hAnsi="楷体"/>
          <w:sz w:val="32"/>
          <w:szCs w:val="32"/>
        </w:rPr>
      </w:pPr>
      <w:r>
        <w:rPr>
          <w:rFonts w:ascii="楷体" w:eastAsia="楷体" w:hAnsi="楷体" w:hint="eastAsia"/>
          <w:sz w:val="32"/>
          <w:szCs w:val="32"/>
        </w:rPr>
        <w:t>（五）省级财力安排的专项转移支付预算表</w:t>
      </w:r>
    </w:p>
    <w:p w:rsidR="00D519BC" w:rsidRDefault="005110CF">
      <w:pPr>
        <w:ind w:firstLineChars="200" w:firstLine="640"/>
        <w:rPr>
          <w:rFonts w:ascii="仿宋_GB2312" w:eastAsia="仿宋_GB2312" w:hAnsi="黑体"/>
          <w:sz w:val="32"/>
          <w:szCs w:val="32"/>
        </w:rPr>
      </w:pP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年三亚市天涯区旅游和文化广电体育局</w:t>
      </w:r>
      <w:r>
        <w:rPr>
          <w:rFonts w:ascii="仿宋_GB2312" w:eastAsia="仿宋_GB2312" w:hAnsi="黑体" w:cs="仿宋_GB2312" w:hint="eastAsia"/>
          <w:sz w:val="32"/>
          <w:szCs w:val="32"/>
        </w:rPr>
        <w:t>无</w:t>
      </w:r>
      <w:r>
        <w:rPr>
          <w:rFonts w:ascii="仿宋_GB2312" w:eastAsia="仿宋_GB2312" w:hAnsi="黑体" w:hint="eastAsia"/>
          <w:sz w:val="32"/>
          <w:szCs w:val="32"/>
        </w:rPr>
        <w:t>省级财力安排的专项转移支付预算。</w:t>
      </w:r>
    </w:p>
    <w:p w:rsidR="00D519BC" w:rsidRDefault="00D519BC">
      <w:pPr>
        <w:jc w:val="left"/>
        <w:rPr>
          <w:rFonts w:ascii="仿宋_GB2312" w:eastAsia="仿宋_GB2312" w:hAnsi="宋体" w:cs="宋体"/>
          <w:color w:val="000000"/>
          <w:kern w:val="0"/>
          <w:sz w:val="32"/>
          <w:szCs w:val="30"/>
        </w:rPr>
      </w:pPr>
    </w:p>
    <w:p w:rsidR="00D519BC" w:rsidRDefault="005110CF">
      <w:pPr>
        <w:jc w:val="center"/>
        <w:rPr>
          <w:rFonts w:ascii="黑体" w:eastAsia="黑体" w:hAnsi="黑体"/>
          <w:b/>
          <w:sz w:val="32"/>
          <w:szCs w:val="32"/>
        </w:rPr>
      </w:pPr>
      <w:r>
        <w:rPr>
          <w:rFonts w:ascii="黑体" w:eastAsia="黑体" w:hAnsi="黑体" w:hint="eastAsia"/>
          <w:b/>
          <w:sz w:val="32"/>
          <w:szCs w:val="32"/>
        </w:rPr>
        <w:lastRenderedPageBreak/>
        <w:t>第四部分  名词解释</w:t>
      </w:r>
    </w:p>
    <w:p w:rsidR="00D519BC" w:rsidRDefault="00D519BC">
      <w:pPr>
        <w:ind w:firstLineChars="200" w:firstLine="640"/>
        <w:jc w:val="left"/>
        <w:rPr>
          <w:rFonts w:ascii="仿宋_GB2312" w:eastAsia="仿宋_GB2312" w:hAnsi="宋体" w:cs="宋体"/>
          <w:color w:val="000000"/>
          <w:kern w:val="0"/>
          <w:sz w:val="32"/>
          <w:szCs w:val="32"/>
        </w:rPr>
      </w:pPr>
    </w:p>
    <w:p w:rsidR="00D519BC" w:rsidRDefault="005110C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D519BC" w:rsidRDefault="005110C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D519BC" w:rsidRDefault="005110C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D519BC" w:rsidRDefault="005110C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D519BC" w:rsidRDefault="005110C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D519BC" w:rsidRDefault="005110C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D519BC" w:rsidRDefault="005110C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w:t>
      </w:r>
      <w:r>
        <w:rPr>
          <w:rFonts w:ascii="仿宋_GB2312" w:eastAsia="仿宋_GB2312" w:cs="宋体" w:hint="eastAsia"/>
          <w:bCs/>
          <w:color w:val="000000"/>
          <w:kern w:val="0"/>
          <w:sz w:val="32"/>
          <w:szCs w:val="32"/>
          <w:lang w:val="zh-CN"/>
        </w:rPr>
        <w:lastRenderedPageBreak/>
        <w:t>事业收入、事业单位经营收入和往来收入以外的收入。</w:t>
      </w:r>
    </w:p>
    <w:p w:rsidR="00D519BC" w:rsidRDefault="005110C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D519BC" w:rsidRDefault="005110C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D519BC" w:rsidRDefault="005110C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D519BC" w:rsidRDefault="005110C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D519BC" w:rsidRDefault="005110C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D519BC" w:rsidRDefault="005110C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D519BC" w:rsidRDefault="005110CF">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w:t>
      </w:r>
      <w:r>
        <w:rPr>
          <w:rFonts w:ascii="仿宋_GB2312" w:eastAsia="仿宋_GB2312" w:hAnsi="宋体" w:cs="宋体" w:hint="eastAsia"/>
          <w:color w:val="000000"/>
          <w:kern w:val="0"/>
          <w:sz w:val="32"/>
          <w:szCs w:val="30"/>
        </w:rPr>
        <w:lastRenderedPageBreak/>
        <w:t>费指单位公务用车车辆购置支出（含车辆购置税）及燃料费、维修费、过路过桥费、保险费、安全奖励费用等支出；公务接待费指单位按规定开支的各类公务接待（含外宾接待）支出。</w:t>
      </w:r>
    </w:p>
    <w:p w:rsidR="00D519BC" w:rsidRDefault="005110C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D519BC" w:rsidRDefault="00D519BC">
      <w:pPr>
        <w:ind w:firstLineChars="200" w:firstLine="640"/>
        <w:rPr>
          <w:rFonts w:ascii="仿宋_GB2312" w:eastAsia="仿宋_GB2312" w:hAnsi="黑体" w:cs="仿宋_GB2312"/>
          <w:sz w:val="32"/>
          <w:szCs w:val="32"/>
        </w:rPr>
      </w:pPr>
    </w:p>
    <w:p w:rsidR="00D519BC" w:rsidRDefault="00D519BC">
      <w:pPr>
        <w:ind w:firstLineChars="200" w:firstLine="640"/>
        <w:jc w:val="left"/>
        <w:rPr>
          <w:rFonts w:ascii="仿宋_GB2312" w:eastAsia="仿宋_GB2312" w:hAnsi="黑体" w:cs="仿宋_GB2312"/>
          <w:sz w:val="32"/>
          <w:szCs w:val="32"/>
        </w:rPr>
      </w:pPr>
    </w:p>
    <w:sectPr w:rsidR="00D519BC" w:rsidSect="00D519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269" w:rsidRDefault="00753269" w:rsidP="00636C43">
      <w:r>
        <w:separator/>
      </w:r>
    </w:p>
  </w:endnote>
  <w:endnote w:type="continuationSeparator" w:id="1">
    <w:p w:rsidR="00753269" w:rsidRDefault="00753269" w:rsidP="00636C43">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ˎ̥">
    <w:altName w:val="微软雅黑"/>
    <w:charset w:val="00"/>
    <w:family w:val="auto"/>
    <w:pitch w:val="default"/>
    <w:sig w:usb0="00000000" w:usb1="00000000" w:usb2="00000000" w:usb3="00000000" w:csb0="00040001" w:csb1="00000000"/>
  </w:font>
  <w:font w:name="??">
    <w:altName w:val="Times New Roman"/>
    <w:charset w:val="00"/>
    <w:family w:val="decorative"/>
    <w:pitch w:val="default"/>
    <w:sig w:usb0="00000000" w:usb1="00000000" w:usb2="00000000" w:usb3="00000000" w:csb0="0000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269" w:rsidRDefault="00753269" w:rsidP="00636C43">
      <w:r>
        <w:separator/>
      </w:r>
    </w:p>
  </w:footnote>
  <w:footnote w:type="continuationSeparator" w:id="1">
    <w:p w:rsidR="00753269" w:rsidRDefault="00753269" w:rsidP="00636C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0518F"/>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10CF"/>
    <w:rsid w:val="00517364"/>
    <w:rsid w:val="00522287"/>
    <w:rsid w:val="00525863"/>
    <w:rsid w:val="00537B3F"/>
    <w:rsid w:val="0059423F"/>
    <w:rsid w:val="005C2065"/>
    <w:rsid w:val="00636C43"/>
    <w:rsid w:val="00640059"/>
    <w:rsid w:val="00683610"/>
    <w:rsid w:val="006871F7"/>
    <w:rsid w:val="00696476"/>
    <w:rsid w:val="006B1FB3"/>
    <w:rsid w:val="006C102A"/>
    <w:rsid w:val="006D6C06"/>
    <w:rsid w:val="006F00B3"/>
    <w:rsid w:val="0075151D"/>
    <w:rsid w:val="007523E7"/>
    <w:rsid w:val="00753269"/>
    <w:rsid w:val="00785CAE"/>
    <w:rsid w:val="00786240"/>
    <w:rsid w:val="00793101"/>
    <w:rsid w:val="00793A7F"/>
    <w:rsid w:val="007B3322"/>
    <w:rsid w:val="007E4EAF"/>
    <w:rsid w:val="008376D5"/>
    <w:rsid w:val="008B5062"/>
    <w:rsid w:val="009262C2"/>
    <w:rsid w:val="00926751"/>
    <w:rsid w:val="00932F84"/>
    <w:rsid w:val="00947538"/>
    <w:rsid w:val="009547C1"/>
    <w:rsid w:val="009616E6"/>
    <w:rsid w:val="009846A5"/>
    <w:rsid w:val="00995DA5"/>
    <w:rsid w:val="009E613D"/>
    <w:rsid w:val="009F52FB"/>
    <w:rsid w:val="00A545A0"/>
    <w:rsid w:val="00AE2FF8"/>
    <w:rsid w:val="00B8505E"/>
    <w:rsid w:val="00BB03BE"/>
    <w:rsid w:val="00BE1257"/>
    <w:rsid w:val="00C91D51"/>
    <w:rsid w:val="00CA7DBE"/>
    <w:rsid w:val="00CD7757"/>
    <w:rsid w:val="00CE0C42"/>
    <w:rsid w:val="00D519BC"/>
    <w:rsid w:val="00DC65EF"/>
    <w:rsid w:val="00DD3FD8"/>
    <w:rsid w:val="00E3389C"/>
    <w:rsid w:val="00E73A4A"/>
    <w:rsid w:val="00ED50D0"/>
    <w:rsid w:val="00ED6580"/>
    <w:rsid w:val="00F442C4"/>
    <w:rsid w:val="00F91B44"/>
    <w:rsid w:val="00FB0A31"/>
    <w:rsid w:val="00FF3698"/>
    <w:rsid w:val="11C47F51"/>
    <w:rsid w:val="11C509A6"/>
    <w:rsid w:val="11EB3765"/>
    <w:rsid w:val="14733728"/>
    <w:rsid w:val="227A1469"/>
    <w:rsid w:val="23C137AE"/>
    <w:rsid w:val="2FEF7780"/>
    <w:rsid w:val="31454D5D"/>
    <w:rsid w:val="354940EF"/>
    <w:rsid w:val="35C20E28"/>
    <w:rsid w:val="37F357DE"/>
    <w:rsid w:val="3CA26794"/>
    <w:rsid w:val="3CD91F57"/>
    <w:rsid w:val="3E585473"/>
    <w:rsid w:val="3E6E018B"/>
    <w:rsid w:val="441320CF"/>
    <w:rsid w:val="55D3282A"/>
    <w:rsid w:val="652E2407"/>
    <w:rsid w:val="6A8D53A9"/>
    <w:rsid w:val="6E0F41E5"/>
    <w:rsid w:val="73FF64F4"/>
    <w:rsid w:val="77405C21"/>
    <w:rsid w:val="7A692D60"/>
    <w:rsid w:val="7E212B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9B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519BC"/>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519BC"/>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D519BC"/>
    <w:pPr>
      <w:ind w:firstLineChars="200" w:firstLine="420"/>
    </w:pPr>
  </w:style>
  <w:style w:type="character" w:customStyle="1" w:styleId="Char0">
    <w:name w:val="页眉 Char"/>
    <w:basedOn w:val="a0"/>
    <w:link w:val="a4"/>
    <w:uiPriority w:val="99"/>
    <w:semiHidden/>
    <w:qFormat/>
    <w:rsid w:val="00D519BC"/>
    <w:rPr>
      <w:sz w:val="18"/>
      <w:szCs w:val="18"/>
    </w:rPr>
  </w:style>
  <w:style w:type="character" w:customStyle="1" w:styleId="Char">
    <w:name w:val="页脚 Char"/>
    <w:basedOn w:val="a0"/>
    <w:link w:val="a3"/>
    <w:uiPriority w:val="99"/>
    <w:semiHidden/>
    <w:qFormat/>
    <w:rsid w:val="00D519B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24</cp:revision>
  <dcterms:created xsi:type="dcterms:W3CDTF">2017-02-03T07:31:00Z</dcterms:created>
  <dcterms:modified xsi:type="dcterms:W3CDTF">2020-02-07T08:29:00Z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