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477" w:rsidRDefault="00965477">
      <w:pPr>
        <w:rPr>
          <w:sz w:val="84"/>
          <w:szCs w:val="84"/>
          <w:u w:val="single"/>
        </w:rPr>
      </w:pPr>
    </w:p>
    <w:p w:rsidR="00965477" w:rsidRDefault="00965477">
      <w:pPr>
        <w:rPr>
          <w:sz w:val="84"/>
          <w:szCs w:val="84"/>
          <w:u w:val="single"/>
        </w:rPr>
      </w:pPr>
    </w:p>
    <w:p w:rsidR="00965477" w:rsidRDefault="00965477">
      <w:pPr>
        <w:rPr>
          <w:sz w:val="84"/>
          <w:szCs w:val="84"/>
          <w:u w:val="single"/>
        </w:rPr>
      </w:pPr>
    </w:p>
    <w:p w:rsidR="00965477" w:rsidRDefault="00965477">
      <w:pPr>
        <w:rPr>
          <w:sz w:val="84"/>
          <w:szCs w:val="84"/>
          <w:u w:val="single"/>
        </w:rPr>
      </w:pPr>
    </w:p>
    <w:p w:rsidR="00965477" w:rsidRDefault="00626BAA">
      <w:pPr>
        <w:jc w:val="center"/>
        <w:rPr>
          <w:sz w:val="84"/>
          <w:szCs w:val="84"/>
        </w:rPr>
      </w:pPr>
      <w:r>
        <w:rPr>
          <w:rFonts w:hint="eastAsia"/>
          <w:sz w:val="84"/>
          <w:szCs w:val="84"/>
        </w:rPr>
        <w:t>2020</w:t>
      </w:r>
      <w:r>
        <w:rPr>
          <w:rFonts w:hint="eastAsia"/>
          <w:sz w:val="84"/>
          <w:szCs w:val="84"/>
        </w:rPr>
        <w:t>年三亚市天涯区教育局部门预算</w:t>
      </w:r>
    </w:p>
    <w:p w:rsidR="00965477" w:rsidRDefault="00965477">
      <w:pPr>
        <w:ind w:firstLine="1680"/>
        <w:jc w:val="center"/>
        <w:rPr>
          <w:sz w:val="84"/>
          <w:szCs w:val="84"/>
        </w:rPr>
      </w:pPr>
    </w:p>
    <w:p w:rsidR="00965477" w:rsidRDefault="00965477">
      <w:pPr>
        <w:ind w:firstLine="1680"/>
        <w:jc w:val="center"/>
        <w:rPr>
          <w:sz w:val="84"/>
          <w:szCs w:val="84"/>
        </w:rPr>
      </w:pPr>
    </w:p>
    <w:p w:rsidR="00965477" w:rsidRDefault="00965477">
      <w:pPr>
        <w:ind w:firstLine="1680"/>
        <w:jc w:val="center"/>
        <w:rPr>
          <w:sz w:val="84"/>
          <w:szCs w:val="84"/>
        </w:rPr>
      </w:pPr>
    </w:p>
    <w:p w:rsidR="00965477" w:rsidRDefault="00965477">
      <w:pPr>
        <w:ind w:firstLine="1680"/>
        <w:jc w:val="center"/>
        <w:rPr>
          <w:sz w:val="84"/>
          <w:szCs w:val="84"/>
        </w:rPr>
      </w:pPr>
    </w:p>
    <w:p w:rsidR="00965477" w:rsidRPr="003A2B64" w:rsidRDefault="00965477">
      <w:pPr>
        <w:rPr>
          <w:sz w:val="84"/>
          <w:szCs w:val="84"/>
        </w:rPr>
      </w:pPr>
    </w:p>
    <w:p w:rsidR="00965477" w:rsidRDefault="00626BAA">
      <w:pPr>
        <w:jc w:val="center"/>
        <w:rPr>
          <w:rFonts w:ascii="黑体" w:eastAsia="黑体" w:hAnsi="黑体"/>
          <w:sz w:val="52"/>
          <w:szCs w:val="52"/>
        </w:rPr>
      </w:pPr>
      <w:r>
        <w:rPr>
          <w:rFonts w:ascii="黑体" w:eastAsia="黑体" w:hAnsi="黑体" w:hint="eastAsia"/>
          <w:sz w:val="52"/>
          <w:szCs w:val="52"/>
        </w:rPr>
        <w:lastRenderedPageBreak/>
        <w:t>目录</w:t>
      </w:r>
    </w:p>
    <w:p w:rsidR="00965477" w:rsidRDefault="00626BAA">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三亚市天涯区教育局概况</w:t>
      </w:r>
    </w:p>
    <w:p w:rsidR="00965477" w:rsidRDefault="00626BAA">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965477" w:rsidRDefault="00626BAA">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965477" w:rsidRDefault="00626BAA">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三亚市天涯区教育局2020年部门预算表</w:t>
      </w:r>
    </w:p>
    <w:p w:rsidR="00965477" w:rsidRDefault="00626BAA">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965477" w:rsidRDefault="00626BAA">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965477" w:rsidRDefault="00626BAA">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965477" w:rsidRDefault="00626BAA">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965477" w:rsidRDefault="00626BAA">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65477" w:rsidRDefault="00626BAA">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965477" w:rsidRDefault="00626BAA">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965477" w:rsidRDefault="00626BAA">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965477" w:rsidRDefault="00626BAA">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965477" w:rsidRDefault="00626BAA">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965477" w:rsidRDefault="007554F2">
      <w:pPr>
        <w:pStyle w:val="a5"/>
        <w:numPr>
          <w:ilvl w:val="0"/>
          <w:numId w:val="3"/>
        </w:numPr>
        <w:ind w:firstLineChars="0"/>
        <w:jc w:val="left"/>
        <w:rPr>
          <w:rFonts w:ascii="仿宋_GB2312" w:eastAsia="仿宋_GB2312" w:hAnsi="仿宋_GB2312" w:cs="仿宋_GB2312"/>
          <w:sz w:val="32"/>
          <w:szCs w:val="32"/>
        </w:rPr>
      </w:pPr>
      <w:r w:rsidRPr="007554F2">
        <w:rPr>
          <w:rFonts w:ascii="仿宋_GB2312" w:eastAsia="仿宋_GB2312" w:hAnsi="仿宋_GB2312" w:cs="仿宋_GB2312" w:hint="eastAsia"/>
          <w:sz w:val="32"/>
          <w:szCs w:val="32"/>
        </w:rPr>
        <w:t>省级财力安排的专项转移支付预算表</w:t>
      </w:r>
    </w:p>
    <w:p w:rsidR="00965477" w:rsidRDefault="00626BAA">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三亚市天涯区教育局</w:t>
      </w:r>
      <w:r>
        <w:rPr>
          <w:rFonts w:ascii="仿宋_GB2312" w:eastAsia="仿宋_GB2312" w:hAnsi="黑体" w:cs="仿宋_GB2312" w:hint="eastAsia"/>
          <w:sz w:val="32"/>
          <w:szCs w:val="32"/>
        </w:rPr>
        <w:t>2020</w:t>
      </w:r>
      <w:r>
        <w:rPr>
          <w:rFonts w:ascii="黑体" w:eastAsia="黑体" w:hAnsi="黑体" w:hint="eastAsia"/>
          <w:sz w:val="32"/>
          <w:szCs w:val="32"/>
        </w:rPr>
        <w:t>年部门预算情况说明</w:t>
      </w:r>
    </w:p>
    <w:p w:rsidR="00965477" w:rsidRDefault="00626BAA">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965477" w:rsidRDefault="00965477">
      <w:pPr>
        <w:pStyle w:val="a5"/>
        <w:ind w:left="1320" w:firstLineChars="0" w:firstLine="0"/>
        <w:jc w:val="left"/>
        <w:rPr>
          <w:rFonts w:ascii="黑体" w:eastAsia="黑体" w:hAnsi="黑体"/>
          <w:sz w:val="32"/>
          <w:szCs w:val="32"/>
        </w:rPr>
      </w:pPr>
    </w:p>
    <w:p w:rsidR="00965477" w:rsidRDefault="00965477">
      <w:pPr>
        <w:pStyle w:val="a5"/>
        <w:ind w:left="1320" w:firstLineChars="0" w:firstLine="0"/>
        <w:jc w:val="left"/>
        <w:rPr>
          <w:rFonts w:ascii="黑体" w:eastAsia="黑体" w:hAnsi="黑体"/>
          <w:sz w:val="32"/>
          <w:szCs w:val="32"/>
        </w:rPr>
      </w:pPr>
    </w:p>
    <w:p w:rsidR="00965477" w:rsidRDefault="00965477">
      <w:pPr>
        <w:pStyle w:val="a5"/>
        <w:ind w:left="1320" w:firstLineChars="0" w:firstLine="0"/>
        <w:jc w:val="left"/>
        <w:rPr>
          <w:rFonts w:ascii="黑体" w:eastAsia="黑体" w:hAnsi="黑体"/>
          <w:sz w:val="32"/>
          <w:szCs w:val="32"/>
        </w:rPr>
      </w:pPr>
    </w:p>
    <w:p w:rsidR="00965477" w:rsidRDefault="00965477">
      <w:pPr>
        <w:pStyle w:val="a5"/>
        <w:ind w:left="1320" w:firstLineChars="0" w:firstLine="0"/>
        <w:jc w:val="left"/>
        <w:rPr>
          <w:rFonts w:ascii="黑体" w:eastAsia="黑体" w:hAnsi="黑体"/>
          <w:sz w:val="32"/>
          <w:szCs w:val="32"/>
        </w:rPr>
      </w:pPr>
    </w:p>
    <w:p w:rsidR="00965477" w:rsidRDefault="00626BAA">
      <w:pPr>
        <w:pStyle w:val="a5"/>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三亚市天涯区教育局概况</w:t>
      </w:r>
    </w:p>
    <w:p w:rsidR="00965477" w:rsidRDefault="00965477">
      <w:pPr>
        <w:jc w:val="left"/>
        <w:rPr>
          <w:rFonts w:ascii="仿宋_GB2312" w:eastAsia="仿宋_GB2312" w:hAnsi="仿宋_GB2312" w:cs="仿宋_GB2312"/>
          <w:sz w:val="32"/>
          <w:szCs w:val="32"/>
        </w:rPr>
      </w:pPr>
    </w:p>
    <w:p w:rsidR="00965477" w:rsidRDefault="00626BAA">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965477" w:rsidRDefault="00626BAA" w:rsidP="003A2B64">
      <w:pPr>
        <w:pStyle w:val="a5"/>
        <w:ind w:firstLine="640"/>
        <w:jc w:val="left"/>
        <w:rPr>
          <w:rFonts w:ascii="黑体" w:eastAsia="黑体" w:hAnsi="黑体" w:cs="仿宋_GB2312"/>
          <w:sz w:val="32"/>
          <w:szCs w:val="32"/>
        </w:rPr>
      </w:pPr>
      <w:r>
        <w:rPr>
          <w:rFonts w:ascii="仿宋_GB2312" w:eastAsia="仿宋_GB2312" w:hAnsi="黑体" w:cs="仿宋_GB2312" w:hint="eastAsia"/>
          <w:sz w:val="32"/>
          <w:szCs w:val="32"/>
        </w:rPr>
        <w:t>我单位的职能是根据中共三亚市天涯区委办公室  三亚市天涯区人民政府办公室关于印发《三亚市天涯区教育局职能配置、内设机构和人员编制规定的通知》（天委办〔2019〕49号）明确的。</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贯彻落实党和国家、省市有关教育事业和语言文字工作的方针政策、法律法规，执行市委市政府、区委区政府的决策部署和整改中国（海南）自由贸易试验区、中国特色自由贸易港的政策措施。</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研究拟定并组织实施全区教育改革与发展的规划和措施，研究提出中国（海南）自由贸易试验区、中国特色自由贸易港有关教育工作方面的意见和建议。</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负责对各级各类学校贯彻落实中央、省委、市委关于加强党的建设和思想政治工作的方针政策情况进行检查、指导与督促；领导直属单位（学校）党组织的工作。</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指导全区各级各类学校的教育教学改革与发展，统筹规划和协调管理全区各级各类教育资源，指导监督全区各级各类学校的设置，统筹全区教育信息化建设工作，负责教育基本信息统计、分析和发布。</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负责对区人民政府履行教育职责和全区各级各</w:t>
      </w:r>
      <w:r>
        <w:rPr>
          <w:rFonts w:ascii="仿宋_GB2312" w:eastAsia="仿宋_GB2312" w:hAnsi="黑体" w:cs="仿宋_GB2312" w:hint="eastAsia"/>
          <w:sz w:val="32"/>
          <w:szCs w:val="32"/>
        </w:rPr>
        <w:lastRenderedPageBreak/>
        <w:t>类教育机构的办学情况进行督导、检查、评估。监测全区各级各类教育发展水平和质量；负责组织全区教育重大事项的专项督导。</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协调推进各级各类学校发展，促进教育公平。负责全区学前教育、义务教育的协调管理工作，全面实施素质教育。统筹指导少数民族教育工作，协调对少数民族片区教育的扶持与援助。</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负责全区教育经费的统筹管理。统计全区教育经费投入情况，组织实施教育经费筹措、拨款、预决算等工作；负责教育基建项目管理工作；负责局机关的财务管理和内部审计工作；组织实施贫困生资助工作。</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指导全区各级各类学校的思想政治、德育、体育卫生和艺术教育、国防教育和党群、统战、双拥、宣传、安全保卫、治安稳定、计生等工作。</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负责管理全区教师队伍。统筹全区各级各类学校校长、教师的培训和教师教育，指导教师资格制度、教师专业技术职务的实施。按照权限和程序，考核、任免和调配区属学校有关干部和教职工，指导学校人事制度改革工作，推进全区教育领域人才队伍建设。</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按照权限和程序负责全区各级各类学校的学籍管理工作，负责指导全区公办学校（幼儿园）、民办中小学（幼儿园）的筹设、设立、变更、注销，组织实施全区幼儿</w:t>
      </w:r>
      <w:r>
        <w:rPr>
          <w:rFonts w:ascii="仿宋_GB2312" w:eastAsia="仿宋_GB2312" w:hAnsi="黑体" w:cs="仿宋_GB2312" w:hint="eastAsia"/>
          <w:sz w:val="32"/>
          <w:szCs w:val="32"/>
        </w:rPr>
        <w:lastRenderedPageBreak/>
        <w:t>园等级评估工作。</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加强教育领域对外开放。指导教育系统国际与港澳台地区合作与交流，协调管理中外合作办学和外籍人员子女小学校。引进国内外优质教育资源，举办高水平中外合作办学机构和项目，加强教育培训合作，培养高水平的国际化人才。指导外籍教师聘请工作。指导汉语国际推广工作。</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承担全区语言文字的管理工作。制定全区语言文字中长期规划并组织实施，指导语言文字规范化建设，监督检查语言文字的应用情况，负责普通话推广工作。</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负责对所属事业单位贯彻执行党和国家的方针政策、法律法规的检查监督，协同有关部门监管其非营利性国有资产。</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完成区委区政府和上级部门交办的其他工作任务。</w:t>
      </w:r>
    </w:p>
    <w:p w:rsidR="00965477" w:rsidRDefault="00626BAA">
      <w:pPr>
        <w:pStyle w:val="a5"/>
        <w:numPr>
          <w:ilvl w:val="0"/>
          <w:numId w:val="6"/>
        </w:num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有关职责分工。与区人力资源和社会保障局的有关职责分工，大中专毕业生就业政策、服务指导由区人力资源和社会保障局牵头，区教育局等部门协助配合。</w:t>
      </w:r>
    </w:p>
    <w:p w:rsidR="00965477" w:rsidRDefault="00626BAA">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965477" w:rsidRDefault="00626BAA">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纳入三亚市天涯区教育局2020年部门预算编制范围的二级预算单位包括：</w:t>
      </w:r>
    </w:p>
    <w:p w:rsidR="007554F2" w:rsidRPr="007554F2" w:rsidRDefault="007554F2" w:rsidP="007554F2">
      <w:pPr>
        <w:pStyle w:val="a5"/>
        <w:numPr>
          <w:ilvl w:val="0"/>
          <w:numId w:val="10"/>
        </w:numPr>
        <w:ind w:firstLineChars="0"/>
        <w:jc w:val="left"/>
        <w:rPr>
          <w:rFonts w:ascii="仿宋_GB2312" w:eastAsia="仿宋_GB2312" w:hAnsi="黑体" w:cs="仿宋_GB2312"/>
          <w:sz w:val="32"/>
          <w:szCs w:val="32"/>
        </w:rPr>
      </w:pPr>
      <w:r w:rsidRPr="007554F2">
        <w:rPr>
          <w:rFonts w:ascii="仿宋_GB2312" w:eastAsia="仿宋_GB2312" w:hAnsi="黑体" w:cs="仿宋_GB2312" w:hint="eastAsia"/>
          <w:sz w:val="32"/>
          <w:szCs w:val="32"/>
        </w:rPr>
        <w:t>三亚市第三中学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三亚市凤凰中学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lastRenderedPageBreak/>
        <w:t>三亚市妙联学校</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三亚市南岛学校</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三亚市天涯初级中学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三亚市高峰初级中学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三亚市第三小学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三亚市第四小学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三亚市天涯区金鸡岭小学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三亚市天涯区西岛小学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三亚市天涯区回新逸夫小学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三亚市天涯区凤凰小学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三亚市天涯区羊栏明德小学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三亚市天涯区槟榔小学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三亚市天涯区新联小学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三亚市天涯区水蛟小学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三亚市天涯区白超小学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三亚市天涯区新村小学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三亚市天涯区桶井小学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三亚市天涯区天涯小学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三亚市天涯区布甫小学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三亚市天涯区红塘小学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三亚市天涯区满地可希望小学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三亚市天涯区文门小学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lastRenderedPageBreak/>
        <w:t>三亚市天涯区过岭小学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三亚市天涯区华丽小学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三亚市天涯区高峰小学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三亚市天涯区台楼小学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三亚市天涯区抱龙小学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三亚市天涯区立新小学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三亚市天涯区扎南小学</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三亚市第一幼儿园</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三亚市天涯区新联幼儿园</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三亚市天涯区红塘幼儿园</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三亚市天涯区抱前幼儿园</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三亚市天涯区抱龙幼儿园</w:t>
      </w:r>
    </w:p>
    <w:p w:rsidR="00965477" w:rsidRDefault="00626BAA"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三亚市天涯区回辉小学</w:t>
      </w:r>
    </w:p>
    <w:p w:rsidR="007554F2" w:rsidRDefault="007554F2" w:rsidP="007554F2">
      <w:pPr>
        <w:pStyle w:val="a5"/>
        <w:numPr>
          <w:ilvl w:val="0"/>
          <w:numId w:val="10"/>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三亚市天涯区道德小学</w:t>
      </w:r>
    </w:p>
    <w:p w:rsidR="00965477" w:rsidRDefault="00626BAA">
      <w:pPr>
        <w:ind w:firstLineChars="200" w:firstLine="640"/>
        <w:rPr>
          <w:rFonts w:ascii="黑体" w:eastAsia="黑体" w:hAnsi="黑体" w:hint="eastAsia"/>
          <w:sz w:val="32"/>
          <w:szCs w:val="32"/>
        </w:rPr>
      </w:pPr>
      <w:bookmarkStart w:id="0" w:name="_GoBack"/>
      <w:bookmarkEnd w:id="0"/>
      <w:r>
        <w:rPr>
          <w:rFonts w:ascii="黑体" w:eastAsia="黑体" w:hAnsi="黑体" w:hint="eastAsia"/>
          <w:sz w:val="32"/>
          <w:szCs w:val="32"/>
        </w:rPr>
        <w:t>第二部分 三亚市天涯区教育局2020年部门预算表</w:t>
      </w:r>
    </w:p>
    <w:p w:rsidR="003A2B64" w:rsidRDefault="003A2B64">
      <w:pPr>
        <w:ind w:firstLineChars="200" w:firstLine="640"/>
        <w:rPr>
          <w:rFonts w:ascii="黑体" w:eastAsia="黑体" w:hAnsi="黑体"/>
          <w:sz w:val="32"/>
          <w:szCs w:val="32"/>
        </w:rPr>
      </w:pPr>
    </w:p>
    <w:p w:rsidR="00965477" w:rsidRDefault="00626BAA">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965477" w:rsidRPr="003A2B64" w:rsidRDefault="00965477">
      <w:pPr>
        <w:jc w:val="center"/>
        <w:rPr>
          <w:rFonts w:ascii="黑体" w:eastAsia="黑体" w:hAnsi="黑体"/>
          <w:sz w:val="32"/>
          <w:szCs w:val="32"/>
        </w:rPr>
      </w:pPr>
    </w:p>
    <w:p w:rsidR="00965477" w:rsidRDefault="00626BAA">
      <w:pPr>
        <w:jc w:val="center"/>
        <w:rPr>
          <w:rFonts w:ascii="黑体" w:eastAsia="黑体" w:hAnsi="黑体"/>
          <w:sz w:val="32"/>
          <w:szCs w:val="32"/>
        </w:rPr>
      </w:pPr>
      <w:r>
        <w:rPr>
          <w:rFonts w:ascii="黑体" w:eastAsia="黑体" w:hAnsi="黑体" w:hint="eastAsia"/>
          <w:sz w:val="32"/>
          <w:szCs w:val="32"/>
        </w:rPr>
        <w:t>第三部分  三亚市天涯区教育局2020年部门预算情况说明</w:t>
      </w:r>
    </w:p>
    <w:p w:rsidR="00965477" w:rsidRDefault="00626BAA">
      <w:pPr>
        <w:ind w:firstLineChars="200" w:firstLine="640"/>
        <w:jc w:val="left"/>
        <w:rPr>
          <w:rFonts w:ascii="黑体" w:eastAsia="黑体" w:hAnsi="黑体"/>
          <w:sz w:val="32"/>
          <w:szCs w:val="32"/>
        </w:rPr>
      </w:pPr>
      <w:r>
        <w:rPr>
          <w:rFonts w:ascii="黑体" w:eastAsia="黑体" w:hAnsi="黑体" w:hint="eastAsia"/>
          <w:sz w:val="32"/>
          <w:szCs w:val="32"/>
        </w:rPr>
        <w:t>一、关于三亚市天涯区教育局2020年财政拨款收支预算情况的总体说明</w:t>
      </w:r>
    </w:p>
    <w:p w:rsidR="00965477" w:rsidRDefault="00626BAA">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三亚市天涯区教育局</w:t>
      </w:r>
      <w:r>
        <w:rPr>
          <w:rFonts w:ascii="仿宋_GB2312" w:eastAsia="仿宋_GB2312" w:hAnsi="黑体" w:cs="仿宋_GB2312" w:hint="eastAsia"/>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lastRenderedPageBreak/>
        <w:t>26614.65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26614.65</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26614.65</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26614.65</w:t>
      </w:r>
      <w:r>
        <w:rPr>
          <w:rFonts w:ascii="仿宋_GB2312" w:eastAsia="仿宋_GB2312" w:hAnsi="黑体" w:hint="eastAsia"/>
          <w:sz w:val="32"/>
          <w:szCs w:val="32"/>
        </w:rPr>
        <w:t>万元，包括教育支出21026.84万元、社会保障和就业支出1836.82万元、卫生健康支出2479.16万元、住房保障支出1271.83万元，结转下年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65477" w:rsidRDefault="00626BAA">
      <w:pPr>
        <w:ind w:firstLine="640"/>
        <w:jc w:val="left"/>
        <w:rPr>
          <w:rFonts w:ascii="黑体" w:eastAsia="黑体" w:hAnsi="黑体"/>
          <w:sz w:val="32"/>
          <w:szCs w:val="32"/>
        </w:rPr>
      </w:pPr>
      <w:r>
        <w:rPr>
          <w:rFonts w:ascii="黑体" w:eastAsia="黑体" w:hAnsi="黑体" w:hint="eastAsia"/>
          <w:sz w:val="32"/>
          <w:szCs w:val="32"/>
        </w:rPr>
        <w:t>二、关于三亚市天涯区教育局2020年一般公共预算当年拨款情况说明</w:t>
      </w:r>
    </w:p>
    <w:p w:rsidR="00965477" w:rsidRDefault="00626BA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26614.65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减少1260.67</w:t>
      </w:r>
      <w:r>
        <w:rPr>
          <w:rFonts w:ascii="仿宋_GB2312" w:eastAsia="仿宋_GB2312" w:hAnsi="黑体" w:hint="eastAsia"/>
          <w:sz w:val="32"/>
          <w:szCs w:val="32"/>
        </w:rPr>
        <w:t>万元，主要是</w:t>
      </w:r>
      <w:r w:rsidR="007554F2">
        <w:rPr>
          <w:rFonts w:ascii="仿宋_GB2312" w:eastAsia="仿宋_GB2312" w:hAnsi="黑体" w:hint="eastAsia"/>
          <w:sz w:val="32"/>
          <w:szCs w:val="32"/>
        </w:rPr>
        <w:t>机构改革后，原科技口的经费不再纳入本年度本部门的预算</w:t>
      </w:r>
      <w:r>
        <w:rPr>
          <w:rFonts w:ascii="仿宋_GB2312" w:eastAsia="仿宋_GB2312" w:hAnsi="黑体" w:hint="eastAsia"/>
          <w:sz w:val="32"/>
          <w:szCs w:val="32"/>
        </w:rPr>
        <w:t>，基础设施建设经费也未纳入本年度本部门的预算安排，除此之外，教育支出、社会保障和就业支出、卫生健康支出、住房保障支出、综合经费及“三公经费”均有所压减。</w:t>
      </w:r>
    </w:p>
    <w:p w:rsidR="00965477" w:rsidRDefault="00626BA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965477" w:rsidRDefault="00626BAA">
      <w:pPr>
        <w:ind w:firstLineChars="250" w:firstLine="800"/>
        <w:rPr>
          <w:rFonts w:ascii="仿宋_GB2312" w:eastAsia="仿宋_GB2312" w:hAnsi="黑体"/>
          <w:sz w:val="32"/>
          <w:szCs w:val="32"/>
        </w:rPr>
      </w:pPr>
      <w:r>
        <w:rPr>
          <w:rFonts w:ascii="仿宋_GB2312" w:eastAsia="仿宋_GB2312" w:hAnsi="黑体" w:hint="eastAsia"/>
          <w:sz w:val="32"/>
          <w:szCs w:val="32"/>
        </w:rPr>
        <w:t>教育（类）</w:t>
      </w:r>
      <w:r>
        <w:rPr>
          <w:rFonts w:ascii="仿宋_GB2312" w:eastAsia="仿宋_GB2312" w:hAnsi="黑体" w:cs="仿宋_GB2312" w:hint="eastAsia"/>
          <w:sz w:val="32"/>
          <w:szCs w:val="32"/>
        </w:rPr>
        <w:t>支出21026.84</w:t>
      </w:r>
      <w:r>
        <w:rPr>
          <w:rFonts w:ascii="仿宋_GB2312" w:eastAsia="仿宋_GB2312" w:hAnsi="黑体" w:hint="eastAsia"/>
          <w:sz w:val="32"/>
          <w:szCs w:val="32"/>
        </w:rPr>
        <w:t>万元，占</w:t>
      </w:r>
      <w:r>
        <w:rPr>
          <w:rFonts w:ascii="仿宋_GB2312" w:eastAsia="仿宋_GB2312" w:hAnsi="黑体" w:cs="仿宋_GB2312" w:hint="eastAsia"/>
          <w:sz w:val="32"/>
          <w:szCs w:val="32"/>
        </w:rPr>
        <w:t>79</w:t>
      </w:r>
      <w:r>
        <w:rPr>
          <w:rFonts w:ascii="仿宋_GB2312" w:eastAsia="仿宋_GB2312" w:hAnsi="黑体" w:hint="eastAsia"/>
          <w:sz w:val="32"/>
          <w:szCs w:val="32"/>
        </w:rPr>
        <w:t>%；社会保障和就业（类）支出1836.82万元，占7%；卫生健康（类）支出2479.16万元，占9.3%；住房保障（类）支出1271.83万元，占4.7%。</w:t>
      </w:r>
    </w:p>
    <w:p w:rsidR="00965477" w:rsidRDefault="00626BA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3A2B64" w:rsidRDefault="00626BAA">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1.教育支出（类）教育管理事务（款）行政运行（项）</w:t>
      </w:r>
      <w:r>
        <w:rPr>
          <w:rFonts w:ascii="仿宋_GB2312" w:eastAsia="仿宋_GB2312" w:hAnsi="黑体" w:cs="仿宋_GB2312" w:hint="eastAsia"/>
          <w:sz w:val="32"/>
          <w:szCs w:val="32"/>
        </w:rPr>
        <w:lastRenderedPageBreak/>
        <w:t>2020</w:t>
      </w:r>
      <w:r>
        <w:rPr>
          <w:rFonts w:ascii="仿宋_GB2312" w:eastAsia="仿宋_GB2312" w:hAnsi="黑体" w:hint="eastAsia"/>
          <w:sz w:val="32"/>
          <w:szCs w:val="32"/>
        </w:rPr>
        <w:t>年预算数为213.55万元，比上年预算数</w:t>
      </w:r>
      <w:r>
        <w:rPr>
          <w:rFonts w:ascii="仿宋_GB2312" w:eastAsia="仿宋_GB2312" w:hAnsi="黑体" w:cs="仿宋_GB2312" w:hint="eastAsia"/>
          <w:sz w:val="32"/>
          <w:szCs w:val="32"/>
        </w:rPr>
        <w:t>减少77.45</w:t>
      </w:r>
      <w:r>
        <w:rPr>
          <w:rFonts w:ascii="仿宋_GB2312" w:eastAsia="仿宋_GB2312" w:hAnsi="黑体" w:hint="eastAsia"/>
          <w:sz w:val="32"/>
          <w:szCs w:val="32"/>
        </w:rPr>
        <w:t>万元，主要是</w:t>
      </w:r>
      <w:r w:rsidR="003A2B64">
        <w:rPr>
          <w:rFonts w:ascii="仿宋_GB2312" w:eastAsia="仿宋_GB2312" w:hAnsi="黑体" w:hint="eastAsia"/>
          <w:sz w:val="32"/>
          <w:szCs w:val="32"/>
        </w:rPr>
        <w:t>机构改革后，原科工信的人员调整减少人员经费预算。</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教育支出（类）教育管理事务（款）一般行政管理事务（项）2020</w:t>
      </w:r>
      <w:r>
        <w:rPr>
          <w:rFonts w:ascii="仿宋_GB2312" w:eastAsia="仿宋_GB2312" w:hAnsi="黑体" w:hint="eastAsia"/>
          <w:sz w:val="32"/>
          <w:szCs w:val="32"/>
        </w:rPr>
        <w:t>年预算数为1035.21万元，比上年预算数增加</w:t>
      </w:r>
      <w:r>
        <w:rPr>
          <w:rFonts w:ascii="仿宋_GB2312" w:eastAsia="仿宋_GB2312" w:hAnsi="黑体" w:cs="仿宋_GB2312" w:hint="eastAsia"/>
          <w:sz w:val="32"/>
          <w:szCs w:val="32"/>
        </w:rPr>
        <w:t>264.09</w:t>
      </w:r>
      <w:r>
        <w:rPr>
          <w:rFonts w:ascii="仿宋_GB2312" w:eastAsia="仿宋_GB2312" w:hAnsi="黑体" w:hint="eastAsia"/>
          <w:sz w:val="32"/>
          <w:szCs w:val="32"/>
        </w:rPr>
        <w:t>万元，主要是</w:t>
      </w:r>
      <w:r w:rsidR="003A2B64">
        <w:rPr>
          <w:rFonts w:ascii="仿宋_GB2312" w:eastAsia="仿宋_GB2312" w:hAnsi="黑体" w:hint="eastAsia"/>
          <w:sz w:val="32"/>
          <w:szCs w:val="32"/>
        </w:rPr>
        <w:t>增加了人才引进与师资队伍建设、教研课改及教学实验等项目工作经费</w:t>
      </w:r>
      <w:r>
        <w:rPr>
          <w:rFonts w:ascii="仿宋_GB2312" w:eastAsia="仿宋_GB2312" w:hAnsi="黑体" w:hint="eastAsia"/>
          <w:sz w:val="32"/>
          <w:szCs w:val="32"/>
        </w:rPr>
        <w:t>。</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教育支出（类）教育管理事务（款）其他教育管理事务（项）2020</w:t>
      </w:r>
      <w:r>
        <w:rPr>
          <w:rFonts w:ascii="仿宋_GB2312" w:eastAsia="仿宋_GB2312" w:hAnsi="黑体" w:hint="eastAsia"/>
          <w:sz w:val="32"/>
          <w:szCs w:val="32"/>
        </w:rPr>
        <w:t>年预算数为2752.40万元，比上年预算数</w:t>
      </w:r>
      <w:r>
        <w:rPr>
          <w:rFonts w:ascii="仿宋_GB2312" w:eastAsia="仿宋_GB2312" w:hAnsi="黑体" w:cs="仿宋_GB2312" w:hint="eastAsia"/>
          <w:sz w:val="32"/>
          <w:szCs w:val="32"/>
        </w:rPr>
        <w:t>增加1735.3</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本级及下属各预算单位的项目支出</w:t>
      </w:r>
      <w:r>
        <w:rPr>
          <w:rFonts w:ascii="仿宋_GB2312" w:eastAsia="仿宋_GB2312" w:hAnsi="黑体" w:hint="eastAsia"/>
          <w:sz w:val="32"/>
          <w:szCs w:val="32"/>
        </w:rPr>
        <w:t>有所增加，导致</w:t>
      </w:r>
      <w:r>
        <w:rPr>
          <w:rFonts w:ascii="仿宋_GB2312" w:eastAsia="仿宋_GB2312" w:hAnsi="黑体" w:cs="仿宋_GB2312" w:hint="eastAsia"/>
          <w:sz w:val="32"/>
          <w:szCs w:val="32"/>
        </w:rPr>
        <w:t>其他教育管理事务支出预算有所增加</w:t>
      </w:r>
      <w:r>
        <w:rPr>
          <w:rFonts w:ascii="仿宋_GB2312" w:eastAsia="仿宋_GB2312" w:hAnsi="黑体" w:hint="eastAsia"/>
          <w:sz w:val="32"/>
          <w:szCs w:val="32"/>
        </w:rPr>
        <w:t>。</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cs="仿宋_GB2312" w:hint="eastAsia"/>
          <w:sz w:val="32"/>
          <w:szCs w:val="32"/>
        </w:rPr>
        <w:t>教育支出（类）普通教育（款）学前教育（项）2020</w:t>
      </w:r>
      <w:r>
        <w:rPr>
          <w:rFonts w:ascii="仿宋_GB2312" w:eastAsia="仿宋_GB2312" w:hAnsi="黑体" w:hint="eastAsia"/>
          <w:sz w:val="32"/>
          <w:szCs w:val="32"/>
        </w:rPr>
        <w:t>年预算数为1609.69万元，比上年预算数</w:t>
      </w:r>
      <w:r>
        <w:rPr>
          <w:rFonts w:ascii="仿宋_GB2312" w:eastAsia="仿宋_GB2312" w:hAnsi="黑体" w:cs="仿宋_GB2312" w:hint="eastAsia"/>
          <w:sz w:val="32"/>
          <w:szCs w:val="32"/>
        </w:rPr>
        <w:t>增加311.67</w:t>
      </w:r>
      <w:r>
        <w:rPr>
          <w:rFonts w:ascii="仿宋_GB2312" w:eastAsia="仿宋_GB2312" w:hAnsi="黑体" w:hint="eastAsia"/>
          <w:sz w:val="32"/>
          <w:szCs w:val="32"/>
        </w:rPr>
        <w:t>万元，主要是</w:t>
      </w:r>
      <w:r>
        <w:rPr>
          <w:rFonts w:ascii="仿宋_GB2312" w:eastAsia="仿宋_GB2312" w:hAnsi="黑体" w:cs="仿宋_GB2312" w:hint="eastAsia"/>
          <w:sz w:val="32"/>
          <w:szCs w:val="32"/>
        </w:rPr>
        <w:t>下属各预算单位的人员和公用支出</w:t>
      </w:r>
      <w:r>
        <w:rPr>
          <w:rFonts w:ascii="仿宋_GB2312" w:eastAsia="仿宋_GB2312" w:hAnsi="黑体" w:hint="eastAsia"/>
          <w:sz w:val="32"/>
          <w:szCs w:val="32"/>
        </w:rPr>
        <w:t>有所增加，导致学前教育预算经费增加。</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cs="仿宋_GB2312" w:hint="eastAsia"/>
          <w:sz w:val="32"/>
          <w:szCs w:val="32"/>
        </w:rPr>
        <w:t>教育支出（类）普通教育（款）小学教育（项）2020</w:t>
      </w:r>
      <w:r>
        <w:rPr>
          <w:rFonts w:ascii="仿宋_GB2312" w:eastAsia="仿宋_GB2312" w:hAnsi="黑体" w:hint="eastAsia"/>
          <w:sz w:val="32"/>
          <w:szCs w:val="32"/>
        </w:rPr>
        <w:t>年预算数为9981.55万元，比上年预算数</w:t>
      </w:r>
      <w:r>
        <w:rPr>
          <w:rFonts w:ascii="仿宋_GB2312" w:eastAsia="仿宋_GB2312" w:hAnsi="黑体" w:cs="仿宋_GB2312" w:hint="eastAsia"/>
          <w:sz w:val="32"/>
          <w:szCs w:val="32"/>
        </w:rPr>
        <w:t>减少661.33</w:t>
      </w:r>
      <w:r>
        <w:rPr>
          <w:rFonts w:ascii="仿宋_GB2312" w:eastAsia="仿宋_GB2312" w:hAnsi="黑体" w:hint="eastAsia"/>
          <w:sz w:val="32"/>
          <w:szCs w:val="32"/>
        </w:rPr>
        <w:t>万元，主要是</w:t>
      </w:r>
      <w:r>
        <w:rPr>
          <w:rFonts w:ascii="仿宋_GB2312" w:eastAsia="仿宋_GB2312" w:hAnsi="黑体" w:cs="仿宋_GB2312" w:hint="eastAsia"/>
          <w:sz w:val="32"/>
          <w:szCs w:val="32"/>
        </w:rPr>
        <w:t>下属各预算单位的人员和公用支出</w:t>
      </w:r>
      <w:r>
        <w:rPr>
          <w:rFonts w:ascii="仿宋_GB2312" w:eastAsia="仿宋_GB2312" w:hAnsi="黑体" w:hint="eastAsia"/>
          <w:sz w:val="32"/>
          <w:szCs w:val="32"/>
        </w:rPr>
        <w:t>有所减少，导致小学教育的预算经费减少。</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cs="仿宋_GB2312" w:hint="eastAsia"/>
          <w:sz w:val="32"/>
          <w:szCs w:val="32"/>
        </w:rPr>
        <w:t>教育支出（类）普通教育（款）初中教育（项）2020</w:t>
      </w:r>
      <w:r>
        <w:rPr>
          <w:rFonts w:ascii="仿宋_GB2312" w:eastAsia="仿宋_GB2312" w:hAnsi="黑体" w:hint="eastAsia"/>
          <w:sz w:val="32"/>
          <w:szCs w:val="32"/>
        </w:rPr>
        <w:t>年预算数为5404.44万元，比上年预算数</w:t>
      </w:r>
      <w:r>
        <w:rPr>
          <w:rFonts w:ascii="仿宋_GB2312" w:eastAsia="仿宋_GB2312" w:hAnsi="黑体" w:cs="仿宋_GB2312" w:hint="eastAsia"/>
          <w:sz w:val="32"/>
          <w:szCs w:val="32"/>
        </w:rPr>
        <w:t>减少247.84</w:t>
      </w:r>
      <w:r>
        <w:rPr>
          <w:rFonts w:ascii="仿宋_GB2312" w:eastAsia="仿宋_GB2312" w:hAnsi="黑体" w:hint="eastAsia"/>
          <w:sz w:val="32"/>
          <w:szCs w:val="32"/>
        </w:rPr>
        <w:t>万元，主要是</w:t>
      </w:r>
      <w:r>
        <w:rPr>
          <w:rFonts w:ascii="仿宋_GB2312" w:eastAsia="仿宋_GB2312" w:hAnsi="黑体" w:cs="仿宋_GB2312" w:hint="eastAsia"/>
          <w:sz w:val="32"/>
          <w:szCs w:val="32"/>
        </w:rPr>
        <w:t>下属各预算单位的人员和公用支出</w:t>
      </w:r>
      <w:r>
        <w:rPr>
          <w:rFonts w:ascii="仿宋_GB2312" w:eastAsia="仿宋_GB2312" w:hAnsi="黑体" w:hint="eastAsia"/>
          <w:sz w:val="32"/>
          <w:szCs w:val="32"/>
        </w:rPr>
        <w:t>有所减少，导致初</w:t>
      </w:r>
      <w:r>
        <w:rPr>
          <w:rFonts w:ascii="仿宋_GB2312" w:eastAsia="仿宋_GB2312" w:hAnsi="黑体" w:hint="eastAsia"/>
          <w:sz w:val="32"/>
          <w:szCs w:val="32"/>
        </w:rPr>
        <w:lastRenderedPageBreak/>
        <w:t>中教育的预算经费减少。</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cs="仿宋_GB2312" w:hint="eastAsia"/>
          <w:sz w:val="32"/>
          <w:szCs w:val="32"/>
        </w:rPr>
        <w:t>教育支出（类）进修与培训（款）培训支出（项）2020</w:t>
      </w:r>
      <w:r>
        <w:rPr>
          <w:rFonts w:ascii="仿宋_GB2312" w:eastAsia="仿宋_GB2312" w:hAnsi="黑体" w:hint="eastAsia"/>
          <w:sz w:val="32"/>
          <w:szCs w:val="32"/>
        </w:rPr>
        <w:t>年预算数为30万元，比上年预算数</w:t>
      </w:r>
      <w:r>
        <w:rPr>
          <w:rFonts w:ascii="仿宋_GB2312" w:eastAsia="仿宋_GB2312" w:hAnsi="黑体" w:cs="仿宋_GB2312" w:hint="eastAsia"/>
          <w:sz w:val="32"/>
          <w:szCs w:val="32"/>
        </w:rPr>
        <w:t>增加20</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本级及下属各预算单位新增安排临聘教师岗前培训、督学培训等</w:t>
      </w:r>
      <w:r>
        <w:rPr>
          <w:rFonts w:ascii="仿宋_GB2312" w:eastAsia="仿宋_GB2312" w:hAnsi="黑体" w:hint="eastAsia"/>
          <w:sz w:val="32"/>
          <w:szCs w:val="32"/>
        </w:rPr>
        <w:t>培训项目，因此，本年度的培训预算支出有所增加。</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8.</w:t>
      </w:r>
      <w:r>
        <w:rPr>
          <w:rFonts w:ascii="仿宋_GB2312" w:eastAsia="仿宋_GB2312" w:hAnsi="黑体" w:cs="仿宋_GB2312" w:hint="eastAsia"/>
          <w:sz w:val="32"/>
          <w:szCs w:val="32"/>
        </w:rPr>
        <w:t>社会保障和就业支出（类）行政事业单位养老支出（款）事业单位离退休（项）2020</w:t>
      </w:r>
      <w:r>
        <w:rPr>
          <w:rFonts w:ascii="仿宋_GB2312" w:eastAsia="仿宋_GB2312" w:hAnsi="黑体" w:hint="eastAsia"/>
          <w:sz w:val="32"/>
          <w:szCs w:val="32"/>
        </w:rPr>
        <w:t>年预算数为13.34万元，比上年预算数</w:t>
      </w:r>
      <w:r>
        <w:rPr>
          <w:rFonts w:ascii="仿宋_GB2312" w:eastAsia="仿宋_GB2312" w:hAnsi="黑体" w:cs="仿宋_GB2312" w:hint="eastAsia"/>
          <w:sz w:val="32"/>
          <w:szCs w:val="32"/>
        </w:rPr>
        <w:t>减少15.66</w:t>
      </w:r>
      <w:r>
        <w:rPr>
          <w:rFonts w:ascii="仿宋_GB2312" w:eastAsia="仿宋_GB2312" w:hAnsi="黑体" w:hint="eastAsia"/>
          <w:sz w:val="32"/>
          <w:szCs w:val="32"/>
        </w:rPr>
        <w:t>万元，主要是</w:t>
      </w:r>
      <w:r>
        <w:rPr>
          <w:rFonts w:ascii="仿宋_GB2312" w:eastAsia="仿宋_GB2312" w:hAnsi="黑体" w:cs="仿宋_GB2312" w:hint="eastAsia"/>
          <w:sz w:val="32"/>
          <w:szCs w:val="32"/>
        </w:rPr>
        <w:t>下属各预算单位的事业单位离退休支出略</w:t>
      </w:r>
      <w:r>
        <w:rPr>
          <w:rFonts w:ascii="仿宋_GB2312" w:eastAsia="仿宋_GB2312" w:hAnsi="黑体" w:hint="eastAsia"/>
          <w:sz w:val="32"/>
          <w:szCs w:val="32"/>
        </w:rPr>
        <w:t>有减少。</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9.</w:t>
      </w:r>
      <w:r>
        <w:rPr>
          <w:rFonts w:ascii="仿宋_GB2312" w:eastAsia="仿宋_GB2312" w:hAnsi="黑体" w:cs="仿宋_GB2312" w:hint="eastAsia"/>
          <w:sz w:val="32"/>
          <w:szCs w:val="32"/>
        </w:rPr>
        <w:t>社会保障和就业支出（类）行政事业单位养老支出（款）机关事业单位养老保险缴费支出（项）2020</w:t>
      </w:r>
      <w:r>
        <w:rPr>
          <w:rFonts w:ascii="仿宋_GB2312" w:eastAsia="仿宋_GB2312" w:hAnsi="黑体" w:hint="eastAsia"/>
          <w:sz w:val="32"/>
          <w:szCs w:val="32"/>
        </w:rPr>
        <w:t>年预算数为1633.35万元，比上年预算数</w:t>
      </w:r>
      <w:r>
        <w:rPr>
          <w:rFonts w:ascii="仿宋_GB2312" w:eastAsia="仿宋_GB2312" w:hAnsi="黑体" w:cs="仿宋_GB2312" w:hint="eastAsia"/>
          <w:sz w:val="32"/>
          <w:szCs w:val="32"/>
        </w:rPr>
        <w:t>减少611.65</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本级及下属各预算单位的机关事业单位养老保险缴费基数</w:t>
      </w:r>
      <w:r>
        <w:rPr>
          <w:rFonts w:ascii="仿宋_GB2312" w:eastAsia="仿宋_GB2312" w:hAnsi="黑体" w:hint="eastAsia"/>
          <w:sz w:val="32"/>
          <w:szCs w:val="32"/>
        </w:rPr>
        <w:t>有所减少，导致</w:t>
      </w:r>
      <w:r>
        <w:rPr>
          <w:rFonts w:ascii="仿宋_GB2312" w:eastAsia="仿宋_GB2312" w:hAnsi="黑体" w:cs="仿宋_GB2312" w:hint="eastAsia"/>
          <w:sz w:val="32"/>
          <w:szCs w:val="32"/>
        </w:rPr>
        <w:t>机关事业单位养老保险缴费支出预算减少</w:t>
      </w:r>
      <w:r>
        <w:rPr>
          <w:rFonts w:ascii="仿宋_GB2312" w:eastAsia="仿宋_GB2312" w:hAnsi="黑体" w:hint="eastAsia"/>
          <w:sz w:val="32"/>
          <w:szCs w:val="32"/>
        </w:rPr>
        <w:t>。</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10.</w:t>
      </w:r>
      <w:r>
        <w:rPr>
          <w:rFonts w:ascii="仿宋_GB2312" w:eastAsia="仿宋_GB2312" w:hAnsi="黑体" w:cs="仿宋_GB2312" w:hint="eastAsia"/>
          <w:sz w:val="32"/>
          <w:szCs w:val="32"/>
        </w:rPr>
        <w:t>社会保障和就业支出（类）抚恤（款）其他优抚支出（项）2020</w:t>
      </w:r>
      <w:r>
        <w:rPr>
          <w:rFonts w:ascii="仿宋_GB2312" w:eastAsia="仿宋_GB2312" w:hAnsi="黑体" w:hint="eastAsia"/>
          <w:sz w:val="32"/>
          <w:szCs w:val="32"/>
        </w:rPr>
        <w:t>年预算数为190.13万元，比上年预算数</w:t>
      </w:r>
      <w:r>
        <w:rPr>
          <w:rFonts w:ascii="仿宋_GB2312" w:eastAsia="仿宋_GB2312" w:hAnsi="黑体" w:cs="仿宋_GB2312" w:hint="eastAsia"/>
          <w:sz w:val="32"/>
          <w:szCs w:val="32"/>
        </w:rPr>
        <w:t>增加34.44</w:t>
      </w:r>
      <w:r>
        <w:rPr>
          <w:rFonts w:ascii="仿宋_GB2312" w:eastAsia="仿宋_GB2312" w:hAnsi="黑体" w:hint="eastAsia"/>
          <w:sz w:val="32"/>
          <w:szCs w:val="32"/>
        </w:rPr>
        <w:t>万元，主要是下属预算单位的遗属补助有所增加，导致</w:t>
      </w:r>
      <w:r>
        <w:rPr>
          <w:rFonts w:ascii="仿宋_GB2312" w:eastAsia="仿宋_GB2312" w:hAnsi="黑体" w:cs="仿宋_GB2312" w:hint="eastAsia"/>
          <w:sz w:val="32"/>
          <w:szCs w:val="32"/>
        </w:rPr>
        <w:t>其他优抚支出预算增加</w:t>
      </w:r>
      <w:r>
        <w:rPr>
          <w:rFonts w:ascii="仿宋_GB2312" w:eastAsia="仿宋_GB2312" w:hAnsi="黑体" w:hint="eastAsia"/>
          <w:sz w:val="32"/>
          <w:szCs w:val="32"/>
        </w:rPr>
        <w:t>。</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11卫生健康</w:t>
      </w:r>
      <w:r>
        <w:rPr>
          <w:rFonts w:ascii="仿宋_GB2312" w:eastAsia="仿宋_GB2312" w:hAnsi="黑体" w:cs="仿宋_GB2312" w:hint="eastAsia"/>
          <w:sz w:val="32"/>
          <w:szCs w:val="32"/>
        </w:rPr>
        <w:t>支出（类）行政事业单位医疗（款）行政单位医疗（项）2020</w:t>
      </w:r>
      <w:r>
        <w:rPr>
          <w:rFonts w:ascii="仿宋_GB2312" w:eastAsia="仿宋_GB2312" w:hAnsi="黑体" w:hint="eastAsia"/>
          <w:sz w:val="32"/>
          <w:szCs w:val="32"/>
        </w:rPr>
        <w:t>年预算数为15.78万元，比上年预算数</w:t>
      </w:r>
      <w:r>
        <w:rPr>
          <w:rFonts w:ascii="仿宋_GB2312" w:eastAsia="仿宋_GB2312" w:hAnsi="黑体" w:cs="仿宋_GB2312" w:hint="eastAsia"/>
          <w:sz w:val="32"/>
          <w:szCs w:val="32"/>
        </w:rPr>
        <w:t>增加2.18</w:t>
      </w:r>
      <w:r>
        <w:rPr>
          <w:rFonts w:ascii="仿宋_GB2312" w:eastAsia="仿宋_GB2312" w:hAnsi="黑体" w:hint="eastAsia"/>
          <w:sz w:val="32"/>
          <w:szCs w:val="32"/>
        </w:rPr>
        <w:t>万元，主要是部门本级的人员增资导致行政单位医疗保险缴费预算有所增加。</w:t>
      </w:r>
    </w:p>
    <w:p w:rsidR="00965477" w:rsidRDefault="00626BAA">
      <w:pPr>
        <w:numPr>
          <w:ilvl w:val="0"/>
          <w:numId w:val="8"/>
        </w:num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卫生健康</w:t>
      </w:r>
      <w:r>
        <w:rPr>
          <w:rFonts w:ascii="仿宋_GB2312" w:eastAsia="仿宋_GB2312" w:hAnsi="黑体" w:cs="仿宋_GB2312" w:hint="eastAsia"/>
          <w:sz w:val="32"/>
          <w:szCs w:val="32"/>
        </w:rPr>
        <w:t>支出（类）行政事业单位医疗（款）事业单位医疗（项）2020</w:t>
      </w:r>
      <w:r>
        <w:rPr>
          <w:rFonts w:ascii="仿宋_GB2312" w:eastAsia="仿宋_GB2312" w:hAnsi="黑体" w:hint="eastAsia"/>
          <w:sz w:val="32"/>
          <w:szCs w:val="32"/>
        </w:rPr>
        <w:t>年预算数为851.94万元，比上年预算数</w:t>
      </w:r>
      <w:r>
        <w:rPr>
          <w:rFonts w:ascii="仿宋_GB2312" w:eastAsia="仿宋_GB2312" w:hAnsi="黑体" w:cs="仿宋_GB2312" w:hint="eastAsia"/>
          <w:sz w:val="32"/>
          <w:szCs w:val="32"/>
        </w:rPr>
        <w:t>增加285.70</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本级及下属各预算单位的人员增资医疗缴费基数增加，导致事业单位医疗缴费</w:t>
      </w:r>
      <w:r>
        <w:rPr>
          <w:rFonts w:ascii="仿宋_GB2312" w:eastAsia="仿宋_GB2312" w:hAnsi="黑体" w:hint="eastAsia"/>
          <w:sz w:val="32"/>
          <w:szCs w:val="32"/>
        </w:rPr>
        <w:t>有所增加。</w:t>
      </w:r>
    </w:p>
    <w:p w:rsidR="00965477" w:rsidRDefault="00626BAA">
      <w:pPr>
        <w:numPr>
          <w:ilvl w:val="0"/>
          <w:numId w:val="8"/>
        </w:numPr>
        <w:ind w:firstLineChars="200" w:firstLine="640"/>
        <w:rPr>
          <w:rFonts w:ascii="仿宋_GB2312" w:eastAsia="仿宋_GB2312" w:hAnsi="黑体"/>
          <w:sz w:val="32"/>
          <w:szCs w:val="32"/>
        </w:rPr>
      </w:pPr>
      <w:r>
        <w:rPr>
          <w:rFonts w:ascii="仿宋_GB2312" w:eastAsia="仿宋_GB2312" w:hAnsi="黑体" w:hint="eastAsia"/>
          <w:sz w:val="32"/>
          <w:szCs w:val="32"/>
        </w:rPr>
        <w:t>卫生健康</w:t>
      </w:r>
      <w:r>
        <w:rPr>
          <w:rFonts w:ascii="仿宋_GB2312" w:eastAsia="仿宋_GB2312" w:hAnsi="黑体" w:cs="仿宋_GB2312" w:hint="eastAsia"/>
          <w:sz w:val="32"/>
          <w:szCs w:val="32"/>
        </w:rPr>
        <w:t>支出（类）行政事业单位医疗（款）公务员医疗补助（项）2020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1611.44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增加0.42</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本级及下属各预算单位的人员增资导致公务员医疗补助略</w:t>
      </w:r>
      <w:r>
        <w:rPr>
          <w:rFonts w:ascii="仿宋_GB2312" w:eastAsia="仿宋_GB2312" w:hAnsi="黑体" w:hint="eastAsia"/>
          <w:sz w:val="32"/>
          <w:szCs w:val="32"/>
        </w:rPr>
        <w:t>有增加。</w:t>
      </w:r>
    </w:p>
    <w:p w:rsidR="00965477" w:rsidRDefault="00626BAA">
      <w:pPr>
        <w:numPr>
          <w:ilvl w:val="0"/>
          <w:numId w:val="8"/>
        </w:numPr>
        <w:ind w:firstLineChars="200" w:firstLine="640"/>
        <w:rPr>
          <w:rFonts w:ascii="仿宋_GB2312" w:eastAsia="仿宋_GB2312" w:hAnsi="黑体"/>
          <w:sz w:val="32"/>
          <w:szCs w:val="32"/>
        </w:rPr>
      </w:pPr>
      <w:r>
        <w:rPr>
          <w:rFonts w:ascii="仿宋_GB2312" w:eastAsia="仿宋_GB2312" w:hAnsi="黑体" w:hint="eastAsia"/>
          <w:sz w:val="32"/>
          <w:szCs w:val="32"/>
        </w:rPr>
        <w:t>住房保障</w:t>
      </w:r>
      <w:r>
        <w:rPr>
          <w:rFonts w:ascii="仿宋_GB2312" w:eastAsia="仿宋_GB2312" w:hAnsi="黑体" w:cs="仿宋_GB2312" w:hint="eastAsia"/>
          <w:sz w:val="32"/>
          <w:szCs w:val="32"/>
        </w:rPr>
        <w:t>支出（类）住房改革支出（款）住房公积金（项）2020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1271.83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减少220.43</w:t>
      </w:r>
      <w:r>
        <w:rPr>
          <w:rFonts w:ascii="仿宋_GB2312" w:eastAsia="仿宋_GB2312" w:hAnsi="黑体" w:hint="eastAsia"/>
          <w:sz w:val="32"/>
          <w:szCs w:val="32"/>
        </w:rPr>
        <w:t>万元，主要是</w:t>
      </w:r>
      <w:r>
        <w:rPr>
          <w:rFonts w:ascii="仿宋_GB2312" w:eastAsia="仿宋_GB2312" w:hAnsi="黑体" w:cs="仿宋_GB2312" w:hint="eastAsia"/>
          <w:sz w:val="32"/>
          <w:szCs w:val="32"/>
        </w:rPr>
        <w:t>本级及下属各预算单位的住房公积金缴费基数</w:t>
      </w:r>
      <w:r>
        <w:rPr>
          <w:rFonts w:ascii="仿宋_GB2312" w:eastAsia="仿宋_GB2312" w:hAnsi="黑体" w:hint="eastAsia"/>
          <w:sz w:val="32"/>
          <w:szCs w:val="32"/>
        </w:rPr>
        <w:t>有所下调，导致预算数也相应有所减少。</w:t>
      </w:r>
    </w:p>
    <w:p w:rsidR="00965477" w:rsidRDefault="00626BAA">
      <w:pPr>
        <w:ind w:firstLineChars="200" w:firstLine="640"/>
        <w:rPr>
          <w:rFonts w:ascii="黑体" w:eastAsia="黑体" w:hAnsi="黑体"/>
          <w:sz w:val="32"/>
          <w:szCs w:val="32"/>
        </w:rPr>
      </w:pPr>
      <w:r>
        <w:rPr>
          <w:rFonts w:ascii="黑体" w:eastAsia="黑体" w:hAnsi="黑体" w:hint="eastAsia"/>
          <w:sz w:val="32"/>
          <w:szCs w:val="32"/>
        </w:rPr>
        <w:t>三、关于三亚市天涯区教育局（部门）2020年一般公共预算基本支出情况说明</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17845.52</w:t>
      </w:r>
      <w:r>
        <w:rPr>
          <w:rFonts w:ascii="仿宋_GB2312" w:eastAsia="仿宋_GB2312" w:hAnsi="黑体" w:hint="eastAsia"/>
          <w:sz w:val="32"/>
          <w:szCs w:val="32"/>
        </w:rPr>
        <w:t>万元，其中：</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17071.64</w:t>
      </w:r>
      <w:r>
        <w:rPr>
          <w:rFonts w:ascii="仿宋_GB2312" w:eastAsia="仿宋_GB2312" w:hAnsi="黑体" w:hint="eastAsia"/>
          <w:sz w:val="32"/>
          <w:szCs w:val="32"/>
        </w:rPr>
        <w:t>万元，主要包括：基本工资、津贴补贴、奖金、绩效工资、</w:t>
      </w:r>
      <w:r w:rsidR="007554F2" w:rsidRPr="007554F2">
        <w:rPr>
          <w:rFonts w:ascii="仿宋_GB2312" w:eastAsia="仿宋_GB2312" w:hAnsi="黑体" w:hint="eastAsia"/>
          <w:sz w:val="32"/>
          <w:szCs w:val="32"/>
        </w:rPr>
        <w:t>机关事业单位基本养老保险缴费</w:t>
      </w:r>
      <w:r>
        <w:rPr>
          <w:rFonts w:ascii="仿宋_GB2312" w:eastAsia="仿宋_GB2312" w:hAnsi="黑体" w:hint="eastAsia"/>
          <w:sz w:val="32"/>
          <w:szCs w:val="32"/>
        </w:rPr>
        <w:t>、</w:t>
      </w:r>
      <w:r w:rsidR="007554F2" w:rsidRPr="007554F2">
        <w:rPr>
          <w:rFonts w:ascii="仿宋_GB2312" w:eastAsia="仿宋_GB2312" w:hAnsi="黑体" w:hint="eastAsia"/>
          <w:sz w:val="32"/>
          <w:szCs w:val="32"/>
        </w:rPr>
        <w:t>城镇职工基本医疗保险缴费</w:t>
      </w:r>
      <w:r w:rsidR="007554F2">
        <w:rPr>
          <w:rFonts w:ascii="仿宋_GB2312" w:eastAsia="仿宋_GB2312" w:hAnsi="黑体" w:hint="eastAsia"/>
          <w:sz w:val="32"/>
          <w:szCs w:val="32"/>
        </w:rPr>
        <w:t>、</w:t>
      </w:r>
      <w:r w:rsidR="007554F2" w:rsidRPr="007554F2">
        <w:rPr>
          <w:rFonts w:ascii="仿宋_GB2312" w:eastAsia="仿宋_GB2312" w:hAnsi="黑体" w:hint="eastAsia"/>
          <w:sz w:val="32"/>
          <w:szCs w:val="32"/>
        </w:rPr>
        <w:t>公务员医疗补助缴费</w:t>
      </w:r>
      <w:r w:rsidR="007554F2">
        <w:rPr>
          <w:rFonts w:ascii="仿宋_GB2312" w:eastAsia="仿宋_GB2312" w:hAnsi="黑体" w:hint="eastAsia"/>
          <w:sz w:val="32"/>
          <w:szCs w:val="32"/>
        </w:rPr>
        <w:t>、</w:t>
      </w:r>
      <w:r w:rsidR="007554F2" w:rsidRPr="007554F2">
        <w:rPr>
          <w:rFonts w:ascii="仿宋_GB2312" w:eastAsia="仿宋_GB2312" w:hAnsi="黑体" w:hint="eastAsia"/>
          <w:sz w:val="32"/>
          <w:szCs w:val="32"/>
        </w:rPr>
        <w:t>其他社会保障缴费</w:t>
      </w:r>
      <w:r w:rsidR="007554F2">
        <w:rPr>
          <w:rFonts w:ascii="仿宋_GB2312" w:eastAsia="仿宋_GB2312" w:hAnsi="黑体" w:hint="eastAsia"/>
          <w:sz w:val="32"/>
          <w:szCs w:val="32"/>
        </w:rPr>
        <w:t>、</w:t>
      </w:r>
      <w:r>
        <w:rPr>
          <w:rFonts w:ascii="仿宋_GB2312" w:eastAsia="仿宋_GB2312" w:hAnsi="黑体" w:hint="eastAsia"/>
          <w:sz w:val="32"/>
          <w:szCs w:val="32"/>
        </w:rPr>
        <w:t>住房公积金</w:t>
      </w:r>
      <w:r w:rsidR="007554F2">
        <w:rPr>
          <w:rFonts w:ascii="仿宋_GB2312" w:eastAsia="仿宋_GB2312" w:hAnsi="黑体" w:hint="eastAsia"/>
          <w:sz w:val="32"/>
          <w:szCs w:val="32"/>
        </w:rPr>
        <w:t>、</w:t>
      </w:r>
      <w:r>
        <w:rPr>
          <w:rFonts w:ascii="仿宋_GB2312" w:eastAsia="仿宋_GB2312" w:hAnsi="黑体" w:hint="eastAsia"/>
          <w:sz w:val="32"/>
          <w:szCs w:val="32"/>
        </w:rPr>
        <w:t>医疗费</w:t>
      </w:r>
      <w:r w:rsidR="007554F2">
        <w:rPr>
          <w:rFonts w:ascii="仿宋_GB2312" w:eastAsia="仿宋_GB2312" w:hAnsi="黑体" w:hint="eastAsia"/>
          <w:sz w:val="32"/>
          <w:szCs w:val="32"/>
        </w:rPr>
        <w:t>、生活补助、奖励金</w:t>
      </w:r>
      <w:r>
        <w:rPr>
          <w:rFonts w:ascii="仿宋_GB2312" w:eastAsia="仿宋_GB2312" w:hAnsi="黑体" w:hint="eastAsia"/>
          <w:sz w:val="32"/>
          <w:szCs w:val="32"/>
        </w:rPr>
        <w:t>;</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773.88</w:t>
      </w:r>
      <w:r>
        <w:rPr>
          <w:rFonts w:ascii="仿宋_GB2312" w:eastAsia="仿宋_GB2312" w:hAnsi="黑体" w:hint="eastAsia"/>
          <w:sz w:val="32"/>
          <w:szCs w:val="32"/>
        </w:rPr>
        <w:t>万元，主要包括：办公费、邮电费、培训费、工会经费、公务用车运行维护费、其他交通费用、</w:t>
      </w:r>
      <w:r>
        <w:rPr>
          <w:rFonts w:ascii="仿宋_GB2312" w:eastAsia="仿宋_GB2312" w:hAnsi="黑体" w:hint="eastAsia"/>
          <w:sz w:val="32"/>
          <w:szCs w:val="32"/>
        </w:rPr>
        <w:lastRenderedPageBreak/>
        <w:t>其他商品和服务支出等。</w:t>
      </w:r>
    </w:p>
    <w:p w:rsidR="00965477" w:rsidRDefault="00626B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三亚市天涯区教育局2020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965477" w:rsidRDefault="00626BA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（一）三亚市天涯区教育局</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p>
    <w:p w:rsidR="007554F2" w:rsidRDefault="00626BA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年预算持平。主要原因</w:t>
      </w:r>
      <w:r>
        <w:rPr>
          <w:rFonts w:ascii="Times New Roman" w:eastAsia="仿宋_GB2312" w:hAnsi="Times New Roman" w:cs="Times New Roman" w:hint="eastAsia"/>
          <w:sz w:val="32"/>
          <w:shd w:val="clear" w:color="auto" w:fill="FFFFFF"/>
        </w:rPr>
        <w:t>是本年度未安排因公出国出境人员。</w:t>
      </w:r>
      <w:r>
        <w:rPr>
          <w:rFonts w:ascii="Times New Roman" w:eastAsia="仿宋_GB2312" w:hAnsi="Times New Roman" w:cs="Times New Roman"/>
          <w:sz w:val="32"/>
          <w:shd w:val="clear" w:color="auto" w:fill="FFFFFF"/>
        </w:rPr>
        <w:t>根据</w:t>
      </w:r>
      <w:r>
        <w:rPr>
          <w:rFonts w:ascii="Times New Roman" w:eastAsia="仿宋_GB2312" w:hAnsi="Times New Roman" w:cs="Times New Roman" w:hint="eastAsia"/>
          <w:sz w:val="32"/>
          <w:shd w:val="clear" w:color="auto" w:fill="FFFFFF"/>
        </w:rPr>
        <w:t>三亚市委市政府、天涯区委区政府</w:t>
      </w:r>
      <w:r>
        <w:rPr>
          <w:rFonts w:ascii="Times New Roman" w:eastAsia="仿宋_GB2312" w:hAnsi="Times New Roman" w:cs="Times New Roman"/>
          <w:sz w:val="32"/>
          <w:shd w:val="clear" w:color="auto" w:fill="FFFFFF"/>
        </w:rPr>
        <w:t>（如外事部门等）安排的</w:t>
      </w:r>
      <w:r>
        <w:rPr>
          <w:rFonts w:ascii="仿宋_GB2312" w:eastAsia="仿宋_GB2312" w:hAnsi="黑体" w:cs="仿宋_GB2312" w:hint="eastAsia"/>
          <w:sz w:val="32"/>
          <w:szCs w:val="32"/>
        </w:rPr>
        <w:t>2020</w:t>
      </w:r>
      <w:r>
        <w:rPr>
          <w:rFonts w:ascii="Times New Roman" w:eastAsia="仿宋_GB2312" w:hAnsi="Times New Roman" w:cs="Times New Roman"/>
          <w:sz w:val="32"/>
          <w:shd w:val="clear" w:color="auto" w:fill="FFFFFF"/>
        </w:rPr>
        <w:t>年出国计划，</w:t>
      </w:r>
      <w:r>
        <w:rPr>
          <w:rFonts w:ascii="Times New Roman" w:eastAsia="仿宋_GB2312" w:hAnsi="Times New Roman" w:cs="Times New Roman" w:hint="eastAsia"/>
          <w:sz w:val="32"/>
          <w:shd w:val="clear" w:color="auto" w:fill="FFFFFF"/>
        </w:rPr>
        <w:t>天涯区教育局</w:t>
      </w:r>
      <w:r>
        <w:rPr>
          <w:rFonts w:ascii="Times New Roman" w:eastAsia="仿宋_GB2312" w:hAnsi="Times New Roman" w:cs="Times New Roman"/>
          <w:sz w:val="32"/>
          <w:shd w:val="clear" w:color="auto" w:fill="FFFFFF"/>
        </w:rPr>
        <w:t>拟安排出国（境）</w:t>
      </w:r>
      <w:r>
        <w:rPr>
          <w:rFonts w:ascii="Times New Roman" w:eastAsia="仿宋_GB2312" w:hAnsi="Times New Roman" w:cs="Times New Roman" w:hint="eastAsia"/>
          <w:sz w:val="32"/>
          <w:shd w:val="clear" w:color="auto" w:fill="FFFFFF"/>
        </w:rPr>
        <w:t>团（</w:t>
      </w:r>
      <w:r>
        <w:rPr>
          <w:rFonts w:ascii="Times New Roman" w:eastAsia="仿宋_GB2312" w:hAnsi="Times New Roman" w:cs="Times New Roman"/>
          <w:sz w:val="32"/>
          <w:shd w:val="clear" w:color="auto" w:fill="FFFFFF"/>
        </w:rPr>
        <w:t>组</w:t>
      </w:r>
      <w:r>
        <w:rPr>
          <w:rFonts w:ascii="Times New Roman" w:eastAsia="仿宋_GB2312" w:hAnsi="Times New Roman" w:cs="Times New Roman" w:hint="eastAsia"/>
          <w:sz w:val="32"/>
          <w:shd w:val="clear" w:color="auto" w:fill="FFFFFF"/>
        </w:rPr>
        <w:t>）</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w:t>
      </w:r>
    </w:p>
    <w:p w:rsidR="007554F2" w:rsidRDefault="00626BA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Pr>
          <w:rFonts w:ascii="仿宋_GB2312" w:eastAsia="仿宋_GB2312" w:hAnsi="黑体" w:cs="仿宋_GB2312" w:hint="eastAsia"/>
          <w:sz w:val="32"/>
          <w:szCs w:val="32"/>
        </w:rPr>
        <w:t>3.2</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下降的</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行政运行经费有所压减。公务车保有量</w:t>
      </w:r>
      <w:r>
        <w:rPr>
          <w:rFonts w:ascii="仿宋_GB2312" w:eastAsia="仿宋_GB2312" w:hAnsi="黑体" w:cs="仿宋_GB2312" w:hint="eastAsia"/>
          <w:sz w:val="32"/>
          <w:szCs w:val="32"/>
        </w:rPr>
        <w:t>1辆，计划购置0辆</w:t>
      </w:r>
      <w:r>
        <w:rPr>
          <w:rFonts w:ascii="Times New Roman" w:eastAsia="仿宋_GB2312" w:hAnsi="Times New Roman" w:cs="Times New Roman" w:hint="eastAsia"/>
          <w:sz w:val="32"/>
          <w:shd w:val="clear" w:color="auto" w:fill="FFFFFF"/>
        </w:rPr>
        <w:t>；</w:t>
      </w:r>
    </w:p>
    <w:p w:rsidR="00965477" w:rsidRDefault="00626BAA">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因上年度为安排公务接待费</w:t>
      </w:r>
      <w:r>
        <w:rPr>
          <w:rFonts w:ascii="Times New Roman" w:eastAsia="仿宋_GB2312" w:hAnsi="Times New Roman" w:cs="Times New Roman" w:hint="eastAsia"/>
          <w:sz w:val="32"/>
          <w:shd w:val="clear" w:color="auto" w:fill="FFFFFF"/>
        </w:rPr>
        <w:t>。</w:t>
      </w:r>
    </w:p>
    <w:p w:rsidR="00965477" w:rsidRDefault="00626BA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（二）三亚市天涯区教育局</w:t>
      </w:r>
      <w:r>
        <w:rPr>
          <w:rFonts w:ascii="仿宋_GB2312" w:eastAsia="仿宋_GB2312" w:hAnsi="黑体" w:cs="仿宋_GB2312" w:hint="eastAsia"/>
          <w:sz w:val="32"/>
          <w:szCs w:val="32"/>
        </w:rPr>
        <w:t>2020</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174D5B" w:rsidRDefault="00626BAA" w:rsidP="00174D5B">
      <w:pPr>
        <w:ind w:firstLine="630"/>
        <w:rPr>
          <w:rFonts w:ascii="Times New Roman" w:eastAsia="仿宋_GB2312" w:hAnsi="Times New Roman" w:cs="Times New Roman" w:hint="eastAsia"/>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174D5B" w:rsidRDefault="00626BAA" w:rsidP="00174D5B">
      <w:pPr>
        <w:ind w:firstLine="630"/>
        <w:rPr>
          <w:rFonts w:ascii="Times New Roman" w:eastAsia="仿宋_GB2312" w:hAnsi="Times New Roman" w:cs="Times New Roman" w:hint="eastAsia"/>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965477" w:rsidRDefault="00626BAA" w:rsidP="00174D5B">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965477" w:rsidRDefault="00626B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五、</w:t>
      </w:r>
      <w:r>
        <w:rPr>
          <w:rFonts w:ascii="黑体" w:eastAsia="黑体" w:hAnsi="黑体" w:hint="eastAsia"/>
          <w:sz w:val="32"/>
          <w:szCs w:val="32"/>
        </w:rPr>
        <w:t>三亚市天涯区教育局2020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965477" w:rsidRDefault="00626BAA">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965477" w:rsidRDefault="00626BAA">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三亚市天涯区教育局</w:t>
      </w:r>
      <w:r>
        <w:rPr>
          <w:rFonts w:ascii="仿宋_GB2312" w:eastAsia="仿宋_GB2312" w:hAnsi="黑体" w:cs="仿宋_GB2312" w:hint="eastAsia"/>
          <w:sz w:val="32"/>
          <w:szCs w:val="32"/>
        </w:rPr>
        <w:t>2020</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持平，拨款0</w:t>
      </w:r>
      <w:r>
        <w:rPr>
          <w:rFonts w:ascii="仿宋_GB2312" w:eastAsia="仿宋_GB2312" w:hAnsi="黑体" w:hint="eastAsia"/>
          <w:sz w:val="32"/>
          <w:szCs w:val="32"/>
        </w:rPr>
        <w:t>万元，</w:t>
      </w:r>
      <w:r w:rsidR="00174D5B">
        <w:rPr>
          <w:rFonts w:ascii="仿宋_GB2312" w:eastAsia="仿宋_GB2312" w:hAnsi="黑体" w:hint="eastAsia"/>
          <w:sz w:val="32"/>
          <w:szCs w:val="32"/>
        </w:rPr>
        <w:t>此项无预算安排。</w:t>
      </w:r>
    </w:p>
    <w:p w:rsidR="00965477" w:rsidRDefault="00626BAA">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965477" w:rsidRDefault="007554F2" w:rsidP="007554F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无预算安排。</w:t>
      </w:r>
    </w:p>
    <w:p w:rsidR="00965477" w:rsidRDefault="00626BAA">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965477" w:rsidRDefault="007554F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无预算安排。</w:t>
      </w:r>
    </w:p>
    <w:p w:rsidR="00965477" w:rsidRDefault="00626B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六、关于三亚市天涯区教育局2020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965477" w:rsidRDefault="00626B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按照综合预算原则，三亚市天涯区教育局所有</w:t>
      </w:r>
      <w:r w:rsidR="007554F2">
        <w:rPr>
          <w:rFonts w:ascii="仿宋_GB2312" w:eastAsia="仿宋_GB2312" w:hAnsi="黑体" w:cs="仿宋_GB2312" w:hint="eastAsia"/>
          <w:sz w:val="32"/>
          <w:szCs w:val="32"/>
        </w:rPr>
        <w:t>收入和支出均纳入部门预算管理。收入包括：一般公共预算收入</w:t>
      </w:r>
      <w:r>
        <w:rPr>
          <w:rFonts w:ascii="仿宋_GB2312" w:eastAsia="仿宋_GB2312" w:hAnsi="黑体" w:hint="eastAsia"/>
          <w:sz w:val="32"/>
          <w:szCs w:val="32"/>
        </w:rPr>
        <w:t>；支出包括：教育支出、社会保障和就业支出、卫生健康支出、住房保障支出。三亚市天涯区教育局</w:t>
      </w:r>
      <w:r>
        <w:rPr>
          <w:rFonts w:ascii="仿宋_GB2312" w:eastAsia="仿宋_GB2312" w:hAnsi="黑体" w:cs="仿宋_GB2312" w:hint="eastAsia"/>
          <w:sz w:val="32"/>
          <w:szCs w:val="32"/>
        </w:rPr>
        <w:t>2020</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26614.65</w:t>
      </w:r>
      <w:r>
        <w:rPr>
          <w:rFonts w:ascii="仿宋_GB2312" w:eastAsia="仿宋_GB2312" w:hAnsi="黑体" w:hint="eastAsia"/>
          <w:sz w:val="32"/>
          <w:szCs w:val="32"/>
        </w:rPr>
        <w:t>万元。</w:t>
      </w:r>
    </w:p>
    <w:p w:rsidR="00965477" w:rsidRDefault="00626B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七、关于三亚市天涯区教育局2020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965477" w:rsidRDefault="00626B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三亚市天涯区教育局2020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26614.65</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sidR="000F1C99">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26614.65</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减少1260.67</w:t>
      </w:r>
      <w:r>
        <w:rPr>
          <w:rFonts w:ascii="仿宋_GB2312" w:eastAsia="仿宋_GB2312" w:hAnsi="黑体" w:hint="eastAsia"/>
          <w:sz w:val="32"/>
          <w:szCs w:val="32"/>
        </w:rPr>
        <w:t>万元，主要是</w:t>
      </w:r>
      <w:r w:rsidR="000F1C99">
        <w:rPr>
          <w:rFonts w:ascii="仿宋_GB2312" w:eastAsia="仿宋_GB2312" w:hAnsi="黑体" w:hint="eastAsia"/>
          <w:sz w:val="32"/>
          <w:szCs w:val="32"/>
        </w:rPr>
        <w:t>机构</w:t>
      </w:r>
      <w:r w:rsidR="000F1C99">
        <w:rPr>
          <w:rFonts w:ascii="仿宋_GB2312" w:eastAsia="仿宋_GB2312" w:hAnsi="黑体" w:hint="eastAsia"/>
          <w:sz w:val="32"/>
          <w:szCs w:val="32"/>
        </w:rPr>
        <w:lastRenderedPageBreak/>
        <w:t>改革后，原科技口的经费不再纳入本年度本部门的预算</w:t>
      </w:r>
      <w:r>
        <w:rPr>
          <w:rFonts w:ascii="仿宋_GB2312" w:eastAsia="仿宋_GB2312" w:hAnsi="黑体" w:hint="eastAsia"/>
          <w:sz w:val="32"/>
          <w:szCs w:val="32"/>
        </w:rPr>
        <w:t>，基础设施建设经费也未纳入本年度本部门的预算安排，除此之外，教育支出、社会保障和就业支出、卫生健康支出、住房保障支出、综合经费及“三公经费”均有所压减。</w:t>
      </w:r>
    </w:p>
    <w:p w:rsidR="00965477" w:rsidRDefault="00626B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八、关于三亚市天涯区教育局2020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965477" w:rsidRDefault="00626B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三亚市天涯区教育局2020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26614.65</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17845.52</w:t>
      </w:r>
      <w:r>
        <w:rPr>
          <w:rFonts w:ascii="仿宋_GB2312" w:eastAsia="仿宋_GB2312" w:hAnsi="黑体" w:hint="eastAsia"/>
          <w:sz w:val="32"/>
          <w:szCs w:val="32"/>
        </w:rPr>
        <w:t>万元，占</w:t>
      </w:r>
      <w:r>
        <w:rPr>
          <w:rFonts w:ascii="仿宋_GB2312" w:eastAsia="仿宋_GB2312" w:hAnsi="黑体" w:cs="仿宋_GB2312" w:hint="eastAsia"/>
          <w:sz w:val="32"/>
          <w:szCs w:val="32"/>
        </w:rPr>
        <w:t>67.1</w:t>
      </w:r>
      <w:r>
        <w:rPr>
          <w:rFonts w:ascii="仿宋_GB2312" w:eastAsia="仿宋_GB2312" w:hAnsi="黑体" w:hint="eastAsia"/>
          <w:sz w:val="32"/>
          <w:szCs w:val="32"/>
        </w:rPr>
        <w:t>%；项目支出</w:t>
      </w:r>
      <w:r>
        <w:rPr>
          <w:rFonts w:ascii="仿宋_GB2312" w:eastAsia="仿宋_GB2312" w:hAnsi="黑体" w:cs="仿宋_GB2312" w:hint="eastAsia"/>
          <w:sz w:val="32"/>
          <w:szCs w:val="32"/>
        </w:rPr>
        <w:t>8769.13</w:t>
      </w:r>
      <w:r>
        <w:rPr>
          <w:rFonts w:ascii="仿宋_GB2312" w:eastAsia="仿宋_GB2312" w:hAnsi="黑体" w:hint="eastAsia"/>
          <w:sz w:val="32"/>
          <w:szCs w:val="32"/>
        </w:rPr>
        <w:t>万元，占</w:t>
      </w:r>
      <w:r>
        <w:rPr>
          <w:rFonts w:ascii="仿宋_GB2312" w:eastAsia="仿宋_GB2312" w:hAnsi="黑体" w:cs="仿宋_GB2312" w:hint="eastAsia"/>
          <w:sz w:val="32"/>
          <w:szCs w:val="32"/>
        </w:rPr>
        <w:t>32.9</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增加46.84</w:t>
      </w:r>
      <w:r>
        <w:rPr>
          <w:rFonts w:ascii="仿宋_GB2312" w:eastAsia="仿宋_GB2312" w:hAnsi="黑体" w:hint="eastAsia"/>
          <w:sz w:val="32"/>
          <w:szCs w:val="32"/>
        </w:rPr>
        <w:t>万元，主要是新增天涯中学物业管理服务和区属中支出小学幼儿园保安托管服务等项目。</w:t>
      </w:r>
    </w:p>
    <w:p w:rsidR="00965477" w:rsidRDefault="00626B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965477" w:rsidRDefault="00626BAA">
      <w:pPr>
        <w:ind w:firstLineChars="200" w:firstLine="640"/>
        <w:rPr>
          <w:rFonts w:ascii="楷体" w:eastAsia="楷体" w:hAnsi="楷体"/>
          <w:sz w:val="32"/>
          <w:szCs w:val="32"/>
        </w:rPr>
      </w:pPr>
      <w:r>
        <w:rPr>
          <w:rFonts w:ascii="楷体" w:eastAsia="楷体" w:hAnsi="楷体" w:hint="eastAsia"/>
          <w:sz w:val="32"/>
          <w:szCs w:val="32"/>
        </w:rPr>
        <w:t>（一）机关运行经费</w:t>
      </w:r>
    </w:p>
    <w:p w:rsidR="00965477" w:rsidRDefault="00626B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三亚市天涯区教育局本级的机关运行经费预算</w:t>
      </w:r>
      <w:r w:rsidR="000F1C99">
        <w:rPr>
          <w:rFonts w:ascii="仿宋_GB2312" w:eastAsia="仿宋_GB2312" w:hAnsi="黑体" w:cs="仿宋_GB2312" w:hint="eastAsia"/>
          <w:sz w:val="32"/>
          <w:szCs w:val="32"/>
        </w:rPr>
        <w:t>17845.52</w:t>
      </w:r>
      <w:r>
        <w:rPr>
          <w:rFonts w:ascii="仿宋_GB2312" w:eastAsia="仿宋_GB2312" w:hAnsi="黑体" w:hint="eastAsia"/>
          <w:sz w:val="32"/>
          <w:szCs w:val="32"/>
        </w:rPr>
        <w:t>万元。</w:t>
      </w:r>
    </w:p>
    <w:p w:rsidR="00965477" w:rsidRDefault="00626BAA">
      <w:pPr>
        <w:ind w:firstLineChars="200" w:firstLine="640"/>
        <w:rPr>
          <w:rFonts w:ascii="楷体" w:eastAsia="楷体" w:hAnsi="楷体"/>
          <w:sz w:val="32"/>
          <w:szCs w:val="32"/>
        </w:rPr>
      </w:pPr>
      <w:r>
        <w:rPr>
          <w:rFonts w:ascii="楷体" w:eastAsia="楷体" w:hAnsi="楷体" w:hint="eastAsia"/>
          <w:sz w:val="32"/>
          <w:szCs w:val="32"/>
        </w:rPr>
        <w:t>（二）政府采购情况</w:t>
      </w:r>
    </w:p>
    <w:p w:rsidR="00965477" w:rsidRDefault="00626BAA">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三亚市天涯区教育局本级及下属各预算单位政府采购预算总额</w:t>
      </w:r>
      <w:r w:rsidR="000F1C99">
        <w:rPr>
          <w:rFonts w:ascii="仿宋_GB2312" w:eastAsia="仿宋_GB2312" w:hAnsi="黑体" w:cs="仿宋_GB2312" w:hint="eastAsia"/>
          <w:sz w:val="32"/>
          <w:szCs w:val="32"/>
        </w:rPr>
        <w:t>364.24</w:t>
      </w:r>
      <w:r>
        <w:rPr>
          <w:rFonts w:ascii="仿宋_GB2312" w:eastAsia="仿宋_GB2312" w:hAnsi="黑体" w:hint="eastAsia"/>
          <w:sz w:val="32"/>
          <w:szCs w:val="32"/>
        </w:rPr>
        <w:t>万元，其中：政府采购货物预算</w:t>
      </w:r>
      <w:r w:rsidR="000F1C99">
        <w:rPr>
          <w:rFonts w:ascii="仿宋_GB2312" w:eastAsia="仿宋_GB2312" w:hAnsi="黑体" w:cs="仿宋_GB2312" w:hint="eastAsia"/>
          <w:sz w:val="32"/>
          <w:szCs w:val="32"/>
        </w:rPr>
        <w:t>364.24</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万元，政府采购服务预算0万元。</w:t>
      </w:r>
    </w:p>
    <w:p w:rsidR="00965477" w:rsidRDefault="00626BAA">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965477" w:rsidRDefault="00626BAA">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三亚市天涯区教育局本级及</w:t>
      </w:r>
      <w:r>
        <w:rPr>
          <w:rFonts w:ascii="仿宋_GB2312" w:eastAsia="仿宋_GB2312" w:hAnsi="黑体" w:cs="仿宋_GB2312" w:hint="eastAsia"/>
          <w:sz w:val="32"/>
          <w:szCs w:val="32"/>
        </w:rPr>
        <w:lastRenderedPageBreak/>
        <w:t>下属各预算单位共有车辆1辆，其中，领导干部用车0辆，机要通信应急用车0辆、一般执法执勤用车0辆、特种专业技术用车0辆、其他用车1辆。单位价值100万元以上设备0台（套）。</w:t>
      </w:r>
    </w:p>
    <w:p w:rsidR="00965477" w:rsidRDefault="00626BAA">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965477" w:rsidRDefault="00626B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三亚市天涯区教育局</w:t>
      </w:r>
      <w:r w:rsidR="000F1C99">
        <w:rPr>
          <w:rFonts w:ascii="仿宋_GB2312" w:eastAsia="仿宋_GB2312" w:hAnsi="黑体" w:cs="仿宋_GB2312" w:hint="eastAsia"/>
          <w:sz w:val="32"/>
          <w:szCs w:val="32"/>
        </w:rPr>
        <w:t>17</w:t>
      </w:r>
      <w:r>
        <w:rPr>
          <w:rFonts w:ascii="仿宋_GB2312" w:eastAsia="仿宋_GB2312" w:hAnsi="黑体" w:cs="仿宋_GB2312" w:hint="eastAsia"/>
          <w:sz w:val="32"/>
          <w:szCs w:val="32"/>
        </w:rPr>
        <w:t>个项目实行绩效目标管理，涉及一般公共预算</w:t>
      </w:r>
      <w:r w:rsidR="000F1C99">
        <w:rPr>
          <w:rFonts w:ascii="仿宋_GB2312" w:eastAsia="仿宋_GB2312" w:hAnsi="黑体" w:cs="仿宋_GB2312" w:hint="eastAsia"/>
          <w:sz w:val="32"/>
          <w:szCs w:val="32"/>
        </w:rPr>
        <w:t>7809.51</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F1C99" w:rsidRPr="00E83460" w:rsidRDefault="000F1C99" w:rsidP="000F1C99">
      <w:pPr>
        <w:ind w:firstLineChars="200" w:firstLine="640"/>
        <w:rPr>
          <w:rFonts w:ascii="楷体" w:eastAsia="楷体" w:hAnsi="楷体"/>
          <w:sz w:val="32"/>
          <w:szCs w:val="32"/>
        </w:rPr>
      </w:pPr>
      <w:r w:rsidRPr="00E83460">
        <w:rPr>
          <w:rFonts w:ascii="楷体" w:eastAsia="楷体" w:hAnsi="楷体" w:hint="eastAsia"/>
          <w:sz w:val="32"/>
          <w:szCs w:val="32"/>
        </w:rPr>
        <w:t>（五）省级财力安排的专项转移支付预算表</w:t>
      </w:r>
    </w:p>
    <w:p w:rsidR="000F1C99" w:rsidRPr="003F1993" w:rsidRDefault="000F1C99" w:rsidP="000F1C9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三亚市天涯区教育局</w:t>
      </w:r>
      <w:r w:rsidRPr="003F1993">
        <w:rPr>
          <w:rFonts w:ascii="仿宋_GB2312" w:eastAsia="仿宋_GB2312" w:hAnsi="黑体" w:cs="仿宋_GB2312" w:hint="eastAsia"/>
          <w:sz w:val="32"/>
          <w:szCs w:val="32"/>
        </w:rPr>
        <w:t>无</w:t>
      </w:r>
      <w:r w:rsidRPr="003F1993">
        <w:rPr>
          <w:rFonts w:ascii="仿宋_GB2312" w:eastAsia="仿宋_GB2312" w:hAnsi="黑体" w:hint="eastAsia"/>
          <w:sz w:val="32"/>
          <w:szCs w:val="32"/>
        </w:rPr>
        <w:t>省级财力安排的专项转移支付预算。</w:t>
      </w:r>
    </w:p>
    <w:p w:rsidR="000F1C99" w:rsidRPr="000F1C99" w:rsidRDefault="000F1C99">
      <w:pPr>
        <w:ind w:firstLineChars="200" w:firstLine="640"/>
        <w:rPr>
          <w:rFonts w:ascii="仿宋_GB2312" w:eastAsia="仿宋_GB2312" w:hAnsi="黑体"/>
          <w:sz w:val="32"/>
          <w:szCs w:val="32"/>
        </w:rPr>
      </w:pPr>
    </w:p>
    <w:p w:rsidR="00965477" w:rsidRDefault="00965477">
      <w:pPr>
        <w:jc w:val="center"/>
        <w:rPr>
          <w:rFonts w:ascii="黑体" w:eastAsia="黑体" w:hAnsi="黑体"/>
          <w:sz w:val="32"/>
          <w:szCs w:val="32"/>
        </w:rPr>
      </w:pPr>
    </w:p>
    <w:p w:rsidR="00965477" w:rsidRDefault="00965477">
      <w:pPr>
        <w:jc w:val="left"/>
        <w:rPr>
          <w:rFonts w:ascii="仿宋_GB2312" w:eastAsia="仿宋_GB2312" w:hAnsi="宋体" w:cs="宋体"/>
          <w:color w:val="000000"/>
          <w:kern w:val="0"/>
          <w:sz w:val="32"/>
          <w:szCs w:val="30"/>
        </w:rPr>
      </w:pPr>
    </w:p>
    <w:p w:rsidR="00965477" w:rsidRDefault="00626BAA">
      <w:pPr>
        <w:jc w:val="center"/>
        <w:rPr>
          <w:rFonts w:ascii="黑体" w:eastAsia="黑体" w:hAnsi="黑体"/>
          <w:b/>
          <w:sz w:val="32"/>
          <w:szCs w:val="32"/>
        </w:rPr>
      </w:pPr>
      <w:r>
        <w:rPr>
          <w:rFonts w:ascii="黑体" w:eastAsia="黑体" w:hAnsi="黑体" w:hint="eastAsia"/>
          <w:b/>
          <w:sz w:val="32"/>
          <w:szCs w:val="32"/>
        </w:rPr>
        <w:t>第四部分  名词解释</w:t>
      </w:r>
    </w:p>
    <w:p w:rsidR="00965477" w:rsidRDefault="00965477">
      <w:pPr>
        <w:ind w:firstLineChars="200" w:firstLine="640"/>
        <w:jc w:val="left"/>
        <w:rPr>
          <w:rFonts w:ascii="仿宋_GB2312" w:eastAsia="仿宋_GB2312" w:hAnsi="宋体" w:cs="宋体"/>
          <w:color w:val="000000"/>
          <w:kern w:val="0"/>
          <w:sz w:val="32"/>
          <w:szCs w:val="32"/>
        </w:rPr>
      </w:pPr>
    </w:p>
    <w:p w:rsidR="00965477" w:rsidRDefault="00626BAA">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965477" w:rsidRDefault="00626BA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965477" w:rsidRDefault="00626BA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965477" w:rsidRDefault="00626BA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965477" w:rsidRDefault="00626BA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965477" w:rsidRDefault="00626BA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965477" w:rsidRDefault="00626BAA">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965477" w:rsidRDefault="00626BAA">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965477" w:rsidRDefault="00626BAA">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w:t>
      </w:r>
      <w:r>
        <w:rPr>
          <w:rFonts w:ascii="仿宋_GB2312" w:eastAsia="仿宋_GB2312" w:cs="宋体" w:hint="eastAsia"/>
          <w:bCs/>
          <w:color w:val="000000"/>
          <w:kern w:val="0"/>
          <w:sz w:val="32"/>
          <w:szCs w:val="32"/>
          <w:lang w:val="zh-CN"/>
        </w:rPr>
        <w:lastRenderedPageBreak/>
        <w:t>结转到本年仍按规定用途继续使用的资金等。</w:t>
      </w:r>
    </w:p>
    <w:p w:rsidR="00965477" w:rsidRDefault="00626BAA">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965477" w:rsidRDefault="00626BAA">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965477" w:rsidRDefault="00626BA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965477" w:rsidRDefault="00626BA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965477" w:rsidRDefault="00626BAA">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965477" w:rsidRDefault="00626BAA">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965477" w:rsidRDefault="00965477">
      <w:pPr>
        <w:ind w:firstLineChars="200" w:firstLine="640"/>
        <w:rPr>
          <w:rFonts w:ascii="仿宋_GB2312" w:eastAsia="仿宋_GB2312" w:hAnsi="黑体" w:cs="仿宋_GB2312"/>
          <w:sz w:val="32"/>
          <w:szCs w:val="32"/>
        </w:rPr>
      </w:pPr>
    </w:p>
    <w:p w:rsidR="00965477" w:rsidRDefault="00965477">
      <w:pPr>
        <w:ind w:firstLineChars="200" w:firstLine="640"/>
        <w:jc w:val="left"/>
        <w:rPr>
          <w:rFonts w:ascii="仿宋_GB2312" w:eastAsia="仿宋_GB2312" w:hAnsi="黑体" w:cs="仿宋_GB2312"/>
          <w:sz w:val="32"/>
          <w:szCs w:val="32"/>
        </w:rPr>
      </w:pPr>
    </w:p>
    <w:sectPr w:rsidR="00965477" w:rsidSect="009654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345" w:rsidRDefault="00D80345" w:rsidP="007554F2">
      <w:r>
        <w:separator/>
      </w:r>
    </w:p>
  </w:endnote>
  <w:endnote w:type="continuationSeparator" w:id="1">
    <w:p w:rsidR="00D80345" w:rsidRDefault="00D80345" w:rsidP="007554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345" w:rsidRDefault="00D80345" w:rsidP="007554F2">
      <w:r>
        <w:separator/>
      </w:r>
    </w:p>
  </w:footnote>
  <w:footnote w:type="continuationSeparator" w:id="1">
    <w:p w:rsidR="00D80345" w:rsidRDefault="00D80345" w:rsidP="007554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19DD0F"/>
    <w:multiLevelType w:val="singleLevel"/>
    <w:tmpl w:val="8119DD0F"/>
    <w:lvl w:ilvl="0">
      <w:start w:val="1"/>
      <w:numFmt w:val="chineseCounting"/>
      <w:suff w:val="nothing"/>
      <w:lvlText w:val="（%1）"/>
      <w:lvlJc w:val="left"/>
      <w:rPr>
        <w:rFonts w:hint="eastAsia"/>
      </w:rPr>
    </w:lvl>
  </w:abstractNum>
  <w:abstractNum w:abstractNumId="1">
    <w:nsid w:val="A7BFAB8F"/>
    <w:multiLevelType w:val="singleLevel"/>
    <w:tmpl w:val="A7BFAB8F"/>
    <w:lvl w:ilvl="0">
      <w:start w:val="12"/>
      <w:numFmt w:val="decimal"/>
      <w:lvlText w:val="%1."/>
      <w:lvlJc w:val="left"/>
      <w:pPr>
        <w:tabs>
          <w:tab w:val="left" w:pos="312"/>
        </w:tabs>
      </w:pPr>
    </w:lvl>
  </w:abstractNum>
  <w:abstractNum w:abstractNumId="2">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1765F84"/>
    <w:multiLevelType w:val="multilevel"/>
    <w:tmpl w:val="2E0F23F2"/>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4">
    <w:nsid w:val="225D14A8"/>
    <w:multiLevelType w:val="multilevel"/>
    <w:tmpl w:val="2E0F23F2"/>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5">
    <w:nsid w:val="2E0F23F2"/>
    <w:multiLevelType w:val="multilevel"/>
    <w:tmpl w:val="2E0F23F2"/>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6">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7"/>
  </w:num>
  <w:num w:numId="3">
    <w:abstractNumId w:val="8"/>
  </w:num>
  <w:num w:numId="4">
    <w:abstractNumId w:val="9"/>
  </w:num>
  <w:num w:numId="5">
    <w:abstractNumId w:val="6"/>
  </w:num>
  <w:num w:numId="6">
    <w:abstractNumId w:val="0"/>
  </w:num>
  <w:num w:numId="7">
    <w:abstractNumId w:val="5"/>
  </w:num>
  <w:num w:numId="8">
    <w:abstractNumId w:val="1"/>
  </w:num>
  <w:num w:numId="9">
    <w:abstractNumId w:val="4"/>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F1C99"/>
    <w:rsid w:val="001326C1"/>
    <w:rsid w:val="00173B57"/>
    <w:rsid w:val="00174D5B"/>
    <w:rsid w:val="001A23E1"/>
    <w:rsid w:val="001A7472"/>
    <w:rsid w:val="002530AD"/>
    <w:rsid w:val="00283E6E"/>
    <w:rsid w:val="00293316"/>
    <w:rsid w:val="002956BC"/>
    <w:rsid w:val="002A59FA"/>
    <w:rsid w:val="002E07A4"/>
    <w:rsid w:val="002E73B0"/>
    <w:rsid w:val="00343757"/>
    <w:rsid w:val="00356E14"/>
    <w:rsid w:val="003847B6"/>
    <w:rsid w:val="003A2B64"/>
    <w:rsid w:val="004313AB"/>
    <w:rsid w:val="004522A5"/>
    <w:rsid w:val="00474F12"/>
    <w:rsid w:val="004A1C49"/>
    <w:rsid w:val="004B1A10"/>
    <w:rsid w:val="00517364"/>
    <w:rsid w:val="00522287"/>
    <w:rsid w:val="00525863"/>
    <w:rsid w:val="00537B3F"/>
    <w:rsid w:val="0059423F"/>
    <w:rsid w:val="005C2065"/>
    <w:rsid w:val="005F670F"/>
    <w:rsid w:val="00626BAA"/>
    <w:rsid w:val="00640059"/>
    <w:rsid w:val="00683610"/>
    <w:rsid w:val="006871F7"/>
    <w:rsid w:val="00696476"/>
    <w:rsid w:val="006B1FB3"/>
    <w:rsid w:val="006C102A"/>
    <w:rsid w:val="006D6C06"/>
    <w:rsid w:val="006F00B3"/>
    <w:rsid w:val="0075151D"/>
    <w:rsid w:val="007523E7"/>
    <w:rsid w:val="007554F2"/>
    <w:rsid w:val="00785CAE"/>
    <w:rsid w:val="00786240"/>
    <w:rsid w:val="00793101"/>
    <w:rsid w:val="00793A7F"/>
    <w:rsid w:val="007B3322"/>
    <w:rsid w:val="007E4EAF"/>
    <w:rsid w:val="007F4CC0"/>
    <w:rsid w:val="008B5062"/>
    <w:rsid w:val="009262C2"/>
    <w:rsid w:val="00926751"/>
    <w:rsid w:val="00932F84"/>
    <w:rsid w:val="00947538"/>
    <w:rsid w:val="009547C1"/>
    <w:rsid w:val="009616E6"/>
    <w:rsid w:val="00965477"/>
    <w:rsid w:val="009846A5"/>
    <w:rsid w:val="00995DA5"/>
    <w:rsid w:val="009E613D"/>
    <w:rsid w:val="009F52FB"/>
    <w:rsid w:val="00A545A0"/>
    <w:rsid w:val="00AE2FF8"/>
    <w:rsid w:val="00BE1257"/>
    <w:rsid w:val="00C91D51"/>
    <w:rsid w:val="00CA7DBE"/>
    <w:rsid w:val="00CD7757"/>
    <w:rsid w:val="00CE0C42"/>
    <w:rsid w:val="00D80345"/>
    <w:rsid w:val="00DC65EF"/>
    <w:rsid w:val="00DD3FD8"/>
    <w:rsid w:val="00E3389C"/>
    <w:rsid w:val="00E73A4A"/>
    <w:rsid w:val="00ED50D0"/>
    <w:rsid w:val="00ED6580"/>
    <w:rsid w:val="00F442C4"/>
    <w:rsid w:val="00F91B44"/>
    <w:rsid w:val="00FB0A31"/>
    <w:rsid w:val="00FF3698"/>
    <w:rsid w:val="048566DD"/>
    <w:rsid w:val="064E6370"/>
    <w:rsid w:val="06830A96"/>
    <w:rsid w:val="09931687"/>
    <w:rsid w:val="0F0E57AA"/>
    <w:rsid w:val="109D55B1"/>
    <w:rsid w:val="175855E9"/>
    <w:rsid w:val="17D744EF"/>
    <w:rsid w:val="1D2E2FC5"/>
    <w:rsid w:val="20263D08"/>
    <w:rsid w:val="202B5F85"/>
    <w:rsid w:val="20DD13F9"/>
    <w:rsid w:val="20F44E48"/>
    <w:rsid w:val="22EC780D"/>
    <w:rsid w:val="23B00D7B"/>
    <w:rsid w:val="29B510FC"/>
    <w:rsid w:val="2A8513FB"/>
    <w:rsid w:val="2B5E167C"/>
    <w:rsid w:val="2CCD03C1"/>
    <w:rsid w:val="2D9728A3"/>
    <w:rsid w:val="2F1F5C28"/>
    <w:rsid w:val="32760761"/>
    <w:rsid w:val="33AC16EF"/>
    <w:rsid w:val="34E337BD"/>
    <w:rsid w:val="35444C13"/>
    <w:rsid w:val="3EAE2743"/>
    <w:rsid w:val="40124DDB"/>
    <w:rsid w:val="42380A92"/>
    <w:rsid w:val="42F578B1"/>
    <w:rsid w:val="450D3485"/>
    <w:rsid w:val="48A3153C"/>
    <w:rsid w:val="48E168D7"/>
    <w:rsid w:val="49496F8C"/>
    <w:rsid w:val="49506705"/>
    <w:rsid w:val="4A8C0C2C"/>
    <w:rsid w:val="503A6DFB"/>
    <w:rsid w:val="50707881"/>
    <w:rsid w:val="510667EE"/>
    <w:rsid w:val="52C66152"/>
    <w:rsid w:val="533E09D4"/>
    <w:rsid w:val="57941CFF"/>
    <w:rsid w:val="57D336F5"/>
    <w:rsid w:val="5E6E2BF5"/>
    <w:rsid w:val="646973F3"/>
    <w:rsid w:val="65B97C1C"/>
    <w:rsid w:val="6E327A17"/>
    <w:rsid w:val="6F69726C"/>
    <w:rsid w:val="6FC82765"/>
    <w:rsid w:val="756322A2"/>
    <w:rsid w:val="76084CB9"/>
    <w:rsid w:val="775D7EC7"/>
    <w:rsid w:val="794A383B"/>
    <w:rsid w:val="7A1D3B5A"/>
    <w:rsid w:val="7B1548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7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965477"/>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965477"/>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965477"/>
    <w:pPr>
      <w:ind w:firstLineChars="200" w:firstLine="420"/>
    </w:pPr>
  </w:style>
  <w:style w:type="character" w:customStyle="1" w:styleId="Char0">
    <w:name w:val="页眉 Char"/>
    <w:basedOn w:val="a0"/>
    <w:link w:val="a4"/>
    <w:uiPriority w:val="99"/>
    <w:semiHidden/>
    <w:qFormat/>
    <w:rsid w:val="00965477"/>
    <w:rPr>
      <w:sz w:val="18"/>
      <w:szCs w:val="18"/>
    </w:rPr>
  </w:style>
  <w:style w:type="character" w:customStyle="1" w:styleId="Char">
    <w:name w:val="页脚 Char"/>
    <w:basedOn w:val="a0"/>
    <w:link w:val="a3"/>
    <w:uiPriority w:val="99"/>
    <w:semiHidden/>
    <w:qFormat/>
    <w:rsid w:val="0096547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18</Pages>
  <Words>1046</Words>
  <Characters>5965</Characters>
  <Application>Microsoft Office Word</Application>
  <DocSecurity>0</DocSecurity>
  <Lines>49</Lines>
  <Paragraphs>13</Paragraphs>
  <ScaleCrop>false</ScaleCrop>
  <Company/>
  <LinksUpToDate>false</LinksUpToDate>
  <CharactersWithSpaces>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26</cp:revision>
  <dcterms:created xsi:type="dcterms:W3CDTF">2017-02-03T07:31:00Z</dcterms:created>
  <dcterms:modified xsi:type="dcterms:W3CDTF">2020-02-07T08:55:00Z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