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jc w:val="center"/>
        <w:rPr>
          <w:sz w:val="84"/>
          <w:szCs w:val="84"/>
        </w:rPr>
      </w:pPr>
      <w:r>
        <w:rPr>
          <w:sz w:val="84"/>
          <w:szCs w:val="84"/>
        </w:rPr>
        <w:t>20</w:t>
      </w:r>
      <w:r>
        <w:rPr>
          <w:rFonts w:hint="eastAsia"/>
          <w:sz w:val="84"/>
          <w:szCs w:val="84"/>
        </w:rPr>
        <w:t>20年天涯区住房和城乡建设局部门预算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天涯区住房和城乡建设局概况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bookmarkStart w:id="0" w:name="_GoBack"/>
      <w:bookmarkEnd w:id="0"/>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天涯区住房和城乡建设局</w:t>
      </w:r>
      <w:r>
        <w:rPr>
          <w:rFonts w:ascii="黑体" w:hAnsi="黑体" w:eastAsia="黑体"/>
          <w:sz w:val="32"/>
          <w:szCs w:val="32"/>
        </w:rPr>
        <w:t>20</w:t>
      </w:r>
      <w:r>
        <w:rPr>
          <w:rFonts w:hint="eastAsia" w:ascii="黑体" w:hAnsi="黑体" w:eastAsia="黑体"/>
          <w:sz w:val="32"/>
          <w:szCs w:val="32"/>
        </w:rPr>
        <w:t>20年部门预算表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3"/>
        </w:numPr>
        <w:ind w:firstLineChars="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省级财力安排的专项转移支付预算表</w:t>
      </w:r>
    </w:p>
    <w:p>
      <w:pPr>
        <w:pStyle w:val="9"/>
        <w:numPr>
          <w:ilvl w:val="0"/>
          <w:numId w:val="1"/>
        </w:numPr>
        <w:ind w:firstLineChars="0"/>
        <w:jc w:val="left"/>
        <w:rPr>
          <w:rFonts w:ascii="仿宋_GB2312" w:hAnsi="仿宋_GB2312" w:eastAsia="仿宋_GB2312" w:cs="仿宋_GB2312"/>
          <w:sz w:val="32"/>
          <w:szCs w:val="32"/>
        </w:rPr>
      </w:pPr>
      <w:r>
        <w:rPr>
          <w:rFonts w:hint="eastAsia" w:ascii="黑体" w:hAnsi="黑体" w:eastAsia="黑体" w:cs="黑体"/>
          <w:sz w:val="32"/>
          <w:szCs w:val="32"/>
        </w:rPr>
        <w:t>天涯区住房和城乡建设局</w:t>
      </w:r>
      <w:r>
        <w:rPr>
          <w:rFonts w:hint="eastAsia" w:ascii="黑体" w:hAnsi="黑体" w:eastAsia="黑体" w:cs="黑体"/>
          <w:sz w:val="32"/>
          <w:szCs w:val="32"/>
          <w:lang w:val="en-US" w:eastAsia="zh-CN"/>
        </w:rPr>
        <w:t>2020</w:t>
      </w:r>
      <w:r>
        <w:rPr>
          <w:rFonts w:hint="eastAsia" w:ascii="黑体" w:hAnsi="黑体" w:eastAsia="黑体"/>
          <w:sz w:val="32"/>
          <w:szCs w:val="32"/>
        </w:rPr>
        <w:t>年部门预算情况说明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名词解释</w:t>
      </w:r>
    </w:p>
    <w:p>
      <w:pPr>
        <w:pStyle w:val="6"/>
        <w:ind w:firstLine="0" w:firstLineChars="0"/>
        <w:jc w:val="left"/>
        <w:rPr>
          <w:rFonts w:ascii="仿宋_GB2312" w:hAnsi="仿宋_GB2312" w:eastAsia="仿宋_GB2312" w:cs="仿宋_GB2312"/>
          <w:sz w:val="32"/>
          <w:szCs w:val="32"/>
        </w:rPr>
      </w:pP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ind w:firstLine="0" w:firstLineChars="0"/>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cs="??_GB2312"/>
          <w:sz w:val="36"/>
          <w:szCs w:val="36"/>
        </w:rPr>
        <w:t>天涯区住房和城乡建设局</w:t>
      </w:r>
      <w:r>
        <w:rPr>
          <w:rFonts w:hint="eastAsia" w:ascii="黑体" w:hAnsi="黑体" w:eastAsia="黑体"/>
          <w:sz w:val="36"/>
          <w:szCs w:val="36"/>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（一）贯彻执行党和国家、省市有关住房城乡建设工作的方针政策、法律法规，执行市委市政府、区委区政府的决策部署和中国（海南）自由贸易试验区、中国特色自由贸易港的政策措施。</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二）负责调查统计全区住房情况；负责全区棚户区改造和国有土地上的房屋征收、补偿和安置工作，负责全区棚户区改造和国有土地上的违法征收与补偿行为的处理，对拆迁补偿安置资金进行监管；负责全区集体土地上的私房建设施工备案、竣工验收，收存有关资料。</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（三）负责对全区物业管理工作活动进行监管；协助物业小区业主委员会和属地社区做好专项维修资金的监督管理工作；负责全区白蚁防治工作。</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（四）负责全区农村建设信息统计和危险房屋的安全鉴定工作；负责全区农村住房安全和危旧房改造工作；统筹全区乡村民宿建设管理工作。</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五）负责区管市政工程、公共建筑项目的建设及维护管理；负责区管道路（农村道路、机耕路除外）级相应道路路灯设施的建设、统筹协调工作；负责主城区范围内排水等市政基础设施及市政配套设施的建设、统筹协调工作；负责全区燃气企业经营许可证核准、延期、变更、增补的审批。</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六）负责监管房屋和市政工程质量安全；指导房屋建筑及其附属设施和城市市政设施抗震设防工作。负责全区危险房屋的鉴定、提出处理意见和资料归档管理；负责全区在建建筑工地施工现场的安全检查监督和事故处理、文明施工及环境综合整治，协助区卫健委做好在建建筑工地计划生育工作，依法对全区建筑行业进行监督管理；指导建筑市场诚信体系建设。</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（七）负责全区住房和城乡建设、人民防空和民防等领域信息化建设和管理工作；负责开展住房和城乡建设。人民防空和民防等领域各类信息数据的统计、分析、通报、评估。</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（八）组织开展全区住房和城乡建设、人民防空和民防等领域的宣传教育培训工作。</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（九）按职责权限负责全区住房和城乡建设、人民防空和民防等领域的行政审批和管理服务事项；负责相关领域行政诉讼的应诉工作；调解处理有关住房和城乡建设方面的纠纷和群众举报、来信来访。</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（十）完成区委区政府和上级部门交办的其他工作任务。</w:t>
      </w: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ind w:firstLine="640" w:firstLineChars="200"/>
        <w:jc w:val="left"/>
        <w:rPr>
          <w:rFonts w:ascii="仿宋_GB2312" w:hAnsi="黑体" w:eastAsia="仿宋_GB2312" w:cs="??_GB2312"/>
          <w:sz w:val="32"/>
          <w:szCs w:val="32"/>
        </w:rPr>
      </w:pPr>
      <w:r>
        <w:rPr>
          <w:rFonts w:hint="eastAsia" w:ascii="仿宋_GB2312" w:hAnsi="黑体" w:eastAsia="仿宋_GB2312" w:cs="??_GB2312"/>
          <w:sz w:val="32"/>
          <w:szCs w:val="32"/>
        </w:rPr>
        <w:t>纳入天涯区住房和城乡建设局2020年部门预算编制范围的二级预算单位包括：</w:t>
      </w:r>
    </w:p>
    <w:p>
      <w:pPr>
        <w:ind w:left="440"/>
        <w:jc w:val="left"/>
        <w:rPr>
          <w:rFonts w:ascii="仿宋_GB2312" w:hAnsi="黑体" w:eastAsia="仿宋_GB2312" w:cs="仿宋_GB2312"/>
          <w:sz w:val="32"/>
          <w:szCs w:val="32"/>
        </w:rPr>
      </w:pPr>
      <w:r>
        <w:rPr>
          <w:rFonts w:hint="eastAsia" w:ascii="仿宋_GB2312" w:hAnsi="黑体" w:eastAsia="仿宋_GB2312" w:cs="??_GB2312"/>
          <w:sz w:val="32"/>
          <w:szCs w:val="32"/>
        </w:rPr>
        <w:t xml:space="preserve">  1.天涯区市政设施保障中心</w:t>
      </w:r>
    </w:p>
    <w:p>
      <w:pPr>
        <w:rPr>
          <w:rFonts w:ascii="黑体" w:hAnsi="黑体" w:eastAsia="黑体"/>
          <w:sz w:val="32"/>
          <w:szCs w:val="32"/>
        </w:rPr>
      </w:pPr>
      <w:r>
        <w:rPr>
          <w:rFonts w:hint="eastAsia" w:ascii="黑体" w:hAnsi="黑体" w:eastAsia="黑体"/>
          <w:sz w:val="32"/>
          <w:szCs w:val="32"/>
        </w:rPr>
        <w:t>第二部分 天涯区住房和城乡建设局</w:t>
      </w:r>
      <w:r>
        <w:rPr>
          <w:rFonts w:ascii="黑体" w:hAnsi="黑体" w:eastAsia="黑体"/>
          <w:sz w:val="32"/>
          <w:szCs w:val="32"/>
        </w:rPr>
        <w:t>20</w:t>
      </w:r>
      <w:r>
        <w:rPr>
          <w:rFonts w:hint="eastAsia" w:ascii="黑体" w:hAnsi="黑体" w:eastAsia="黑体"/>
          <w:sz w:val="32"/>
          <w:szCs w:val="32"/>
        </w:rPr>
        <w:t>20年部门预算表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jc w:val="center"/>
        <w:rPr>
          <w:rFonts w:ascii="黑体" w:hAnsi="黑体" w:eastAsia="黑体"/>
          <w:sz w:val="32"/>
          <w:szCs w:val="32"/>
        </w:rPr>
      </w:pPr>
    </w:p>
    <w:p>
      <w:pPr>
        <w:jc w:val="center"/>
        <w:rPr>
          <w:rFonts w:ascii="黑体" w:hAnsi="黑体" w:eastAsia="黑体"/>
          <w:sz w:val="32"/>
          <w:szCs w:val="32"/>
        </w:rPr>
      </w:pPr>
      <w:r>
        <w:rPr>
          <w:rFonts w:hint="eastAsia" w:ascii="黑体" w:hAnsi="黑体" w:eastAsia="黑体"/>
          <w:sz w:val="32"/>
          <w:szCs w:val="32"/>
        </w:rPr>
        <w:t>第三部分   天涯区住房和城乡建设局</w:t>
      </w:r>
      <w:r>
        <w:rPr>
          <w:rFonts w:ascii="黑体" w:hAnsi="黑体" w:eastAsia="黑体"/>
          <w:sz w:val="32"/>
          <w:szCs w:val="32"/>
        </w:rPr>
        <w:t>20</w:t>
      </w:r>
      <w:r>
        <w:rPr>
          <w:rFonts w:hint="eastAsia" w:ascii="黑体" w:hAnsi="黑体" w:eastAsia="黑体"/>
          <w:sz w:val="32"/>
          <w:szCs w:val="32"/>
        </w:rPr>
        <w:t>20年部门预算情况说明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一、关于天涯区住房和城乡建设局</w:t>
      </w:r>
      <w:r>
        <w:rPr>
          <w:rFonts w:ascii="??_GB2312" w:hAnsi="黑体" w:eastAsia="Times New Roman" w:cs="??_GB2312"/>
          <w:sz w:val="32"/>
          <w:szCs w:val="32"/>
        </w:rPr>
        <w:t>20</w:t>
      </w:r>
      <w:r>
        <w:rPr>
          <w:rFonts w:hint="eastAsia" w:ascii="??_GB2312" w:hAnsi="黑体" w:eastAsia="宋体" w:cs="??_GB2312"/>
          <w:sz w:val="32"/>
          <w:szCs w:val="32"/>
        </w:rPr>
        <w:t>20</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rPr>
        <w:t>天涯区住房和城乡建设局2020年财政拨款收支总预算</w:t>
      </w:r>
      <w:r>
        <w:rPr>
          <w:rFonts w:hint="eastAsia" w:ascii="仿宋_GB2312" w:hAnsi="黑体" w:eastAsia="仿宋_GB2312" w:cs="仿宋_GB2312"/>
          <w:sz w:val="32"/>
          <w:szCs w:val="32"/>
        </w:rPr>
        <w:t>1346.91</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rPr>
        <w:t>1346.91</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rPr>
        <w:t>1346.91</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rPr>
        <w:t>1346.91</w:t>
      </w:r>
      <w:r>
        <w:rPr>
          <w:rFonts w:hint="eastAsia" w:ascii="仿宋_GB2312" w:hAnsi="黑体" w:eastAsia="仿宋_GB2312"/>
          <w:sz w:val="32"/>
          <w:szCs w:val="32"/>
        </w:rPr>
        <w:t>万元，包括国防支出2万元、社会保障和就业支出29.08万元、卫生健康支出38.37万元、城乡社区支出1209.33万元、住房保障支出68.12万元,结转下年0万元。</w:t>
      </w:r>
    </w:p>
    <w:p>
      <w:pPr>
        <w:ind w:firstLine="640"/>
        <w:jc w:val="left"/>
        <w:rPr>
          <w:rFonts w:ascii="黑体" w:hAnsi="黑体" w:eastAsia="黑体"/>
          <w:sz w:val="32"/>
          <w:szCs w:val="32"/>
        </w:rPr>
      </w:pPr>
      <w:r>
        <w:rPr>
          <w:rFonts w:hint="eastAsia" w:ascii="黑体" w:hAnsi="黑体" w:eastAsia="黑体"/>
          <w:sz w:val="32"/>
          <w:szCs w:val="32"/>
        </w:rPr>
        <w:t>二、关于天涯区住房和城乡建设局</w:t>
      </w:r>
      <w:r>
        <w:rPr>
          <w:rFonts w:ascii="??_GB2312" w:hAnsi="黑体" w:eastAsia="Times New Roman" w:cs="??_GB2312"/>
          <w:sz w:val="32"/>
          <w:szCs w:val="32"/>
        </w:rPr>
        <w:t>20</w:t>
      </w:r>
      <w:r>
        <w:rPr>
          <w:rFonts w:hint="eastAsia" w:ascii="??_GB2312" w:hAnsi="黑体" w:eastAsia="宋体" w:cs="??_GB2312"/>
          <w:sz w:val="32"/>
          <w:szCs w:val="32"/>
        </w:rPr>
        <w:t>20</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天涯区住房和城乡建设局2020年一般公共预算当年拨款</w:t>
      </w:r>
      <w:r>
        <w:rPr>
          <w:rFonts w:hint="eastAsia" w:ascii="仿宋_GB2312" w:hAnsi="黑体" w:eastAsia="仿宋_GB2312" w:cs="仿宋_GB2312"/>
          <w:sz w:val="32"/>
          <w:szCs w:val="32"/>
        </w:rPr>
        <w:t>1346.91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减少4983.69</w:t>
      </w:r>
      <w:r>
        <w:rPr>
          <w:rFonts w:hint="eastAsia" w:ascii="仿宋_GB2312" w:hAnsi="黑体" w:eastAsia="仿宋_GB2312"/>
          <w:sz w:val="32"/>
          <w:szCs w:val="32"/>
        </w:rPr>
        <w:t>万元，主要是取消基础设施建设经费预算安排，工程款的拨付逐笔向财政请款。</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sz w:val="32"/>
          <w:szCs w:val="32"/>
        </w:rPr>
        <w:t>国防支出</w:t>
      </w:r>
      <w:r>
        <w:rPr>
          <w:rFonts w:hint="eastAsia" w:ascii="仿宋_GB2312" w:hAnsi="黑体" w:eastAsia="仿宋_GB2312" w:cs="仿宋_GB2312"/>
          <w:sz w:val="32"/>
          <w:szCs w:val="32"/>
        </w:rPr>
        <w:t>（类）支出2</w:t>
      </w:r>
      <w:r>
        <w:rPr>
          <w:rFonts w:hint="eastAsia" w:ascii="仿宋_GB2312" w:hAnsi="黑体" w:eastAsia="仿宋_GB2312"/>
          <w:sz w:val="32"/>
          <w:szCs w:val="32"/>
        </w:rPr>
        <w:t>万元，占</w:t>
      </w:r>
      <w:r>
        <w:rPr>
          <w:rFonts w:hint="eastAsia" w:ascii="仿宋_GB2312" w:hAnsi="黑体" w:eastAsia="仿宋_GB2312" w:cs="仿宋_GB2312"/>
          <w:sz w:val="32"/>
          <w:szCs w:val="32"/>
        </w:rPr>
        <w:t>0.15</w:t>
      </w:r>
      <w:r>
        <w:rPr>
          <w:rFonts w:hint="eastAsia" w:ascii="仿宋_GB2312" w:hAnsi="黑体" w:eastAsia="仿宋_GB2312"/>
          <w:sz w:val="32"/>
          <w:szCs w:val="32"/>
        </w:rPr>
        <w:t>%；社会保障和就业（类）</w:t>
      </w:r>
      <w:r>
        <w:rPr>
          <w:rFonts w:hint="eastAsia" w:ascii="仿宋_GB2312" w:hAnsi="黑体" w:eastAsia="仿宋_GB2312" w:cs="仿宋_GB2312"/>
          <w:sz w:val="32"/>
          <w:szCs w:val="32"/>
        </w:rPr>
        <w:t>支出29.08</w:t>
      </w:r>
      <w:r>
        <w:rPr>
          <w:rFonts w:hint="eastAsia" w:ascii="仿宋_GB2312" w:hAnsi="黑体" w:eastAsia="仿宋_GB2312"/>
          <w:sz w:val="32"/>
          <w:szCs w:val="32"/>
        </w:rPr>
        <w:t>万元，占</w:t>
      </w:r>
      <w:r>
        <w:rPr>
          <w:rFonts w:hint="eastAsia" w:ascii="仿宋_GB2312" w:hAnsi="黑体" w:eastAsia="仿宋_GB2312" w:cs="仿宋_GB2312"/>
          <w:sz w:val="32"/>
          <w:szCs w:val="32"/>
        </w:rPr>
        <w:t>2.16</w:t>
      </w:r>
      <w:r>
        <w:rPr>
          <w:rFonts w:hint="eastAsia" w:ascii="仿宋_GB2312" w:hAnsi="黑体" w:eastAsia="仿宋_GB2312"/>
          <w:sz w:val="32"/>
          <w:szCs w:val="32"/>
        </w:rPr>
        <w:t>%；卫生健康支出（类）</w:t>
      </w:r>
      <w:r>
        <w:rPr>
          <w:rFonts w:hint="eastAsia" w:ascii="仿宋_GB2312" w:hAnsi="黑体" w:eastAsia="仿宋_GB2312" w:cs="??_GB2312"/>
          <w:sz w:val="32"/>
          <w:szCs w:val="32"/>
        </w:rPr>
        <w:t>38.37</w:t>
      </w:r>
      <w:r>
        <w:rPr>
          <w:rFonts w:hint="eastAsia" w:ascii="仿宋_GB2312" w:hAnsi="黑体" w:eastAsia="仿宋_GB2312"/>
          <w:sz w:val="32"/>
          <w:szCs w:val="32"/>
        </w:rPr>
        <w:t>万元，占</w:t>
      </w:r>
      <w:r>
        <w:rPr>
          <w:rFonts w:hint="eastAsia" w:ascii="仿宋_GB2312" w:hAnsi="黑体" w:eastAsia="仿宋_GB2312" w:cs="??_GB2312"/>
          <w:sz w:val="32"/>
          <w:szCs w:val="32"/>
        </w:rPr>
        <w:t>2.85</w:t>
      </w:r>
      <w:r>
        <w:rPr>
          <w:rFonts w:hint="eastAsia" w:ascii="仿宋_GB2312" w:hAnsi="黑体" w:eastAsia="仿宋_GB2312"/>
          <w:sz w:val="32"/>
          <w:szCs w:val="32"/>
        </w:rPr>
        <w:t>%；城乡社区（类）</w:t>
      </w:r>
      <w:r>
        <w:rPr>
          <w:rFonts w:hint="eastAsia" w:ascii="仿宋_GB2312" w:hAnsi="黑体" w:eastAsia="仿宋_GB2312" w:cs="仿宋_GB2312"/>
          <w:sz w:val="32"/>
          <w:szCs w:val="32"/>
        </w:rPr>
        <w:t>支出</w:t>
      </w:r>
      <w:r>
        <w:rPr>
          <w:rFonts w:hint="eastAsia" w:ascii="仿宋_GB2312" w:hAnsi="黑体" w:eastAsia="仿宋_GB2312"/>
          <w:sz w:val="32"/>
          <w:szCs w:val="32"/>
        </w:rPr>
        <w:t>1209.33万元，占</w:t>
      </w:r>
      <w:r>
        <w:rPr>
          <w:rFonts w:hint="eastAsia" w:ascii="仿宋_GB2312" w:hAnsi="黑体" w:eastAsia="仿宋_GB2312" w:cs="仿宋_GB2312"/>
          <w:sz w:val="32"/>
          <w:szCs w:val="32"/>
        </w:rPr>
        <w:t>89.78</w:t>
      </w:r>
      <w:r>
        <w:rPr>
          <w:rFonts w:hint="eastAsia" w:ascii="仿宋_GB2312" w:hAnsi="黑体" w:eastAsia="仿宋_GB2312"/>
          <w:sz w:val="32"/>
          <w:szCs w:val="32"/>
        </w:rPr>
        <w:t>%；住房保障（类）</w:t>
      </w:r>
      <w:r>
        <w:rPr>
          <w:rFonts w:hint="eastAsia" w:ascii="仿宋_GB2312" w:hAnsi="黑体" w:eastAsia="仿宋_GB2312" w:cs="仿宋_GB2312"/>
          <w:sz w:val="32"/>
          <w:szCs w:val="32"/>
        </w:rPr>
        <w:t>支出68.12</w:t>
      </w:r>
      <w:r>
        <w:rPr>
          <w:rFonts w:hint="eastAsia" w:ascii="仿宋_GB2312" w:hAnsi="黑体" w:eastAsia="仿宋_GB2312"/>
          <w:sz w:val="32"/>
          <w:szCs w:val="32"/>
        </w:rPr>
        <w:t>万元，占</w:t>
      </w:r>
      <w:r>
        <w:rPr>
          <w:rFonts w:hint="eastAsia" w:ascii="仿宋_GB2312" w:hAnsi="黑体" w:eastAsia="仿宋_GB2312" w:cs="仿宋_GB2312"/>
          <w:sz w:val="32"/>
          <w:szCs w:val="32"/>
        </w:rPr>
        <w:t>5.06</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cs="??_GB2312"/>
          <w:sz w:val="32"/>
          <w:szCs w:val="32"/>
        </w:rPr>
      </w:pPr>
      <w:r>
        <w:rPr>
          <w:rFonts w:hint="eastAsia" w:ascii="仿宋_GB2312" w:hAnsi="黑体" w:eastAsia="仿宋_GB2312"/>
          <w:sz w:val="32"/>
          <w:szCs w:val="32"/>
        </w:rPr>
        <w:t>1.</w:t>
      </w:r>
      <w:r>
        <w:rPr>
          <w:rFonts w:hint="eastAsia" w:ascii="仿宋_GB2312" w:hAnsi="黑体" w:eastAsia="仿宋_GB2312" w:cs="??_GB2312"/>
          <w:sz w:val="32"/>
          <w:szCs w:val="32"/>
        </w:rPr>
        <w:t>国防支出（类）国防动员（款）人民防空（项）2020</w:t>
      </w:r>
      <w:r>
        <w:rPr>
          <w:rFonts w:hint="eastAsia" w:ascii="仿宋_GB2312" w:hAnsi="黑体" w:eastAsia="仿宋_GB2312"/>
          <w:sz w:val="32"/>
          <w:szCs w:val="32"/>
        </w:rPr>
        <w:t>年预算数为</w:t>
      </w:r>
      <w:r>
        <w:rPr>
          <w:rFonts w:hint="eastAsia" w:ascii="仿宋_GB2312" w:hAnsi="黑体" w:eastAsia="仿宋_GB2312" w:cs="??_GB2312"/>
          <w:sz w:val="32"/>
          <w:szCs w:val="32"/>
        </w:rPr>
        <w:t>2万</w:t>
      </w:r>
      <w:r>
        <w:rPr>
          <w:rFonts w:hint="eastAsia" w:ascii="仿宋_GB2312" w:hAnsi="黑体" w:eastAsia="仿宋_GB2312"/>
          <w:sz w:val="32"/>
          <w:szCs w:val="32"/>
        </w:rPr>
        <w:t>元，比上年预算数2</w:t>
      </w:r>
      <w:r>
        <w:rPr>
          <w:rFonts w:hint="eastAsia" w:ascii="仿宋_GB2312" w:hAnsi="黑体" w:eastAsia="仿宋_GB2312" w:cs="??_GB2312"/>
          <w:sz w:val="32"/>
          <w:szCs w:val="32"/>
        </w:rPr>
        <w:t>万元，上年没有安排此项预算，主要是机构改革单位职责变化。</w:t>
      </w:r>
    </w:p>
    <w:p>
      <w:pPr>
        <w:ind w:firstLine="640" w:firstLineChars="200"/>
        <w:rPr>
          <w:rFonts w:ascii="仿宋_GB2312" w:hAnsi="黑体" w:eastAsia="仿宋_GB2312" w:cs="??_GB2312"/>
          <w:sz w:val="32"/>
          <w:szCs w:val="32"/>
        </w:rPr>
      </w:pPr>
      <w:r>
        <w:rPr>
          <w:rFonts w:hint="eastAsia" w:ascii="仿宋_GB2312" w:hAnsi="黑体" w:eastAsia="仿宋_GB2312" w:cs="??_GB2312"/>
          <w:sz w:val="32"/>
          <w:szCs w:val="32"/>
        </w:rPr>
        <w:t>2. 社会保障和就业支出（类）行政事业单位养老支出（款）机关事业单位基本养老保险缴费支出（项）2020</w:t>
      </w:r>
      <w:r>
        <w:rPr>
          <w:rFonts w:hint="eastAsia" w:ascii="仿宋_GB2312" w:hAnsi="黑体" w:eastAsia="仿宋_GB2312"/>
          <w:sz w:val="32"/>
          <w:szCs w:val="32"/>
        </w:rPr>
        <w:t>年预算数为</w:t>
      </w:r>
      <w:r>
        <w:rPr>
          <w:rFonts w:hint="eastAsia" w:ascii="仿宋_GB2312" w:hAnsi="黑体" w:eastAsia="仿宋_GB2312" w:cs="??_GB2312"/>
          <w:sz w:val="32"/>
          <w:szCs w:val="32"/>
        </w:rPr>
        <w:t>29.08万</w:t>
      </w:r>
      <w:r>
        <w:rPr>
          <w:rFonts w:hint="eastAsia" w:ascii="仿宋_GB2312" w:hAnsi="黑体" w:eastAsia="仿宋_GB2312"/>
          <w:sz w:val="32"/>
          <w:szCs w:val="32"/>
        </w:rPr>
        <w:t>元，比上年预算数</w:t>
      </w:r>
      <w:r>
        <w:rPr>
          <w:rFonts w:hint="eastAsia" w:ascii="仿宋_GB2312" w:hAnsi="黑体" w:eastAsia="仿宋_GB2312" w:cs="??_GB2312"/>
          <w:sz w:val="32"/>
          <w:szCs w:val="32"/>
        </w:rPr>
        <w:t>减少2.98万元，主要是单位人员变动。</w:t>
      </w:r>
    </w:p>
    <w:p>
      <w:pPr>
        <w:ind w:firstLine="640" w:firstLineChars="200"/>
        <w:rPr>
          <w:rFonts w:ascii="仿宋_GB2312" w:hAnsi="黑体" w:eastAsia="仿宋_GB2312" w:cs="??_GB2312"/>
          <w:sz w:val="32"/>
          <w:szCs w:val="32"/>
        </w:rPr>
      </w:pPr>
      <w:r>
        <w:rPr>
          <w:rFonts w:hint="eastAsia" w:ascii="仿宋_GB2312" w:hAnsi="黑体" w:eastAsia="仿宋_GB2312"/>
          <w:sz w:val="32"/>
          <w:szCs w:val="32"/>
        </w:rPr>
        <w:t>3.</w:t>
      </w:r>
      <w:r>
        <w:rPr>
          <w:rFonts w:hint="eastAsia" w:ascii="仿宋_GB2312" w:hAnsi="宋体" w:eastAsia="仿宋_GB2312" w:cs="宋体"/>
          <w:color w:val="000000"/>
          <w:kern w:val="0"/>
          <w:sz w:val="32"/>
          <w:szCs w:val="30"/>
        </w:rPr>
        <w:t>卫生健康支出</w:t>
      </w:r>
      <w:r>
        <w:rPr>
          <w:rFonts w:hint="eastAsia" w:ascii="仿宋_GB2312" w:hAnsi="黑体" w:eastAsia="仿宋_GB2312" w:cs="??_GB2312"/>
          <w:sz w:val="32"/>
          <w:szCs w:val="32"/>
        </w:rPr>
        <w:t>（类）行政事业单位医疗（款）行政单位医疗（项）2020</w:t>
      </w:r>
      <w:r>
        <w:rPr>
          <w:rFonts w:hint="eastAsia" w:ascii="仿宋_GB2312" w:hAnsi="黑体" w:eastAsia="仿宋_GB2312"/>
          <w:sz w:val="32"/>
          <w:szCs w:val="32"/>
        </w:rPr>
        <w:t>年预算数为</w:t>
      </w:r>
      <w:r>
        <w:rPr>
          <w:rFonts w:hint="eastAsia" w:ascii="仿宋_GB2312" w:hAnsi="黑体" w:eastAsia="仿宋_GB2312" w:cs="??_GB2312"/>
          <w:sz w:val="32"/>
          <w:szCs w:val="32"/>
        </w:rPr>
        <w:t>15.45</w:t>
      </w:r>
      <w:r>
        <w:rPr>
          <w:rFonts w:hint="eastAsia" w:ascii="仿宋_GB2312" w:hAnsi="黑体" w:eastAsia="仿宋_GB2312"/>
          <w:sz w:val="32"/>
          <w:szCs w:val="32"/>
        </w:rPr>
        <w:t>万元，比上年预算数</w:t>
      </w:r>
      <w:r>
        <w:rPr>
          <w:rFonts w:hint="eastAsia" w:ascii="仿宋_GB2312" w:hAnsi="黑体" w:eastAsia="仿宋_GB2312" w:cs="??_GB2312"/>
          <w:sz w:val="32"/>
          <w:szCs w:val="32"/>
        </w:rPr>
        <w:t>增加7.82万元，主要是行政单位医疗补助缴费基数增加。</w:t>
      </w:r>
    </w:p>
    <w:p>
      <w:pPr>
        <w:ind w:firstLine="640" w:firstLineChars="200"/>
        <w:rPr>
          <w:rFonts w:ascii="仿宋_GB2312" w:hAnsi="黑体" w:eastAsia="仿宋_GB2312" w:cs="??_GB2312"/>
          <w:sz w:val="32"/>
          <w:szCs w:val="32"/>
        </w:rPr>
      </w:pPr>
      <w:r>
        <w:rPr>
          <w:rFonts w:hint="eastAsia" w:ascii="仿宋_GB2312" w:hAnsi="黑体" w:eastAsia="仿宋_GB2312"/>
          <w:sz w:val="32"/>
          <w:szCs w:val="32"/>
        </w:rPr>
        <w:t>4.</w:t>
      </w:r>
      <w:r>
        <w:rPr>
          <w:rFonts w:hint="eastAsia" w:ascii="仿宋_GB2312" w:hAnsi="宋体" w:eastAsia="仿宋_GB2312" w:cs="宋体"/>
          <w:color w:val="000000"/>
          <w:kern w:val="0"/>
          <w:sz w:val="32"/>
          <w:szCs w:val="30"/>
        </w:rPr>
        <w:t>卫生健康支出</w:t>
      </w:r>
      <w:r>
        <w:rPr>
          <w:rFonts w:hint="eastAsia" w:ascii="仿宋_GB2312" w:hAnsi="黑体" w:eastAsia="仿宋_GB2312" w:cs="??_GB2312"/>
          <w:sz w:val="32"/>
          <w:szCs w:val="32"/>
        </w:rPr>
        <w:t>（类）行政事业单位医疗（款）公务员医疗补助（项）2020</w:t>
      </w:r>
      <w:r>
        <w:rPr>
          <w:rFonts w:hint="eastAsia" w:ascii="仿宋_GB2312" w:hAnsi="黑体" w:eastAsia="仿宋_GB2312"/>
          <w:sz w:val="32"/>
          <w:szCs w:val="32"/>
        </w:rPr>
        <w:t>年预算数为</w:t>
      </w:r>
      <w:r>
        <w:rPr>
          <w:rFonts w:hint="eastAsia" w:ascii="仿宋_GB2312" w:hAnsi="黑体" w:eastAsia="仿宋_GB2312" w:cs="??_GB2312"/>
          <w:sz w:val="32"/>
          <w:szCs w:val="32"/>
        </w:rPr>
        <w:t>22.92万</w:t>
      </w:r>
      <w:r>
        <w:rPr>
          <w:rFonts w:hint="eastAsia" w:ascii="仿宋_GB2312" w:hAnsi="黑体" w:eastAsia="仿宋_GB2312"/>
          <w:sz w:val="32"/>
          <w:szCs w:val="32"/>
        </w:rPr>
        <w:t>元，比上年预算数</w:t>
      </w:r>
      <w:r>
        <w:rPr>
          <w:rFonts w:hint="eastAsia" w:ascii="仿宋_GB2312" w:hAnsi="黑体" w:eastAsia="仿宋_GB2312" w:cs="??_GB2312"/>
          <w:sz w:val="32"/>
          <w:szCs w:val="32"/>
        </w:rPr>
        <w:t>减少5.03万元，主要是单位人员变动。</w:t>
      </w:r>
    </w:p>
    <w:p>
      <w:pPr>
        <w:ind w:firstLine="640" w:firstLineChars="200"/>
        <w:rPr>
          <w:rFonts w:ascii="仿宋_GB2312" w:hAnsi="黑体" w:eastAsia="仿宋_GB2312" w:cs="??_GB2312"/>
          <w:sz w:val="32"/>
          <w:szCs w:val="32"/>
        </w:rPr>
      </w:pPr>
      <w:r>
        <w:rPr>
          <w:rFonts w:hint="eastAsia" w:ascii="仿宋_GB2312" w:hAnsi="黑体" w:eastAsia="仿宋_GB2312"/>
          <w:sz w:val="32"/>
          <w:szCs w:val="32"/>
        </w:rPr>
        <w:t>5.</w:t>
      </w:r>
      <w:r>
        <w:rPr>
          <w:rFonts w:hint="eastAsia" w:ascii="仿宋_GB2312" w:hAnsi="黑体" w:eastAsia="仿宋_GB2312" w:cs="??_GB2312"/>
          <w:sz w:val="32"/>
          <w:szCs w:val="32"/>
        </w:rPr>
        <w:t>城乡社区支出（类）城乡社区管理事务（款）行政运行（项）2020</w:t>
      </w:r>
      <w:r>
        <w:rPr>
          <w:rFonts w:hint="eastAsia" w:ascii="仿宋_GB2312" w:hAnsi="黑体" w:eastAsia="仿宋_GB2312"/>
          <w:sz w:val="32"/>
          <w:szCs w:val="32"/>
        </w:rPr>
        <w:t>年预算数为216</w:t>
      </w:r>
      <w:r>
        <w:rPr>
          <w:rFonts w:hint="eastAsia" w:ascii="仿宋_GB2312" w:hAnsi="黑体" w:eastAsia="仿宋_GB2312" w:cs="??_GB2312"/>
          <w:sz w:val="32"/>
          <w:szCs w:val="32"/>
        </w:rPr>
        <w:t>.85</w:t>
      </w:r>
      <w:r>
        <w:rPr>
          <w:rFonts w:hint="eastAsia" w:ascii="仿宋_GB2312" w:hAnsi="黑体" w:eastAsia="仿宋_GB2312"/>
          <w:sz w:val="32"/>
          <w:szCs w:val="32"/>
        </w:rPr>
        <w:t>万元，比上年预算数</w:t>
      </w:r>
      <w:r>
        <w:rPr>
          <w:rFonts w:hint="eastAsia" w:ascii="仿宋_GB2312" w:hAnsi="黑体" w:eastAsia="仿宋_GB2312" w:cs="??_GB2312"/>
          <w:sz w:val="32"/>
          <w:szCs w:val="32"/>
        </w:rPr>
        <w:t>增加23.47万元，</w:t>
      </w:r>
      <w:r>
        <w:rPr>
          <w:rFonts w:hint="eastAsia" w:ascii="仿宋_GB2312" w:hAnsi="黑体" w:eastAsia="仿宋_GB2312"/>
          <w:sz w:val="32"/>
          <w:szCs w:val="32"/>
        </w:rPr>
        <w:t>主要是单位人员变动和人员增资。</w:t>
      </w:r>
    </w:p>
    <w:p>
      <w:pPr>
        <w:ind w:firstLine="640" w:firstLineChars="200"/>
        <w:rPr>
          <w:rFonts w:ascii="仿宋_GB2312" w:hAnsi="黑体" w:eastAsia="仿宋_GB2312"/>
          <w:sz w:val="32"/>
          <w:szCs w:val="32"/>
        </w:rPr>
      </w:pPr>
      <w:r>
        <w:rPr>
          <w:rFonts w:hint="eastAsia" w:ascii="仿宋_GB2312" w:hAnsi="宋体" w:eastAsia="仿宋_GB2312" w:cs="宋体"/>
          <w:kern w:val="0"/>
          <w:sz w:val="32"/>
          <w:szCs w:val="30"/>
        </w:rPr>
        <w:t>6.</w:t>
      </w:r>
      <w:r>
        <w:rPr>
          <w:rFonts w:hint="eastAsia" w:ascii="仿宋_GB2312" w:hAnsi="黑体" w:eastAsia="仿宋_GB2312" w:cs="??_GB2312"/>
          <w:sz w:val="32"/>
          <w:szCs w:val="32"/>
        </w:rPr>
        <w:t xml:space="preserve"> 城乡社区支出（类）城乡社区管理事务（款）一般行政管理事务（项）2020</w:t>
      </w:r>
      <w:r>
        <w:rPr>
          <w:rFonts w:hint="eastAsia" w:ascii="仿宋_GB2312" w:hAnsi="黑体" w:eastAsia="仿宋_GB2312"/>
          <w:sz w:val="32"/>
          <w:szCs w:val="32"/>
        </w:rPr>
        <w:t>年预算数为</w:t>
      </w:r>
      <w:r>
        <w:rPr>
          <w:rFonts w:hint="eastAsia" w:ascii="仿宋_GB2312" w:hAnsi="黑体" w:eastAsia="仿宋_GB2312" w:cs="??_GB2312"/>
          <w:sz w:val="32"/>
          <w:szCs w:val="32"/>
        </w:rPr>
        <w:t>256.54万</w:t>
      </w:r>
      <w:r>
        <w:rPr>
          <w:rFonts w:hint="eastAsia" w:ascii="仿宋_GB2312" w:hAnsi="黑体" w:eastAsia="仿宋_GB2312"/>
          <w:sz w:val="32"/>
          <w:szCs w:val="32"/>
        </w:rPr>
        <w:t>元</w:t>
      </w:r>
      <w:r>
        <w:rPr>
          <w:rFonts w:hint="eastAsia" w:ascii="仿宋_GB2312" w:hAnsi="黑体" w:eastAsia="仿宋_GB2312" w:cs="??_GB2312"/>
          <w:sz w:val="32"/>
          <w:szCs w:val="32"/>
        </w:rPr>
        <w:t>，</w:t>
      </w:r>
      <w:r>
        <w:rPr>
          <w:rFonts w:hint="eastAsia" w:ascii="仿宋_GB2312" w:hAnsi="黑体" w:eastAsia="仿宋_GB2312"/>
          <w:sz w:val="32"/>
          <w:szCs w:val="32"/>
        </w:rPr>
        <w:t>比上年预算数</w:t>
      </w:r>
      <w:r>
        <w:rPr>
          <w:rFonts w:hint="eastAsia" w:ascii="仿宋_GB2312" w:hAnsi="黑体" w:eastAsia="仿宋_GB2312" w:cs="??_GB2312"/>
          <w:sz w:val="32"/>
          <w:szCs w:val="32"/>
        </w:rPr>
        <w:t>增加80.38万元，</w:t>
      </w:r>
      <w:r>
        <w:rPr>
          <w:rFonts w:hint="eastAsia" w:ascii="仿宋_GB2312" w:hAnsi="黑体" w:eastAsia="仿宋_GB2312"/>
          <w:sz w:val="32"/>
          <w:szCs w:val="32"/>
        </w:rPr>
        <w:t xml:space="preserve">主要是新增雇员，雇员经费增加。 </w:t>
      </w:r>
    </w:p>
    <w:p>
      <w:pPr>
        <w:ind w:firstLine="640" w:firstLineChars="200"/>
        <w:rPr>
          <w:rFonts w:ascii="仿宋_GB2312" w:hAnsi="黑体" w:eastAsia="仿宋_GB2312"/>
          <w:sz w:val="32"/>
          <w:szCs w:val="32"/>
        </w:rPr>
      </w:pPr>
      <w:r>
        <w:rPr>
          <w:rFonts w:hint="eastAsia" w:ascii="仿宋_GB2312" w:hAnsi="宋体" w:eastAsia="仿宋_GB2312" w:cs="宋体"/>
          <w:kern w:val="0"/>
          <w:sz w:val="32"/>
          <w:szCs w:val="30"/>
        </w:rPr>
        <w:t>7.</w:t>
      </w:r>
      <w:r>
        <w:rPr>
          <w:rFonts w:hint="eastAsia" w:ascii="仿宋_GB2312" w:hAnsi="黑体" w:eastAsia="仿宋_GB2312" w:cs="??_GB2312"/>
          <w:sz w:val="32"/>
          <w:szCs w:val="32"/>
        </w:rPr>
        <w:t>城乡社区支出（类）城乡社区管理事务（款）其他城乡社区管理事务支出（项）2020</w:t>
      </w:r>
      <w:r>
        <w:rPr>
          <w:rFonts w:hint="eastAsia" w:ascii="仿宋_GB2312" w:hAnsi="黑体" w:eastAsia="仿宋_GB2312"/>
          <w:sz w:val="32"/>
          <w:szCs w:val="32"/>
        </w:rPr>
        <w:t>年预算数为9</w:t>
      </w:r>
      <w:r>
        <w:rPr>
          <w:rFonts w:hint="eastAsia" w:ascii="仿宋_GB2312" w:hAnsi="黑体" w:eastAsia="仿宋_GB2312" w:cs="??_GB2312"/>
          <w:sz w:val="32"/>
          <w:szCs w:val="32"/>
        </w:rPr>
        <w:t>万</w:t>
      </w:r>
      <w:r>
        <w:rPr>
          <w:rFonts w:hint="eastAsia" w:ascii="仿宋_GB2312" w:hAnsi="黑体" w:eastAsia="仿宋_GB2312"/>
          <w:sz w:val="32"/>
          <w:szCs w:val="32"/>
        </w:rPr>
        <w:t>元，比上年预算数</w:t>
      </w:r>
      <w:r>
        <w:rPr>
          <w:rFonts w:hint="eastAsia" w:ascii="仿宋_GB2312" w:hAnsi="黑体" w:eastAsia="仿宋_GB2312" w:cs="??_GB2312"/>
          <w:sz w:val="32"/>
          <w:szCs w:val="32"/>
        </w:rPr>
        <w:t>增加3.6万元，</w:t>
      </w:r>
      <w:r>
        <w:rPr>
          <w:rFonts w:hint="eastAsia" w:ascii="仿宋_GB2312" w:hAnsi="黑体" w:eastAsia="仿宋_GB2312"/>
          <w:sz w:val="32"/>
          <w:szCs w:val="32"/>
        </w:rPr>
        <w:t xml:space="preserve">主要是业务增加。 </w:t>
      </w:r>
    </w:p>
    <w:p>
      <w:pPr>
        <w:ind w:firstLine="640" w:firstLineChars="200"/>
        <w:rPr>
          <w:rFonts w:ascii="仿宋_GB2312" w:hAnsi="黑体" w:eastAsia="仿宋_GB2312"/>
          <w:sz w:val="32"/>
          <w:szCs w:val="32"/>
        </w:rPr>
      </w:pPr>
      <w:r>
        <w:rPr>
          <w:rFonts w:hint="eastAsia" w:ascii="仿宋_GB2312" w:hAnsi="宋体" w:eastAsia="仿宋_GB2312" w:cs="宋体"/>
          <w:kern w:val="0"/>
          <w:sz w:val="32"/>
          <w:szCs w:val="30"/>
        </w:rPr>
        <w:t>8.</w:t>
      </w:r>
      <w:r>
        <w:rPr>
          <w:rFonts w:hint="eastAsia" w:ascii="仿宋_GB2312" w:hAnsi="黑体" w:eastAsia="仿宋_GB2312" w:cs="??_GB2312"/>
          <w:sz w:val="32"/>
          <w:szCs w:val="32"/>
        </w:rPr>
        <w:t xml:space="preserve"> 城乡社区支出（类）城乡社区规划与管理（款）城乡社区规划与管理（项）2020</w:t>
      </w:r>
      <w:r>
        <w:rPr>
          <w:rFonts w:hint="eastAsia" w:ascii="仿宋_GB2312" w:hAnsi="黑体" w:eastAsia="仿宋_GB2312"/>
          <w:sz w:val="32"/>
          <w:szCs w:val="32"/>
        </w:rPr>
        <w:t>年预算数为571.94</w:t>
      </w:r>
      <w:r>
        <w:rPr>
          <w:rFonts w:hint="eastAsia" w:ascii="仿宋_GB2312" w:hAnsi="黑体" w:eastAsia="仿宋_GB2312" w:cs="??_GB2312"/>
          <w:sz w:val="32"/>
          <w:szCs w:val="32"/>
        </w:rPr>
        <w:t>万</w:t>
      </w:r>
      <w:r>
        <w:rPr>
          <w:rFonts w:hint="eastAsia" w:ascii="仿宋_GB2312" w:hAnsi="黑体" w:eastAsia="仿宋_GB2312"/>
          <w:sz w:val="32"/>
          <w:szCs w:val="32"/>
        </w:rPr>
        <w:t>元，比上年预算数</w:t>
      </w:r>
      <w:r>
        <w:rPr>
          <w:rFonts w:hint="eastAsia" w:ascii="仿宋_GB2312" w:hAnsi="黑体" w:eastAsia="仿宋_GB2312" w:cs="??_GB2312"/>
          <w:sz w:val="32"/>
          <w:szCs w:val="32"/>
        </w:rPr>
        <w:t>减少228.06万元，</w:t>
      </w:r>
      <w:r>
        <w:rPr>
          <w:rFonts w:hint="eastAsia" w:ascii="仿宋_GB2312" w:hAnsi="黑体" w:eastAsia="仿宋_GB2312"/>
          <w:sz w:val="32"/>
          <w:szCs w:val="32"/>
        </w:rPr>
        <w:t>主要是挂账的天涯区规划分局的规划编制工作项目减少（规划分局挂账预算经费）。</w:t>
      </w:r>
    </w:p>
    <w:p>
      <w:pPr>
        <w:ind w:firstLine="640" w:firstLineChars="200"/>
        <w:rPr>
          <w:rFonts w:ascii="仿宋_GB2312" w:hAnsi="黑体" w:eastAsia="仿宋_GB2312"/>
          <w:sz w:val="32"/>
          <w:szCs w:val="32"/>
        </w:rPr>
      </w:pPr>
      <w:r>
        <w:rPr>
          <w:rFonts w:hint="eastAsia" w:ascii="仿宋_GB2312" w:hAnsi="黑体" w:eastAsia="仿宋_GB2312"/>
          <w:sz w:val="32"/>
          <w:szCs w:val="32"/>
        </w:rPr>
        <w:t>9.</w:t>
      </w:r>
      <w:r>
        <w:rPr>
          <w:rFonts w:hint="eastAsia" w:ascii="仿宋_GB2312" w:hAnsi="黑体" w:eastAsia="仿宋_GB2312" w:cs="??_GB2312"/>
          <w:sz w:val="32"/>
          <w:szCs w:val="32"/>
        </w:rPr>
        <w:t xml:space="preserve"> 城乡社区支出（类）城乡社区公共设施（款）小城镇基础设施建设（项）2020</w:t>
      </w:r>
      <w:r>
        <w:rPr>
          <w:rFonts w:hint="eastAsia" w:ascii="仿宋_GB2312" w:hAnsi="黑体" w:eastAsia="仿宋_GB2312"/>
          <w:sz w:val="32"/>
          <w:szCs w:val="32"/>
        </w:rPr>
        <w:t>年预算数为</w:t>
      </w:r>
      <w:r>
        <w:rPr>
          <w:rFonts w:hint="eastAsia" w:ascii="仿宋_GB2312" w:hAnsi="黑体" w:eastAsia="仿宋_GB2312" w:cs="??_GB2312"/>
          <w:sz w:val="32"/>
          <w:szCs w:val="32"/>
        </w:rPr>
        <w:t>150万</w:t>
      </w:r>
      <w:r>
        <w:rPr>
          <w:rFonts w:hint="eastAsia" w:ascii="仿宋_GB2312" w:hAnsi="黑体" w:eastAsia="仿宋_GB2312"/>
          <w:sz w:val="32"/>
          <w:szCs w:val="32"/>
        </w:rPr>
        <w:t>元，比上年预算数减少</w:t>
      </w:r>
      <w:r>
        <w:rPr>
          <w:rFonts w:hint="eastAsia" w:ascii="仿宋_GB2312" w:hAnsi="黑体" w:eastAsia="仿宋_GB2312" w:cs="??_GB2312"/>
          <w:sz w:val="32"/>
          <w:szCs w:val="32"/>
        </w:rPr>
        <w:t>4850万元，</w:t>
      </w:r>
      <w:r>
        <w:rPr>
          <w:rFonts w:hint="eastAsia" w:ascii="仿宋_GB2312" w:hAnsi="黑体" w:eastAsia="仿宋_GB2312"/>
          <w:sz w:val="32"/>
          <w:szCs w:val="32"/>
        </w:rPr>
        <w:t>主要取消基础设施建设经费预算安排，工程款的拨付逐笔向财政请款，此项预算只是基础设施项目路灯电费。</w:t>
      </w:r>
    </w:p>
    <w:p>
      <w:pPr>
        <w:ind w:firstLine="640" w:firstLineChars="200"/>
        <w:rPr>
          <w:rFonts w:ascii="仿宋_GB2312" w:hAnsi="黑体" w:eastAsia="仿宋_GB2312"/>
          <w:sz w:val="32"/>
          <w:szCs w:val="32"/>
        </w:rPr>
      </w:pPr>
      <w:r>
        <w:rPr>
          <w:rFonts w:hint="eastAsia" w:ascii="仿宋_GB2312" w:hAnsi="黑体" w:eastAsia="仿宋_GB2312" w:cs="??_GB2312"/>
          <w:sz w:val="32"/>
          <w:szCs w:val="32"/>
        </w:rPr>
        <w:t>10.城乡社区支出（类）建设市场管理与监督（款）建设市场管理与监督（项）2020</w:t>
      </w:r>
      <w:r>
        <w:rPr>
          <w:rFonts w:hint="eastAsia" w:ascii="仿宋_GB2312" w:hAnsi="黑体" w:eastAsia="仿宋_GB2312"/>
          <w:sz w:val="32"/>
          <w:szCs w:val="32"/>
        </w:rPr>
        <w:t>年预算数为5</w:t>
      </w:r>
      <w:r>
        <w:rPr>
          <w:rFonts w:hint="eastAsia" w:ascii="仿宋_GB2312" w:hAnsi="黑体" w:eastAsia="仿宋_GB2312" w:cs="??_GB2312"/>
          <w:sz w:val="32"/>
          <w:szCs w:val="32"/>
        </w:rPr>
        <w:t>万</w:t>
      </w:r>
      <w:r>
        <w:rPr>
          <w:rFonts w:hint="eastAsia" w:ascii="仿宋_GB2312" w:hAnsi="黑体" w:eastAsia="仿宋_GB2312"/>
          <w:sz w:val="32"/>
          <w:szCs w:val="32"/>
        </w:rPr>
        <w:t>元，比上年预算数</w:t>
      </w:r>
      <w:r>
        <w:rPr>
          <w:rFonts w:hint="eastAsia" w:ascii="仿宋_GB2312" w:hAnsi="黑体" w:eastAsia="仿宋_GB2312" w:cs="??_GB2312"/>
          <w:sz w:val="32"/>
          <w:szCs w:val="32"/>
        </w:rPr>
        <w:t>减少3万元，</w:t>
      </w:r>
      <w:r>
        <w:rPr>
          <w:rFonts w:hint="eastAsia" w:ascii="仿宋_GB2312" w:hAnsi="黑体" w:eastAsia="仿宋_GB2312"/>
          <w:sz w:val="32"/>
          <w:szCs w:val="32"/>
        </w:rPr>
        <w:t xml:space="preserve">主要是贯彻落实压减一般性支出。 </w:t>
      </w:r>
    </w:p>
    <w:p>
      <w:pPr>
        <w:ind w:firstLine="640"/>
        <w:rPr>
          <w:rFonts w:ascii="仿宋_GB2312" w:hAnsi="黑体" w:eastAsia="仿宋_GB2312"/>
          <w:sz w:val="32"/>
          <w:szCs w:val="32"/>
        </w:rPr>
      </w:pPr>
      <w:r>
        <w:rPr>
          <w:rFonts w:hint="eastAsia" w:ascii="仿宋_GB2312" w:hAnsi="黑体" w:eastAsia="仿宋_GB2312"/>
          <w:sz w:val="32"/>
          <w:szCs w:val="32"/>
        </w:rPr>
        <w:t>11．住房保障支出（类）保障性安居工程支出（款）农村危房改造（项）2020年预算数为43.50万元，比上年预算数</w:t>
      </w:r>
      <w:r>
        <w:rPr>
          <w:rFonts w:hint="eastAsia" w:ascii="仿宋_GB2312" w:hAnsi="黑体" w:eastAsia="仿宋_GB2312" w:cs="??_GB2312"/>
          <w:sz w:val="32"/>
          <w:szCs w:val="32"/>
        </w:rPr>
        <w:t>增加43.50</w:t>
      </w:r>
      <w:r>
        <w:rPr>
          <w:rFonts w:hint="eastAsia" w:ascii="仿宋_GB2312" w:hAnsi="黑体" w:eastAsia="仿宋_GB2312"/>
          <w:sz w:val="32"/>
          <w:szCs w:val="32"/>
        </w:rPr>
        <w:t>万元，主要是新增危房鉴定费、危房改造工程费用、危改临聘人员工资等，导致项目经费增加。</w:t>
      </w:r>
    </w:p>
    <w:p>
      <w:pPr>
        <w:ind w:firstLine="640"/>
        <w:rPr>
          <w:rFonts w:ascii="仿宋_GB2312" w:hAnsi="黑体" w:eastAsia="仿宋_GB2312"/>
          <w:sz w:val="32"/>
          <w:szCs w:val="32"/>
        </w:rPr>
      </w:pPr>
      <w:r>
        <w:rPr>
          <w:rFonts w:hint="eastAsia" w:ascii="仿宋_GB2312" w:hAnsi="黑体" w:eastAsia="仿宋_GB2312"/>
          <w:sz w:val="32"/>
          <w:szCs w:val="32"/>
        </w:rPr>
        <w:t>12.住房保障支出（类）住房改革支出（款）住房公积金（项）2020年预算数为24.62万元，比上年预算数</w:t>
      </w:r>
      <w:r>
        <w:rPr>
          <w:rFonts w:hint="eastAsia" w:ascii="仿宋_GB2312" w:hAnsi="黑体" w:eastAsia="仿宋_GB2312" w:cs="??_GB2312"/>
          <w:sz w:val="32"/>
          <w:szCs w:val="32"/>
        </w:rPr>
        <w:t>增加2.6</w:t>
      </w:r>
      <w:r>
        <w:rPr>
          <w:rFonts w:hint="eastAsia" w:ascii="仿宋_GB2312" w:hAnsi="黑体" w:eastAsia="仿宋_GB2312"/>
          <w:sz w:val="32"/>
          <w:szCs w:val="32"/>
        </w:rPr>
        <w:t>万元，主要是公积金基数调整。</w:t>
      </w:r>
    </w:p>
    <w:p>
      <w:pPr>
        <w:ind w:firstLine="640"/>
        <w:rPr>
          <w:rFonts w:ascii="黑体" w:hAnsi="黑体" w:eastAsia="黑体"/>
          <w:sz w:val="32"/>
          <w:szCs w:val="32"/>
        </w:rPr>
      </w:pPr>
      <w:r>
        <w:rPr>
          <w:rFonts w:hint="eastAsia" w:ascii="黑体" w:hAnsi="黑体" w:eastAsia="黑体"/>
          <w:color w:val="000000" w:themeColor="text1"/>
          <w:sz w:val="32"/>
          <w:szCs w:val="32"/>
        </w:rPr>
        <w:t>三、</w:t>
      </w:r>
      <w:r>
        <w:rPr>
          <w:rFonts w:hint="eastAsia" w:ascii="黑体" w:hAnsi="黑体" w:eastAsia="黑体"/>
          <w:sz w:val="32"/>
          <w:szCs w:val="32"/>
        </w:rPr>
        <w:t>关于天涯区住房和城乡建设局</w:t>
      </w:r>
      <w:r>
        <w:rPr>
          <w:rFonts w:ascii="黑体" w:hAnsi="黑体" w:eastAsia="黑体"/>
          <w:sz w:val="32"/>
          <w:szCs w:val="32"/>
        </w:rPr>
        <w:t>20</w:t>
      </w:r>
      <w:r>
        <w:rPr>
          <w:rFonts w:hint="eastAsia" w:ascii="黑体" w:hAnsi="黑体" w:eastAsia="黑体"/>
          <w:sz w:val="32"/>
          <w:szCs w:val="32"/>
        </w:rPr>
        <w:t>20年一般公共预算基本支出情况说明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天涯区住房和城乡建设局2020年一般公共预算基本支出为</w:t>
      </w:r>
      <w:r>
        <w:rPr>
          <w:rFonts w:hint="eastAsia" w:ascii="仿宋_GB2312" w:hAnsi="黑体" w:eastAsia="仿宋_GB2312" w:cs="仿宋_GB2312"/>
          <w:sz w:val="32"/>
          <w:szCs w:val="32"/>
        </w:rPr>
        <w:t>308.93</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284.41</w:t>
      </w:r>
      <w:r>
        <w:rPr>
          <w:rFonts w:hint="eastAsia" w:ascii="仿宋_GB2312" w:hAnsi="黑体" w:eastAsia="仿宋_GB2312"/>
          <w:sz w:val="32"/>
          <w:szCs w:val="32"/>
        </w:rPr>
        <w:t>万元，主要包括：基本工资、津贴补贴、奖金、绩效工资、机关事业单位基本养老保险缴费、城镇职工基本医疗保险缴费、公务员医疗补助缴费、其他社会保障缴费、住房公积金、奖励金、医疗费;</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24.52</w:t>
      </w:r>
      <w:r>
        <w:rPr>
          <w:rFonts w:hint="eastAsia" w:ascii="仿宋_GB2312" w:hAnsi="黑体" w:eastAsia="仿宋_GB2312"/>
          <w:sz w:val="32"/>
          <w:szCs w:val="32"/>
        </w:rPr>
        <w:t>万元，主要包括：办公费、邮电费、培训费、工会经费、公务用车运行维护费、其他交通费用。</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rPr>
        <w:t>天涯区住房和城乡建设局</w:t>
      </w:r>
      <w:r>
        <w:rPr>
          <w:rFonts w:ascii="黑体" w:hAnsi="黑体" w:eastAsia="黑体"/>
          <w:sz w:val="32"/>
          <w:shd w:val="clear" w:color="auto" w:fill="FFFFFF"/>
        </w:rPr>
        <w:t>20</w:t>
      </w:r>
      <w:r>
        <w:rPr>
          <w:rFonts w:hint="eastAsia" w:ascii="黑体" w:hAnsi="黑体" w:eastAsia="黑体"/>
          <w:sz w:val="32"/>
          <w:shd w:val="clear" w:color="auto" w:fill="FFFFFF"/>
        </w:rPr>
        <w:t>20</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（一）天涯区住房和城乡建设局2020年一般公共预算“三公”经费预算数为</w:t>
      </w:r>
      <w:r>
        <w:rPr>
          <w:rFonts w:hint="eastAsia" w:ascii="仿宋_GB2312" w:hAnsi="黑体" w:eastAsia="仿宋_GB2312" w:cs="仿宋_GB2312"/>
          <w:sz w:val="32"/>
          <w:szCs w:val="32"/>
        </w:rPr>
        <w:t>1.81</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30"/>
        <w:rPr>
          <w:rFonts w:hint="eastAsia"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1.81</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rPr>
        <w:t>1.81</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，较</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年预算下降</w:t>
      </w:r>
      <w:r>
        <w:rPr>
          <w:rFonts w:hint="eastAsia" w:ascii="仿宋_GB2312" w:hAnsi="黑体" w:eastAsia="仿宋_GB2312" w:cs="仿宋_GB2312"/>
          <w:sz w:val="32"/>
          <w:szCs w:val="32"/>
        </w:rPr>
        <w:t>3.21</w:t>
      </w:r>
      <w:r>
        <w:rPr>
          <w:rFonts w:ascii="Times New Roman" w:hAnsi="Times New Roman" w:eastAsia="仿宋_GB2312" w:cs="Times New Roman"/>
          <w:sz w:val="32"/>
          <w:shd w:val="clear" w:color="auto" w:fill="FFFFFF"/>
        </w:rPr>
        <w:t>%。</w:t>
      </w:r>
      <w:r>
        <w:rPr>
          <w:rFonts w:ascii="Times New Roman" w:hAnsi="Times New Roman" w:eastAsia="仿宋_GB2312" w:cs="Times New Roman"/>
          <w:sz w:val="32"/>
        </w:rPr>
        <w:t>下降的</w:t>
      </w:r>
      <w:r>
        <w:rPr>
          <w:rFonts w:ascii="Times New Roman" w:hAnsi="Times New Roman" w:eastAsia="仿宋_GB2312" w:cs="Times New Roman"/>
          <w:sz w:val="32"/>
          <w:shd w:val="clear" w:color="auto" w:fill="FFFFFF"/>
        </w:rPr>
        <w:t>主要原因包括：</w:t>
      </w:r>
      <w:r>
        <w:rPr>
          <w:rFonts w:hint="eastAsia" w:ascii="Times New Roman" w:hAnsi="Times New Roman" w:eastAsia="仿宋_GB2312" w:cs="Times New Roman"/>
          <w:sz w:val="32"/>
          <w:shd w:val="clear" w:color="auto" w:fill="FFFFFF"/>
        </w:rPr>
        <w:t>贯彻落实压减</w:t>
      </w:r>
      <w:r>
        <w:rPr>
          <w:rFonts w:hint="eastAsia" w:ascii="仿宋_GB2312" w:hAnsi="黑体" w:eastAsia="仿宋_GB2312"/>
          <w:sz w:val="32"/>
          <w:szCs w:val="32"/>
        </w:rPr>
        <w:t>“三公”经费，</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rPr>
        <w:t>1辆，计划购置0辆</w:t>
      </w:r>
      <w:r>
        <w:rPr>
          <w:rFonts w:hint="eastAsia" w:ascii="Times New Roman" w:hAnsi="Times New Roman" w:eastAsia="仿宋_GB2312" w:cs="Times New Roman"/>
          <w:sz w:val="32"/>
          <w:shd w:val="clear" w:color="auto" w:fill="FFFFFF"/>
        </w:rPr>
        <w:t>；</w:t>
      </w:r>
    </w:p>
    <w:p>
      <w:pPr>
        <w:ind w:firstLine="630"/>
        <w:rPr>
          <w:rFonts w:ascii="Times New Roman" w:hAnsi="Times New Roman" w:eastAsia="仿宋_GB2312" w:cs="Times New Roman"/>
          <w:sz w:val="32"/>
          <w:shd w:val="clear" w:color="auto" w:fill="FFFFFF"/>
        </w:rPr>
      </w:pP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40" w:firstLineChars="200"/>
        <w:rPr>
          <w:rFonts w:ascii="Times New Roman" w:hAnsi="Times New Roman" w:eastAsia="仿宋_GB2312" w:cs="Times New Roman"/>
          <w:sz w:val="32"/>
          <w:shd w:val="clear" w:color="auto" w:fill="FFFFFF"/>
        </w:rPr>
      </w:pPr>
      <w:r>
        <w:rPr>
          <w:rFonts w:hint="eastAsia" w:ascii="仿宋_GB2312" w:hAnsi="黑体" w:eastAsia="仿宋_GB2312"/>
          <w:sz w:val="32"/>
          <w:szCs w:val="32"/>
        </w:rPr>
        <w:t>（二）天涯区住房和城乡建设局2020年政府性基金预算“三公”经费预算数为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主要原因</w:t>
      </w:r>
      <w:r>
        <w:rPr>
          <w:rFonts w:hint="eastAsia" w:ascii="Times New Roman" w:hAnsi="Times New Roman" w:eastAsia="仿宋_GB2312" w:cs="Times New Roman"/>
          <w:sz w:val="32"/>
          <w:shd w:val="clear" w:color="auto" w:fill="FFFFFF"/>
        </w:rPr>
        <w:t>是</w:t>
      </w:r>
      <w:r>
        <w:rPr>
          <w:rFonts w:ascii="仿宋_GB2312" w:hAnsi="黑体" w:eastAsia="仿宋_GB2312"/>
          <w:sz w:val="32"/>
          <w:szCs w:val="32"/>
        </w:rPr>
        <w:t>20</w:t>
      </w:r>
      <w:r>
        <w:rPr>
          <w:rFonts w:hint="eastAsia" w:ascii="仿宋_GB2312" w:hAnsi="黑体" w:eastAsia="仿宋_GB2312"/>
          <w:sz w:val="32"/>
          <w:szCs w:val="32"/>
        </w:rPr>
        <w:t>20</w:t>
      </w:r>
      <w:r>
        <w:rPr>
          <w:rFonts w:hint="eastAsia" w:ascii="Times New Roman" w:hAnsi="Times New Roman" w:eastAsia="仿宋_GB2312"/>
          <w:sz w:val="32"/>
          <w:shd w:val="clear" w:color="auto" w:fill="FFFFFF"/>
        </w:rPr>
        <w:t>年尚未安排相关预算</w:t>
      </w:r>
      <w:r>
        <w:rPr>
          <w:rFonts w:hint="eastAsia" w:ascii="仿宋_GB2312" w:hAnsi="黑体" w:eastAsia="仿宋_GB2312" w:cs="??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rPr>
        <w:t>天涯区住房和城乡建设局</w:t>
      </w:r>
      <w:r>
        <w:rPr>
          <w:rFonts w:ascii="黑体" w:hAnsi="黑体" w:eastAsia="黑体"/>
          <w:sz w:val="32"/>
          <w:shd w:val="clear" w:color="auto" w:fill="FFFFFF"/>
        </w:rPr>
        <w:t>20</w:t>
      </w:r>
      <w:r>
        <w:rPr>
          <w:rFonts w:hint="eastAsia" w:ascii="黑体" w:hAnsi="黑体" w:eastAsia="黑体"/>
          <w:sz w:val="32"/>
          <w:shd w:val="clear" w:color="auto" w:fill="FFFFFF"/>
        </w:rPr>
        <w:t>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天涯区住房和城乡建设局2020年政府性基金预算当年拨款</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主要原因</w:t>
      </w:r>
      <w:r>
        <w:rPr>
          <w:rFonts w:hint="eastAsia" w:ascii="Times New Roman" w:hAnsi="Times New Roman" w:eastAsia="仿宋_GB2312" w:cs="Times New Roman"/>
          <w:sz w:val="32"/>
          <w:shd w:val="clear" w:color="auto" w:fill="FFFFFF"/>
        </w:rPr>
        <w:t>是</w:t>
      </w:r>
      <w:r>
        <w:rPr>
          <w:rFonts w:ascii="仿宋_GB2312" w:hAnsi="黑体" w:eastAsia="仿宋_GB2312"/>
          <w:sz w:val="32"/>
          <w:szCs w:val="32"/>
        </w:rPr>
        <w:t>20</w:t>
      </w:r>
      <w:r>
        <w:rPr>
          <w:rFonts w:hint="eastAsia" w:ascii="仿宋_GB2312" w:hAnsi="黑体" w:eastAsia="仿宋_GB2312"/>
          <w:sz w:val="32"/>
          <w:szCs w:val="32"/>
        </w:rPr>
        <w:t>20</w:t>
      </w:r>
      <w:r>
        <w:rPr>
          <w:rFonts w:hint="eastAsia" w:ascii="Times New Roman" w:hAnsi="Times New Roman" w:eastAsia="仿宋_GB2312"/>
          <w:sz w:val="32"/>
          <w:shd w:val="clear" w:color="auto" w:fill="FFFFFF"/>
        </w:rPr>
        <w:t>年尚未安排相关预算</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64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无预算安排。</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仿宋_GB2312" w:eastAsia="仿宋_GB2312" w:cs="仿宋_GB2312"/>
          <w:sz w:val="32"/>
          <w:szCs w:val="32"/>
        </w:rPr>
        <w:t>无预算安排。</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rPr>
        <w:t>天涯区住房和城乡建设局</w:t>
      </w:r>
      <w:r>
        <w:rPr>
          <w:rFonts w:ascii="黑体" w:hAnsi="黑体" w:eastAsia="黑体"/>
          <w:sz w:val="32"/>
          <w:shd w:val="clear" w:color="auto" w:fill="FFFFFF"/>
        </w:rPr>
        <w:t>20</w:t>
      </w:r>
      <w:r>
        <w:rPr>
          <w:rFonts w:hint="eastAsia" w:ascii="黑体" w:hAnsi="黑体" w:eastAsia="黑体"/>
          <w:sz w:val="32"/>
          <w:shd w:val="clear" w:color="auto" w:fill="FFFFFF"/>
        </w:rPr>
        <w:t>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sz w:val="32"/>
          <w:szCs w:val="32"/>
        </w:rPr>
        <w:t>天涯区住房和城乡建设局</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sz w:val="32"/>
          <w:szCs w:val="32"/>
        </w:rPr>
        <w:t>；支出包括：国防支出、社会保障和就业支出、卫生健康支出、城乡社区支出、住房保障支出。</w:t>
      </w:r>
      <w:r>
        <w:rPr>
          <w:rFonts w:hint="eastAsia" w:ascii="仿宋_GB2312" w:hAnsi="黑体" w:eastAsia="仿宋_GB2312" w:cs="??_GB2312"/>
          <w:sz w:val="32"/>
          <w:szCs w:val="32"/>
        </w:rPr>
        <w:t>天涯区住房和城乡建设局2020</w:t>
      </w:r>
      <w:r>
        <w:rPr>
          <w:rFonts w:hint="eastAsia" w:ascii="仿宋_GB2312" w:hAnsi="黑体" w:eastAsia="仿宋_GB2312"/>
          <w:sz w:val="32"/>
          <w:szCs w:val="32"/>
        </w:rPr>
        <w:t>年收支总预算</w:t>
      </w:r>
      <w:r>
        <w:rPr>
          <w:rFonts w:hint="eastAsia" w:ascii="仿宋_GB2312" w:hAnsi="黑体" w:eastAsia="仿宋_GB2312" w:cs="仿宋_GB2312"/>
          <w:sz w:val="32"/>
          <w:szCs w:val="32"/>
        </w:rPr>
        <w:t>1346.91</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rPr>
        <w:t>天涯区住房和城乡建设局</w:t>
      </w:r>
      <w:r>
        <w:rPr>
          <w:rFonts w:ascii="黑体" w:hAnsi="黑体" w:eastAsia="黑体"/>
          <w:sz w:val="32"/>
          <w:szCs w:val="32"/>
        </w:rPr>
        <w:t>20</w:t>
      </w:r>
      <w:r>
        <w:rPr>
          <w:rFonts w:hint="eastAsia" w:ascii="黑体" w:hAnsi="黑体" w:eastAsia="黑体"/>
          <w:sz w:val="32"/>
          <w:szCs w:val="32"/>
        </w:rPr>
        <w:t>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_GB2312"/>
          <w:sz w:val="32"/>
          <w:szCs w:val="32"/>
        </w:rPr>
        <w:t>天涯区住房和城乡建设局2020</w:t>
      </w:r>
      <w:r>
        <w:rPr>
          <w:rFonts w:hint="eastAsia" w:ascii="仿宋_GB2312" w:hAnsi="黑体" w:eastAsia="仿宋_GB2312"/>
          <w:sz w:val="32"/>
          <w:szCs w:val="32"/>
        </w:rPr>
        <w:t>年收入预算</w:t>
      </w:r>
      <w:r>
        <w:rPr>
          <w:rFonts w:hint="eastAsia" w:ascii="仿宋_GB2312" w:hAnsi="黑体" w:eastAsia="仿宋_GB2312" w:cs="仿宋_GB2312"/>
          <w:sz w:val="32"/>
          <w:szCs w:val="32"/>
        </w:rPr>
        <w:t>1346.91</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w:t>
      </w:r>
      <w:r>
        <w:rPr>
          <w:rFonts w:hint="eastAsia" w:ascii="仿宋_GB2312" w:hAnsi="黑体" w:eastAsia="仿宋_GB2312" w:cs="仿宋_GB2312"/>
          <w:sz w:val="32"/>
          <w:szCs w:val="32"/>
        </w:rPr>
        <w:t>一般公共预算收入1346.91</w:t>
      </w:r>
      <w:r>
        <w:rPr>
          <w:rFonts w:hint="eastAsia" w:ascii="仿宋_GB2312" w:hAnsi="黑体" w:eastAsia="仿宋_GB2312"/>
          <w:sz w:val="32"/>
          <w:szCs w:val="32"/>
        </w:rPr>
        <w:t>万元，占</w:t>
      </w:r>
      <w:r>
        <w:rPr>
          <w:rFonts w:hint="eastAsia" w:ascii="仿宋_GB2312" w:hAnsi="黑体" w:eastAsia="仿宋_GB2312" w:cs="仿宋_GB2312"/>
          <w:sz w:val="32"/>
          <w:szCs w:val="32"/>
        </w:rPr>
        <w:t>100</w:t>
      </w:r>
      <w:r>
        <w:rPr>
          <w:rFonts w:hint="eastAsia" w:ascii="仿宋_GB2312" w:hAnsi="黑体" w:eastAsia="仿宋_GB2312"/>
          <w:sz w:val="32"/>
          <w:szCs w:val="32"/>
        </w:rPr>
        <w:t>%；政府性基金收入</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%；专项收入</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减少4983.69</w:t>
      </w:r>
      <w:r>
        <w:rPr>
          <w:rFonts w:hint="eastAsia" w:ascii="仿宋_GB2312" w:hAnsi="黑体" w:eastAsia="仿宋_GB2312"/>
          <w:sz w:val="32"/>
          <w:szCs w:val="32"/>
        </w:rPr>
        <w:t>万元，主要是取消基础设施建设经费预算安排，工程款的拨付逐笔向财政请款。</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rPr>
        <w:t>天涯区住房和城乡建设局</w:t>
      </w:r>
      <w:r>
        <w:rPr>
          <w:rFonts w:ascii="黑体" w:hAnsi="黑体" w:eastAsia="黑体"/>
          <w:sz w:val="32"/>
          <w:szCs w:val="32"/>
        </w:rPr>
        <w:t>20</w:t>
      </w:r>
      <w:r>
        <w:rPr>
          <w:rFonts w:hint="eastAsia" w:ascii="黑体" w:hAnsi="黑体" w:eastAsia="黑体"/>
          <w:sz w:val="32"/>
          <w:szCs w:val="32"/>
        </w:rPr>
        <w:t>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_GB2312"/>
          <w:sz w:val="32"/>
          <w:szCs w:val="32"/>
        </w:rPr>
        <w:t>天涯区住房和城乡建设局2020</w:t>
      </w:r>
      <w:r>
        <w:rPr>
          <w:rFonts w:hint="eastAsia" w:ascii="仿宋_GB2312" w:hAnsi="黑体" w:eastAsia="仿宋_GB2312"/>
          <w:sz w:val="32"/>
          <w:szCs w:val="32"/>
        </w:rPr>
        <w:t>年支出预算</w:t>
      </w:r>
      <w:r>
        <w:rPr>
          <w:rFonts w:hint="eastAsia" w:ascii="仿宋_GB2312" w:hAnsi="黑体" w:eastAsia="仿宋_GB2312" w:cs="仿宋_GB2312"/>
          <w:sz w:val="32"/>
          <w:szCs w:val="32"/>
        </w:rPr>
        <w:t>1346.91</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rPr>
        <w:t>308.93</w:t>
      </w:r>
      <w:r>
        <w:rPr>
          <w:rFonts w:hint="eastAsia" w:ascii="仿宋_GB2312" w:hAnsi="黑体" w:eastAsia="仿宋_GB2312"/>
          <w:sz w:val="32"/>
          <w:szCs w:val="32"/>
        </w:rPr>
        <w:t>万元，占</w:t>
      </w:r>
      <w:r>
        <w:rPr>
          <w:rFonts w:hint="eastAsia" w:ascii="仿宋_GB2312" w:hAnsi="黑体" w:eastAsia="仿宋_GB2312" w:cs="仿宋_GB2312"/>
          <w:sz w:val="32"/>
          <w:szCs w:val="32"/>
        </w:rPr>
        <w:t>22.94</w:t>
      </w:r>
      <w:r>
        <w:rPr>
          <w:rFonts w:hint="eastAsia" w:ascii="仿宋_GB2312" w:hAnsi="黑体" w:eastAsia="仿宋_GB2312"/>
          <w:sz w:val="32"/>
          <w:szCs w:val="32"/>
        </w:rPr>
        <w:t>%；项目支出</w:t>
      </w:r>
      <w:r>
        <w:rPr>
          <w:rFonts w:hint="eastAsia" w:ascii="仿宋_GB2312" w:hAnsi="黑体" w:eastAsia="仿宋_GB2312" w:cs="仿宋_GB2312"/>
          <w:sz w:val="32"/>
          <w:szCs w:val="32"/>
        </w:rPr>
        <w:t>1037.98</w:t>
      </w:r>
      <w:r>
        <w:rPr>
          <w:rFonts w:hint="eastAsia" w:ascii="仿宋_GB2312" w:hAnsi="黑体" w:eastAsia="仿宋_GB2312"/>
          <w:sz w:val="32"/>
          <w:szCs w:val="32"/>
        </w:rPr>
        <w:t>万元，占</w:t>
      </w:r>
      <w:r>
        <w:rPr>
          <w:rFonts w:hint="eastAsia" w:ascii="仿宋_GB2312" w:hAnsi="黑体" w:eastAsia="仿宋_GB2312" w:cs="仿宋_GB2312"/>
          <w:sz w:val="32"/>
          <w:szCs w:val="32"/>
        </w:rPr>
        <w:t>77.06</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_GB2312"/>
          <w:sz w:val="32"/>
          <w:szCs w:val="32"/>
        </w:rPr>
        <w:t>2020</w:t>
      </w:r>
      <w:r>
        <w:rPr>
          <w:rFonts w:hint="eastAsia" w:ascii="仿宋_GB2312" w:hAnsi="黑体" w:eastAsia="仿宋_GB2312"/>
          <w:sz w:val="32"/>
          <w:szCs w:val="32"/>
        </w:rPr>
        <w:t>年</w:t>
      </w:r>
      <w:r>
        <w:rPr>
          <w:rFonts w:hint="eastAsia" w:ascii="仿宋_GB2312" w:hAnsi="黑体" w:eastAsia="仿宋_GB2312" w:cs="??_GB2312"/>
          <w:sz w:val="32"/>
          <w:szCs w:val="32"/>
        </w:rPr>
        <w:t>天涯区住房和城乡建设局本级、天涯区市政设施保障中心的机关运行经费预算308.93</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_GB2312"/>
          <w:sz w:val="32"/>
          <w:szCs w:val="32"/>
        </w:rPr>
        <w:t>2020</w:t>
      </w:r>
      <w:r>
        <w:rPr>
          <w:rFonts w:hint="eastAsia" w:ascii="仿宋_GB2312" w:hAnsi="黑体" w:eastAsia="仿宋_GB2312"/>
          <w:sz w:val="32"/>
          <w:szCs w:val="32"/>
        </w:rPr>
        <w:t>年天涯区住房和城乡建设局</w:t>
      </w:r>
      <w:r>
        <w:rPr>
          <w:rFonts w:hint="eastAsia" w:ascii="仿宋_GB2312" w:hAnsi="黑体" w:eastAsia="仿宋_GB2312" w:cs="??_GB2312"/>
          <w:sz w:val="32"/>
          <w:szCs w:val="32"/>
        </w:rPr>
        <w:t>本级及下属各预算单位政府采购预算总额4.97</w:t>
      </w:r>
      <w:r>
        <w:rPr>
          <w:rFonts w:hint="eastAsia" w:ascii="仿宋_GB2312" w:hAnsi="黑体" w:eastAsia="仿宋_GB2312"/>
          <w:sz w:val="32"/>
          <w:szCs w:val="32"/>
        </w:rPr>
        <w:t>万元，其中：政府采购货物预算</w:t>
      </w:r>
      <w:r>
        <w:rPr>
          <w:rFonts w:hint="eastAsia" w:ascii="仿宋_GB2312" w:hAnsi="黑体" w:eastAsia="仿宋_GB2312" w:cs="??_GB2312"/>
          <w:sz w:val="32"/>
          <w:szCs w:val="32"/>
        </w:rPr>
        <w:t>4.97</w:t>
      </w:r>
      <w:r>
        <w:rPr>
          <w:rFonts w:hint="eastAsia" w:ascii="仿宋_GB2312" w:hAnsi="黑体" w:eastAsia="仿宋_GB2312"/>
          <w:sz w:val="32"/>
          <w:szCs w:val="32"/>
        </w:rPr>
        <w:t>万元，政府采购工程预算</w:t>
      </w:r>
      <w:r>
        <w:rPr>
          <w:rFonts w:hint="eastAsia" w:ascii="仿宋_GB2312" w:hAnsi="黑体" w:eastAsia="仿宋_GB2312" w:cs="??_GB2312"/>
          <w:sz w:val="32"/>
          <w:szCs w:val="32"/>
        </w:rPr>
        <w:t>0</w:t>
      </w:r>
      <w:r>
        <w:rPr>
          <w:rFonts w:hint="eastAsia" w:ascii="仿宋_GB2312" w:hAnsi="黑体" w:eastAsia="仿宋_GB2312"/>
          <w:sz w:val="32"/>
          <w:szCs w:val="32"/>
        </w:rPr>
        <w:t>万元，政府采购服务预算</w:t>
      </w:r>
      <w:r>
        <w:rPr>
          <w:rFonts w:hint="eastAsia" w:ascii="仿宋_GB2312" w:hAnsi="黑体" w:eastAsia="仿宋_GB2312" w:cs="??_GB2312"/>
          <w:sz w:val="32"/>
          <w:szCs w:val="32"/>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截至2019</w:t>
      </w:r>
      <w:r>
        <w:rPr>
          <w:rFonts w:hint="eastAsia" w:ascii="仿宋_GB2312" w:hAnsi="黑体" w:eastAsia="仿宋_GB2312"/>
          <w:sz w:val="32"/>
          <w:szCs w:val="32"/>
        </w:rPr>
        <w:t>年12月31日，天涯区住房和城乡建设局</w:t>
      </w:r>
      <w:r>
        <w:rPr>
          <w:rFonts w:hint="eastAsia" w:ascii="仿宋_GB2312" w:hAnsi="黑体" w:eastAsia="仿宋_GB2312" w:cs="仿宋_GB2312"/>
          <w:sz w:val="32"/>
          <w:szCs w:val="32"/>
        </w:rPr>
        <w:t>本级及下属各预算单位共有车辆1辆，其中，领导干部用车0辆，机要通信应急用车0辆、一般执法执勤用车0辆、特种专业技术用车0辆、其他用车1辆。单位价值100万元以上设备0台（套）。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2020</w:t>
      </w:r>
      <w:r>
        <w:rPr>
          <w:rFonts w:hint="eastAsia" w:ascii="仿宋_GB2312" w:hAnsi="黑体" w:eastAsia="仿宋_GB2312"/>
          <w:sz w:val="32"/>
          <w:szCs w:val="32"/>
        </w:rPr>
        <w:t>年天涯区住房和城乡建设局</w:t>
      </w:r>
      <w:r>
        <w:rPr>
          <w:rFonts w:hint="eastAsia" w:ascii="仿宋_GB2312" w:hAnsi="黑体" w:eastAsia="仿宋_GB2312" w:cs="仿宋_GB2312"/>
          <w:sz w:val="32"/>
          <w:szCs w:val="32"/>
        </w:rPr>
        <w:t>3个项目实行绩效目标管理，涉及一般公共预算918.58</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（五）省级财力安排的专项转移支付预算表</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2020</w:t>
      </w:r>
      <w:r>
        <w:rPr>
          <w:rFonts w:hint="eastAsia" w:ascii="仿宋_GB2312" w:hAnsi="黑体" w:eastAsia="仿宋_GB2312"/>
          <w:sz w:val="32"/>
          <w:szCs w:val="32"/>
        </w:rPr>
        <w:t>年三亚市天涯区住建局</w:t>
      </w:r>
      <w:r>
        <w:rPr>
          <w:rFonts w:hint="eastAsia" w:ascii="仿宋_GB2312" w:hAnsi="黑体" w:eastAsia="仿宋_GB2312" w:cs="仿宋_GB2312"/>
          <w:sz w:val="32"/>
          <w:szCs w:val="32"/>
        </w:rPr>
        <w:t>无</w:t>
      </w:r>
      <w:r>
        <w:rPr>
          <w:rFonts w:hint="eastAsia" w:ascii="仿宋_GB2312" w:hAnsi="黑体" w:eastAsia="仿宋_GB2312"/>
          <w:sz w:val="32"/>
          <w:szCs w:val="32"/>
        </w:rPr>
        <w:t>省级财力安排的专项转移支付预算。</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hAnsi="宋体" w:eastAsia="仿宋_GB2312" w:cs="宋体"/>
          <w:color w:val="000000"/>
          <w:kern w:val="0"/>
          <w:sz w:val="32"/>
          <w:szCs w:val="32"/>
        </w:rPr>
      </w:pP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一、一般公共预算收入：</w:t>
      </w:r>
      <w:r>
        <w:rPr>
          <w:rFonts w:hint="eastAsia" w:ascii="仿宋_GB2312" w:eastAsia="仿宋_GB2312" w:cs="宋体"/>
          <w:bCs/>
          <w:color w:val="000000"/>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二、政府性基金收入：</w:t>
      </w:r>
      <w:r>
        <w:rPr>
          <w:rFonts w:hint="eastAsia" w:ascii="仿宋_GB2312" w:eastAsia="仿宋_GB2312"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三、其他财政资金收入：</w:t>
      </w:r>
      <w:r>
        <w:rPr>
          <w:rFonts w:hint="eastAsia" w:ascii="仿宋_GB2312" w:eastAsia="仿宋_GB2312" w:cs="宋体"/>
          <w:bCs/>
          <w:color w:val="000000"/>
          <w:kern w:val="0"/>
          <w:sz w:val="32"/>
          <w:szCs w:val="32"/>
          <w:lang w:val="zh-CN"/>
        </w:rPr>
        <w:t>指用于反映政府为履行职责，依法依规收取、提取和安排使用的未纳入预算管理的除教育收费以外的各种财政性资金。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四、收回存量资金收入：</w:t>
      </w:r>
      <w:r>
        <w:rPr>
          <w:rFonts w:hint="eastAsia" w:ascii="仿宋_GB2312" w:eastAsia="仿宋_GB2312" w:cs="宋体"/>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000000"/>
          <w:kern w:val="0"/>
          <w:sz w:val="32"/>
          <w:szCs w:val="32"/>
          <w:lang w:val="zh-CN"/>
        </w:rPr>
        <w:t>。</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五、事业收入：</w:t>
      </w:r>
      <w:r>
        <w:rPr>
          <w:rFonts w:hint="eastAsia" w:ascii="仿宋_GB2312" w:eastAsia="仿宋_GB2312" w:cs="宋体"/>
          <w:bCs/>
          <w:color w:val="000000"/>
          <w:kern w:val="0"/>
          <w:sz w:val="32"/>
          <w:szCs w:val="32"/>
          <w:lang w:val="zh-CN"/>
        </w:rPr>
        <w:t>指用于反映事业单位开展专业业务活动及辅助活动所取得的收入。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w:t>
      </w:r>
      <w:r>
        <w:rPr>
          <w:rFonts w:hint="eastAsia" w:ascii="仿宋_GB2312" w:eastAsia="仿宋_GB2312"/>
          <w:sz w:val="32"/>
          <w:szCs w:val="32"/>
        </w:rPr>
        <w:t>事业单位经营收入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指用于反映事业单位在专业活动及辅助活动之外开展非独立核算经营活动取得的收入。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七、其他收入：</w:t>
      </w:r>
      <w:r>
        <w:rPr>
          <w:rFonts w:hint="eastAsia" w:ascii="仿宋_GB2312" w:eastAsia="仿宋_GB2312"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八、</w:t>
      </w:r>
      <w:r>
        <w:rPr>
          <w:rFonts w:hint="eastAsia" w:ascii="仿宋_GB2312" w:eastAsia="仿宋_GB2312"/>
          <w:sz w:val="32"/>
          <w:szCs w:val="32"/>
        </w:rPr>
        <w:t>用事业基金弥补收支差额</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九、</w:t>
      </w:r>
      <w:r>
        <w:rPr>
          <w:rFonts w:hint="eastAsia" w:ascii="仿宋_GB2312" w:eastAsia="仿宋_GB2312"/>
          <w:sz w:val="32"/>
          <w:szCs w:val="32"/>
        </w:rPr>
        <w:t>上年结转结余收入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指用于反映以前年度尚未完成、结转到本年仍按规定用途继续使用的资金等。</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十、一般公共服务（类）××事务（款）行政运行（项）：指××用于保障机构正常运行、开展日常工作的基本支出。</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十一、一般公共服务（类）××事务（款）一般行政管理事务（项）：指用于××等未单独设置项级科目的项目支出。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十二、基本支出：指行政事业单位用于为保障其机构正常运转、完成日常工作任务而发生的人员支出和公用支出。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十三、项目支出：指在基本支出之外为完成特定的行政工作任务或事业发展目标所发生的支出。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黑体" w:eastAsia="仿宋_GB2312" w:cs="仿宋_GB2312"/>
          <w:sz w:val="32"/>
          <w:szCs w:val="32"/>
        </w:rPr>
        <w:t>十</w:t>
      </w:r>
      <w:r>
        <w:rPr>
          <w:rFonts w:hint="eastAsia" w:ascii="仿宋_GB2312" w:hAnsi="宋体" w:eastAsia="仿宋_GB2312" w:cs="宋体"/>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十五、机关运行经费：包括办公及印刷费、邮电费、差旅费、会议费、日常维修费、专用材料及一般设备购置费、办公用房水电费、办公用房取暖费、办公用房物业管理费、公务用车运行维护费以及其他费用。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jc w:val="left"/>
        <w:rPr>
          <w:rFonts w:ascii="仿宋_GB2312" w:hAnsi="宋体" w:eastAsia="仿宋_GB2312" w:cs="宋体"/>
          <w:color w:val="000000"/>
          <w:kern w:val="0"/>
          <w:sz w:val="32"/>
          <w:szCs w:val="30"/>
        </w:rPr>
      </w:pPr>
    </w:p>
    <w:p>
      <w:pPr>
        <w:ind w:firstLine="640" w:firstLineChars="200"/>
        <w:jc w:val="left"/>
        <w:rPr>
          <w:rFonts w:ascii="仿宋_GB2312" w:hAnsi="宋体" w:eastAsia="仿宋_GB2312" w:cs="宋体"/>
          <w:color w:val="000000"/>
          <w:kern w:val="0"/>
          <w:sz w:val="32"/>
          <w:szCs w:val="30"/>
        </w:rPr>
      </w:pPr>
    </w:p>
    <w:p>
      <w:pPr>
        <w:ind w:firstLine="640" w:firstLineChars="200"/>
        <w:jc w:val="right"/>
        <w:rPr>
          <w:rFonts w:ascii="仿宋_GB2312" w:hAnsi="黑体" w:eastAsia="仿宋_GB2312" w:cs="仿宋_GB2312"/>
          <w:sz w:val="32"/>
          <w:szCs w:val="32"/>
        </w:rPr>
      </w:pPr>
      <w:r>
        <w:rPr>
          <w:rFonts w:hint="eastAsia" w:ascii="仿宋_GB2312" w:hAnsi="黑体" w:eastAsia="仿宋_GB2312" w:cs="仿宋_GB2312"/>
          <w:sz w:val="32"/>
          <w:szCs w:val="32"/>
        </w:rPr>
        <w:t xml:space="preserve">三亚市天涯区住房和城乡建设局  </w:t>
      </w:r>
    </w:p>
    <w:p>
      <w:pPr>
        <w:ind w:right="640" w:firstLine="640" w:firstLineChars="200"/>
        <w:jc w:val="center"/>
        <w:rPr>
          <w:rFonts w:ascii="仿宋_GB2312" w:hAnsi="黑体" w:eastAsia="仿宋_GB2312" w:cs="仿宋_GB2312"/>
          <w:sz w:val="32"/>
          <w:szCs w:val="32"/>
        </w:rPr>
      </w:pPr>
      <w:r>
        <w:rPr>
          <w:rFonts w:hint="eastAsia" w:ascii="仿宋_GB2312" w:hAnsi="黑体" w:eastAsia="仿宋_GB2312" w:cs="仿宋_GB2312"/>
          <w:sz w:val="32"/>
          <w:szCs w:val="32"/>
        </w:rPr>
        <w:t xml:space="preserve">                      2020年2月10日</w:t>
      </w:r>
    </w:p>
    <w:p>
      <w:pPr>
        <w:ind w:firstLine="640" w:firstLineChars="200"/>
        <w:jc w:val="left"/>
        <w:rPr>
          <w:rFonts w:ascii="仿宋_GB2312" w:hAnsi="宋体" w:eastAsia="仿宋_GB2312" w:cs="宋体"/>
          <w:color w:val="000000"/>
          <w:kern w:val="0"/>
          <w:sz w:val="32"/>
          <w:szCs w:val="30"/>
        </w:rPr>
      </w:pPr>
    </w:p>
    <w:p>
      <w:pPr>
        <w:ind w:firstLine="640" w:firstLineChars="200"/>
        <w:jc w:val="left"/>
        <w:rPr>
          <w:rFonts w:ascii="仿宋_GB2312" w:hAnsi="宋体" w:eastAsia="仿宋_GB2312" w:cs="宋体"/>
          <w:color w:val="000000"/>
          <w:kern w:val="0"/>
          <w:sz w:val="32"/>
          <w:szCs w:val="30"/>
        </w:rPr>
      </w:pPr>
    </w:p>
    <w:p>
      <w:pPr>
        <w:ind w:firstLine="640" w:firstLineChars="200"/>
        <w:jc w:val="left"/>
        <w:rPr>
          <w:rFonts w:ascii="仿宋_GB2312" w:hAnsi="宋体" w:eastAsia="仿宋_GB2312" w:cs="宋体"/>
          <w:color w:val="000000"/>
          <w:kern w:val="0"/>
          <w:sz w:val="32"/>
          <w:szCs w:val="30"/>
        </w:rPr>
      </w:pP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_GB2312">
    <w:altName w:val="Times New Roman"/>
    <w:panose1 w:val="00000000000000000000"/>
    <w:charset w:val="00"/>
    <w:family w:val="auto"/>
    <w:pitch w:val="default"/>
    <w:sig w:usb0="00000000" w:usb1="00000000" w:usb2="00000000" w:usb3="00000000" w:csb0="00000001"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91B44"/>
    <w:rsid w:val="00002A5F"/>
    <w:rsid w:val="00003088"/>
    <w:rsid w:val="000366A9"/>
    <w:rsid w:val="001326C1"/>
    <w:rsid w:val="00173B57"/>
    <w:rsid w:val="001A23E1"/>
    <w:rsid w:val="001A7472"/>
    <w:rsid w:val="002530AD"/>
    <w:rsid w:val="00283E6E"/>
    <w:rsid w:val="00293316"/>
    <w:rsid w:val="002956BC"/>
    <w:rsid w:val="002A59FA"/>
    <w:rsid w:val="002E07A4"/>
    <w:rsid w:val="002E73B0"/>
    <w:rsid w:val="003251DC"/>
    <w:rsid w:val="00343757"/>
    <w:rsid w:val="003847B6"/>
    <w:rsid w:val="004313AB"/>
    <w:rsid w:val="004522A5"/>
    <w:rsid w:val="00474F12"/>
    <w:rsid w:val="004A1C49"/>
    <w:rsid w:val="004B1A10"/>
    <w:rsid w:val="004E1D25"/>
    <w:rsid w:val="00517364"/>
    <w:rsid w:val="00522287"/>
    <w:rsid w:val="00525863"/>
    <w:rsid w:val="00537B3F"/>
    <w:rsid w:val="0059423F"/>
    <w:rsid w:val="005C2065"/>
    <w:rsid w:val="005C4782"/>
    <w:rsid w:val="00602CC2"/>
    <w:rsid w:val="00640059"/>
    <w:rsid w:val="00683610"/>
    <w:rsid w:val="006871F7"/>
    <w:rsid w:val="00696476"/>
    <w:rsid w:val="006B1FB3"/>
    <w:rsid w:val="006C102A"/>
    <w:rsid w:val="006D6C06"/>
    <w:rsid w:val="006F00B3"/>
    <w:rsid w:val="0075151D"/>
    <w:rsid w:val="007523E7"/>
    <w:rsid w:val="00785CAE"/>
    <w:rsid w:val="00786240"/>
    <w:rsid w:val="00793101"/>
    <w:rsid w:val="00793A7F"/>
    <w:rsid w:val="007B3322"/>
    <w:rsid w:val="007E4EAF"/>
    <w:rsid w:val="008B5062"/>
    <w:rsid w:val="009262C2"/>
    <w:rsid w:val="00926751"/>
    <w:rsid w:val="00932F84"/>
    <w:rsid w:val="00947538"/>
    <w:rsid w:val="009547C1"/>
    <w:rsid w:val="009616E6"/>
    <w:rsid w:val="009846A5"/>
    <w:rsid w:val="00995DA5"/>
    <w:rsid w:val="009A7182"/>
    <w:rsid w:val="009E613D"/>
    <w:rsid w:val="009F52FB"/>
    <w:rsid w:val="00A45BD6"/>
    <w:rsid w:val="00A5193D"/>
    <w:rsid w:val="00A545A0"/>
    <w:rsid w:val="00A608EF"/>
    <w:rsid w:val="00AE2FF8"/>
    <w:rsid w:val="00B5090E"/>
    <w:rsid w:val="00BA2D7A"/>
    <w:rsid w:val="00BE1257"/>
    <w:rsid w:val="00C91D51"/>
    <w:rsid w:val="00CA7DBE"/>
    <w:rsid w:val="00CD7757"/>
    <w:rsid w:val="00CE0C42"/>
    <w:rsid w:val="00D70896"/>
    <w:rsid w:val="00DA595B"/>
    <w:rsid w:val="00DC65EF"/>
    <w:rsid w:val="00DD3FD8"/>
    <w:rsid w:val="00E3389C"/>
    <w:rsid w:val="00E6192E"/>
    <w:rsid w:val="00E73A4A"/>
    <w:rsid w:val="00ED50D0"/>
    <w:rsid w:val="00ED6580"/>
    <w:rsid w:val="00F25E97"/>
    <w:rsid w:val="00F442C4"/>
    <w:rsid w:val="00F91B44"/>
    <w:rsid w:val="00FB0A31"/>
    <w:rsid w:val="00FF3698"/>
    <w:rsid w:val="0316423A"/>
    <w:rsid w:val="08FC1578"/>
    <w:rsid w:val="09224E53"/>
    <w:rsid w:val="09D74BD4"/>
    <w:rsid w:val="0B5E64F0"/>
    <w:rsid w:val="0BFF4C1B"/>
    <w:rsid w:val="0C8B2FF8"/>
    <w:rsid w:val="0D9707DF"/>
    <w:rsid w:val="1095400D"/>
    <w:rsid w:val="143C545C"/>
    <w:rsid w:val="16810078"/>
    <w:rsid w:val="194F1BDE"/>
    <w:rsid w:val="1FA33F70"/>
    <w:rsid w:val="21C40058"/>
    <w:rsid w:val="24482C7A"/>
    <w:rsid w:val="26081E62"/>
    <w:rsid w:val="28B76B4C"/>
    <w:rsid w:val="295A1782"/>
    <w:rsid w:val="2C0445E3"/>
    <w:rsid w:val="2E9D7D64"/>
    <w:rsid w:val="2F7B14EA"/>
    <w:rsid w:val="35511DA3"/>
    <w:rsid w:val="38C25EC7"/>
    <w:rsid w:val="3BBF239B"/>
    <w:rsid w:val="3C5907B8"/>
    <w:rsid w:val="41F35D16"/>
    <w:rsid w:val="428543A4"/>
    <w:rsid w:val="429A5EF3"/>
    <w:rsid w:val="43794362"/>
    <w:rsid w:val="43B8084D"/>
    <w:rsid w:val="48625222"/>
    <w:rsid w:val="48BF59CC"/>
    <w:rsid w:val="4AF10DDC"/>
    <w:rsid w:val="4C4973DF"/>
    <w:rsid w:val="4F05019B"/>
    <w:rsid w:val="5071207A"/>
    <w:rsid w:val="51387F19"/>
    <w:rsid w:val="58D52053"/>
    <w:rsid w:val="59422319"/>
    <w:rsid w:val="5BF43330"/>
    <w:rsid w:val="5D801547"/>
    <w:rsid w:val="5F551015"/>
    <w:rsid w:val="62407273"/>
    <w:rsid w:val="64660B7F"/>
    <w:rsid w:val="65F6363A"/>
    <w:rsid w:val="66192278"/>
    <w:rsid w:val="69BA2DEB"/>
    <w:rsid w:val="6B6C5AF3"/>
    <w:rsid w:val="6B9C1520"/>
    <w:rsid w:val="6CA25B70"/>
    <w:rsid w:val="75E13D96"/>
    <w:rsid w:val="79FE3453"/>
    <w:rsid w:val="7C873646"/>
    <w:rsid w:val="7D7F0E2F"/>
    <w:rsid w:val="7DE47C58"/>
    <w:rsid w:val="7DF741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列出段落1"/>
    <w:basedOn w:val="1"/>
    <w:qFormat/>
    <w:uiPriority w:val="34"/>
    <w:pPr>
      <w:ind w:firstLine="420" w:firstLineChars="200"/>
    </w:pPr>
  </w:style>
  <w:style w:type="character" w:customStyle="1" w:styleId="7">
    <w:name w:val="页眉 Char"/>
    <w:basedOn w:val="5"/>
    <w:link w:val="3"/>
    <w:semiHidden/>
    <w:qFormat/>
    <w:uiPriority w:val="99"/>
    <w:rPr>
      <w:sz w:val="18"/>
      <w:szCs w:val="18"/>
    </w:rPr>
  </w:style>
  <w:style w:type="character" w:customStyle="1" w:styleId="8">
    <w:name w:val="页脚 Char"/>
    <w:basedOn w:val="5"/>
    <w:link w:val="2"/>
    <w:semiHidden/>
    <w:qFormat/>
    <w:uiPriority w:val="99"/>
    <w:rPr>
      <w:sz w:val="18"/>
      <w:szCs w:val="18"/>
    </w:rPr>
  </w:style>
  <w:style w:type="paragraph" w:customStyle="1" w:styleId="9">
    <w:name w:val="List Paragraph11"/>
    <w:basedOn w:val="1"/>
    <w:qFormat/>
    <w:uiPriority w:val="99"/>
    <w:pPr>
      <w:ind w:firstLine="420" w:firstLineChars="200"/>
    </w:pPr>
    <w:rPr>
      <w:rFonts w:cs="Times New Roman"/>
    </w:rPr>
  </w:style>
  <w:style w:type="paragraph" w:customStyle="1" w:styleId="10">
    <w:name w:val="List Paragraph1"/>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837</Words>
  <Characters>4771</Characters>
  <Lines>39</Lines>
  <Paragraphs>11</Paragraphs>
  <TotalTime>43</TotalTime>
  <ScaleCrop>false</ScaleCrop>
  <LinksUpToDate>false</LinksUpToDate>
  <CharactersWithSpaces>5597</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Administrator</cp:lastModifiedBy>
  <dcterms:modified xsi:type="dcterms:W3CDTF">2020-02-05T00:50:10Z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