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ascii="黑体" w:hAnsi="黑体" w:eastAsia="黑体" w:cs="黑体"/>
          <w:sz w:val="84"/>
          <w:szCs w:val="84"/>
          <w:u w:val="single"/>
        </w:rPr>
      </w:pPr>
    </w:p>
    <w:p>
      <w:pPr>
        <w:rPr>
          <w:rFonts w:ascii="黑体" w:hAnsi="黑体" w:eastAsia="黑体" w:cs="黑体"/>
          <w:sz w:val="84"/>
          <w:szCs w:val="84"/>
          <w:u w:val="single"/>
        </w:rPr>
      </w:pPr>
    </w:p>
    <w:p>
      <w:pPr>
        <w:rPr>
          <w:sz w:val="84"/>
          <w:szCs w:val="84"/>
          <w:u w:val="single"/>
        </w:rPr>
      </w:pPr>
    </w:p>
    <w:p>
      <w:pPr>
        <w:jc w:val="center"/>
        <w:rPr>
          <w:rFonts w:ascii="黑体" w:hAnsi="黑体" w:eastAsia="黑体" w:cs="黑体"/>
          <w:sz w:val="84"/>
          <w:szCs w:val="84"/>
        </w:rPr>
      </w:pPr>
      <w:r>
        <w:rPr>
          <w:rFonts w:hint="eastAsia" w:ascii="黑体" w:hAnsi="黑体" w:eastAsia="黑体" w:cs="黑体"/>
          <w:sz w:val="84"/>
          <w:szCs w:val="84"/>
        </w:rPr>
        <w:t>2020年三亚市天涯区卫生健康委员会部门预算</w:t>
      </w:r>
    </w:p>
    <w:p>
      <w:pPr>
        <w:ind w:firstLine="1680"/>
        <w:jc w:val="center"/>
        <w:rPr>
          <w:rFonts w:ascii="黑体" w:hAnsi="黑体" w:eastAsia="黑体" w:cs="黑体"/>
          <w:sz w:val="84"/>
          <w:szCs w:val="84"/>
        </w:rPr>
      </w:pPr>
    </w:p>
    <w:p>
      <w:pPr>
        <w:ind w:firstLine="1680"/>
        <w:jc w:val="center"/>
        <w:rPr>
          <w:rFonts w:ascii="黑体" w:hAnsi="黑体" w:eastAsia="黑体" w:cs="黑体"/>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三亚市天涯区卫生健康委员会概况</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三亚市天涯区卫生健康委员会</w:t>
      </w:r>
    </w:p>
    <w:p>
      <w:pPr>
        <w:pStyle w:val="6"/>
        <w:ind w:firstLine="0" w:firstLineChars="0"/>
        <w:jc w:val="left"/>
        <w:rPr>
          <w:rFonts w:ascii="黑体" w:hAnsi="黑体" w:eastAsia="黑体"/>
          <w:sz w:val="32"/>
          <w:szCs w:val="32"/>
        </w:rPr>
      </w:pPr>
      <w:r>
        <w:rPr>
          <w:rFonts w:hint="eastAsia" w:ascii="黑体" w:hAnsi="黑体" w:eastAsia="黑体"/>
          <w:sz w:val="32"/>
          <w:szCs w:val="32"/>
        </w:rPr>
        <w:t xml:space="preserve">          2020年部门预算表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三亚市天涯区卫生健康委员会2020年部门预算情况说明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三亚市天涯区卫生健康委员会概况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我单位的只能是根据中共三亚市天涯区委办公室、三亚市天涯区人</w:t>
      </w:r>
      <w:r>
        <w:rPr>
          <w:rFonts w:hint="eastAsia" w:ascii="仿宋_GB2312" w:hAnsi="黑体" w:eastAsia="仿宋_GB2312" w:cs="仿宋_GB2312"/>
          <w:sz w:val="32"/>
          <w:szCs w:val="32"/>
          <w:lang w:eastAsia="zh-CN"/>
        </w:rPr>
        <w:t>民</w:t>
      </w:r>
      <w:bookmarkStart w:id="0" w:name="_GoBack"/>
      <w:bookmarkEnd w:id="0"/>
      <w:r>
        <w:rPr>
          <w:rFonts w:hint="eastAsia" w:ascii="仿宋_GB2312" w:hAnsi="黑体" w:eastAsia="仿宋_GB2312" w:cs="仿宋_GB2312"/>
          <w:sz w:val="32"/>
          <w:szCs w:val="32"/>
        </w:rPr>
        <w:t>政府办公室关于印发《三亚市天涯区卫生健康委员会职能配置、内设机构和人员编制规定》的通知明确的。（此件不公开发布）</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纳入三亚市天涯区卫生健康委员会2020年部门预算编制范围的预算单位包括：</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三亚市天涯区凤凰卫生院</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三亚市天涯区马岭卫生院</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三亚市天涯区高峰卫生院</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三亚市天涯区河西社区卫生服务中心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三亚市天涯区三亚湾社区卫生服务中心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三亚市天涯区疾病预防控制中心</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三亚市天涯区卫生健康委员会</w:t>
      </w:r>
    </w:p>
    <w:p>
      <w:pPr>
        <w:ind w:left="800"/>
        <w:jc w:val="center"/>
        <w:rPr>
          <w:rFonts w:ascii="黑体" w:hAnsi="黑体" w:eastAsia="黑体"/>
          <w:sz w:val="32"/>
          <w:szCs w:val="32"/>
        </w:rPr>
      </w:pPr>
      <w:r>
        <w:rPr>
          <w:rFonts w:hint="eastAsia" w:ascii="黑体" w:hAnsi="黑体" w:eastAsia="黑体"/>
          <w:sz w:val="32"/>
          <w:szCs w:val="32"/>
        </w:rPr>
        <w:t>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三亚市天涯区卫生健康委员会</w:t>
      </w:r>
    </w:p>
    <w:p>
      <w:pPr>
        <w:jc w:val="center"/>
        <w:rPr>
          <w:rFonts w:ascii="黑体" w:hAnsi="黑体" w:eastAsia="黑体"/>
          <w:sz w:val="32"/>
          <w:szCs w:val="32"/>
        </w:rPr>
      </w:pPr>
      <w:r>
        <w:rPr>
          <w:rFonts w:hint="eastAsia" w:ascii="黑体" w:hAnsi="黑体" w:eastAsia="黑体"/>
          <w:sz w:val="32"/>
          <w:szCs w:val="32"/>
        </w:rPr>
        <w:t xml:space="preserve">        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一、关于三亚市天涯区卫生健康委员会2020年财政拨款收支预算情况的总体说明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三亚市天涯区卫生建委委员会2020年财政拨款收支总预算</w:t>
      </w:r>
      <w:r>
        <w:rPr>
          <w:rFonts w:hint="eastAsia" w:ascii="仿宋_GB2312" w:hAnsi="黑体" w:eastAsia="仿宋_GB2312" w:cs="仿宋_GB2312"/>
          <w:sz w:val="32"/>
          <w:szCs w:val="32"/>
        </w:rPr>
        <w:t>5411.57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5411.57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5411.57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5411.57</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423.96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 xml:space="preserve"> 4777.51</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rPr>
        <w:t>210.1</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三亚市天涯区卫生健康委员会2020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三亚市天涯区卫生健康委员会部门2020年一般公共预算当年拨款</w:t>
      </w:r>
      <w:r>
        <w:rPr>
          <w:rFonts w:hint="eastAsia" w:ascii="仿宋_GB2312" w:hAnsi="黑体" w:eastAsia="仿宋_GB2312" w:cs="仿宋_GB2312"/>
          <w:sz w:val="32"/>
          <w:szCs w:val="32"/>
        </w:rPr>
        <w:t>5411.57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减少107.09</w:t>
      </w:r>
      <w:r>
        <w:rPr>
          <w:rFonts w:hint="eastAsia" w:ascii="仿宋_GB2312" w:hAnsi="黑体" w:eastAsia="仿宋_GB2312"/>
          <w:sz w:val="32"/>
          <w:szCs w:val="32"/>
        </w:rPr>
        <w:t>万元，主要是卫生健康支出减少。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社会保障和就业（类）支出423.96</w:t>
      </w:r>
      <w:r>
        <w:rPr>
          <w:rFonts w:hint="eastAsia" w:ascii="仿宋_GB2312" w:hAnsi="黑体" w:eastAsia="仿宋_GB2312"/>
          <w:sz w:val="32"/>
          <w:szCs w:val="32"/>
        </w:rPr>
        <w:t>万元，占</w:t>
      </w:r>
      <w:r>
        <w:rPr>
          <w:rFonts w:hint="eastAsia" w:ascii="仿宋_GB2312" w:hAnsi="黑体" w:eastAsia="仿宋_GB2312" w:cs="仿宋_GB2312"/>
          <w:sz w:val="32"/>
          <w:szCs w:val="32"/>
        </w:rPr>
        <w:t>7.84</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支出4777.51</w:t>
      </w:r>
      <w:r>
        <w:rPr>
          <w:rFonts w:hint="eastAsia" w:ascii="仿宋_GB2312" w:hAnsi="黑体" w:eastAsia="仿宋_GB2312"/>
          <w:sz w:val="32"/>
          <w:szCs w:val="32"/>
        </w:rPr>
        <w:t>万元，占88.28</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支出210.1</w:t>
      </w:r>
      <w:r>
        <w:rPr>
          <w:rFonts w:hint="eastAsia" w:ascii="仿宋_GB2312" w:hAnsi="黑体" w:eastAsia="仿宋_GB2312"/>
          <w:sz w:val="32"/>
          <w:szCs w:val="32"/>
        </w:rPr>
        <w:t>万元，占</w:t>
      </w:r>
      <w:r>
        <w:rPr>
          <w:rFonts w:hint="eastAsia" w:ascii="仿宋_GB2312" w:hAnsi="黑体" w:eastAsia="仿宋_GB2312" w:cs="仿宋_GB2312"/>
          <w:sz w:val="32"/>
          <w:szCs w:val="32"/>
        </w:rPr>
        <w:t>3.88</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1.社会保障和就业支出（类）行政事业单位养老支出（款）机关事业单位基本养老保险缴费支出（项）</w:t>
      </w:r>
      <w:r>
        <w:rPr>
          <w:rFonts w:ascii="仿宋_GB2312" w:hAnsi="黑体" w:eastAsia="仿宋_GB2312" w:cs="仿宋_GB2312"/>
          <w:color w:val="000000" w:themeColor="text1"/>
          <w:sz w:val="32"/>
          <w:szCs w:val="32"/>
        </w:rPr>
        <w:t>20</w:t>
      </w:r>
      <w:r>
        <w:rPr>
          <w:rFonts w:hint="eastAsia" w:ascii="仿宋_GB2312" w:hAnsi="黑体" w:eastAsia="仿宋_GB2312" w:cs="仿宋_GB2312"/>
          <w:color w:val="000000" w:themeColor="text1"/>
          <w:sz w:val="32"/>
          <w:szCs w:val="32"/>
        </w:rPr>
        <w:t>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292.32</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减少57.6</w:t>
      </w:r>
      <w:r>
        <w:rPr>
          <w:rFonts w:hint="eastAsia" w:ascii="仿宋_GB2312" w:hAnsi="黑体" w:eastAsia="仿宋_GB2312"/>
          <w:color w:val="000000" w:themeColor="text1"/>
          <w:sz w:val="32"/>
          <w:szCs w:val="32"/>
        </w:rPr>
        <w:t>万元，主要是人员变动。</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2.</w:t>
      </w:r>
      <w:r>
        <w:rPr>
          <w:rFonts w:hint="eastAsia" w:ascii="仿宋_GB2312" w:hAnsi="黑体" w:eastAsia="仿宋_GB2312" w:cs="仿宋_GB2312"/>
          <w:color w:val="000000" w:themeColor="text1"/>
          <w:sz w:val="32"/>
          <w:szCs w:val="32"/>
        </w:rPr>
        <w:t>社会保障和就业支出（类）行政事业单位养老支出（款）</w:t>
      </w:r>
      <w:r>
        <w:rPr>
          <w:rFonts w:hint="eastAsia" w:ascii="仿宋_GB2312" w:hAnsi="黑体" w:eastAsia="仿宋_GB2312"/>
          <w:color w:val="000000" w:themeColor="text1"/>
          <w:sz w:val="32"/>
          <w:szCs w:val="32"/>
        </w:rPr>
        <w:t>机关事业单位职业年金缴费支出（项）2020年预算数为108.24万元，比上年预算数增加7.68万元，主要是人员变动。</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3.</w:t>
      </w:r>
      <w:r>
        <w:rPr>
          <w:rFonts w:hint="eastAsia" w:ascii="仿宋_GB2312" w:hAnsi="黑体" w:eastAsia="仿宋_GB2312" w:cs="仿宋_GB2312"/>
          <w:color w:val="000000" w:themeColor="text1"/>
          <w:sz w:val="32"/>
          <w:szCs w:val="32"/>
        </w:rPr>
        <w:t>社会保障和就业支出（类）</w:t>
      </w:r>
      <w:r>
        <w:rPr>
          <w:rFonts w:hint="eastAsia" w:ascii="仿宋_GB2312" w:hAnsi="黑体" w:eastAsia="仿宋_GB2312"/>
          <w:color w:val="000000" w:themeColor="text1"/>
          <w:sz w:val="32"/>
          <w:szCs w:val="32"/>
        </w:rPr>
        <w:t>抚恤（款）其他优抚支出（项）2020年预算数为23.4万元，比上年预算数增加5.67万元，主要是保障优抚对象增加。</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4.卫生健康支出（类）卫生健康管理事务（款）行政运行（项）2020年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182.77</w:t>
      </w:r>
      <w:r>
        <w:rPr>
          <w:rFonts w:hint="eastAsia" w:ascii="仿宋_GB2312" w:hAnsi="黑体" w:eastAsia="仿宋_GB2312"/>
          <w:color w:val="000000" w:themeColor="text1"/>
          <w:sz w:val="32"/>
          <w:szCs w:val="32"/>
        </w:rPr>
        <w:t>万元，比上年预算数减少59.52万元，主要是根据工作计划安排，行政运行减少。</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5.</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一般行政管理事务（项）</w:t>
      </w:r>
      <w:r>
        <w:rPr>
          <w:rFonts w:hint="eastAsia" w:ascii="仿宋_GB2312" w:hAnsi="黑体" w:eastAsia="仿宋_GB2312" w:cs="仿宋_GB2312"/>
          <w:color w:val="000000" w:themeColor="text1"/>
          <w:sz w:val="32"/>
          <w:szCs w:val="32"/>
        </w:rPr>
        <w:t>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278.72</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42.72</w:t>
      </w:r>
      <w:r>
        <w:rPr>
          <w:rFonts w:hint="eastAsia" w:ascii="仿宋_GB2312" w:hAnsi="黑体" w:eastAsia="仿宋_GB2312"/>
          <w:color w:val="000000" w:themeColor="text1"/>
          <w:sz w:val="32"/>
          <w:szCs w:val="32"/>
        </w:rPr>
        <w:t>万元，主要是根据工作计划安排，一般行政管理事务项目增加。</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6.</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其他卫生健康管理事务支出（项）</w:t>
      </w:r>
      <w:r>
        <w:rPr>
          <w:rFonts w:hint="eastAsia" w:ascii="仿宋_GB2312" w:hAnsi="黑体" w:eastAsia="仿宋_GB2312" w:cs="仿宋_GB2312"/>
          <w:color w:val="000000" w:themeColor="text1"/>
          <w:sz w:val="32"/>
          <w:szCs w:val="32"/>
        </w:rPr>
        <w:t>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1417.44</w:t>
      </w:r>
      <w:r>
        <w:rPr>
          <w:rFonts w:hint="eastAsia" w:ascii="仿宋_GB2312" w:hAnsi="黑体" w:eastAsia="仿宋_GB2312"/>
          <w:color w:val="000000" w:themeColor="text1"/>
          <w:sz w:val="32"/>
          <w:szCs w:val="32"/>
        </w:rPr>
        <w:t>万元，比上年预算数减少153.56万元，主要是根据工作计划安排，其他卫生健康管理事务支出项目减少。</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7.</w:t>
      </w:r>
      <w:r>
        <w:rPr>
          <w:rFonts w:hint="eastAsia" w:ascii="仿宋_GB2312" w:hAnsi="黑体" w:eastAsia="仿宋_GB2312" w:cs="仿宋_GB2312"/>
          <w:color w:val="000000" w:themeColor="text1"/>
          <w:sz w:val="32"/>
          <w:szCs w:val="32"/>
        </w:rPr>
        <w:t>卫生健康支出（类）基层医疗卫生机构（款）城市社区卫生机构（项）2020年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911.17</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59.79</w:t>
      </w:r>
      <w:r>
        <w:rPr>
          <w:rFonts w:hint="eastAsia" w:ascii="仿宋_GB2312" w:hAnsi="黑体" w:eastAsia="仿宋_GB2312"/>
          <w:color w:val="000000" w:themeColor="text1"/>
          <w:sz w:val="32"/>
          <w:szCs w:val="32"/>
        </w:rPr>
        <w:t>万元，主要是根据工作计划安排，</w:t>
      </w:r>
      <w:r>
        <w:rPr>
          <w:rFonts w:hint="eastAsia" w:ascii="仿宋_GB2312" w:hAnsi="黑体" w:eastAsia="仿宋_GB2312" w:cs="仿宋_GB2312"/>
          <w:color w:val="000000" w:themeColor="text1"/>
          <w:sz w:val="32"/>
          <w:szCs w:val="32"/>
        </w:rPr>
        <w:t>城市社区卫生机构</w:t>
      </w:r>
      <w:r>
        <w:rPr>
          <w:rFonts w:hint="eastAsia" w:ascii="仿宋_GB2312" w:hAnsi="黑体" w:eastAsia="仿宋_GB2312"/>
          <w:color w:val="000000" w:themeColor="text1"/>
          <w:sz w:val="32"/>
          <w:szCs w:val="32"/>
        </w:rPr>
        <w:t>项目增加。</w:t>
      </w:r>
    </w:p>
    <w:p>
      <w:pPr>
        <w:shd w:val="clear" w:color="auto" w:fill="FFFFFF" w:themeFill="background1"/>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 xml:space="preserve">    8.</w:t>
      </w:r>
      <w:r>
        <w:rPr>
          <w:rFonts w:hint="eastAsia" w:ascii="仿宋_GB2312" w:hAnsi="黑体" w:eastAsia="仿宋_GB2312" w:cs="仿宋_GB2312"/>
          <w:color w:val="000000" w:themeColor="text1"/>
          <w:sz w:val="32"/>
          <w:szCs w:val="32"/>
        </w:rPr>
        <w:t>卫生健康支出（类）基层医疗卫生机构（款）乡镇卫生院（项）2020年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1218.31</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158.93</w:t>
      </w:r>
      <w:r>
        <w:rPr>
          <w:rFonts w:hint="eastAsia" w:ascii="仿宋_GB2312" w:hAnsi="黑体" w:eastAsia="仿宋_GB2312"/>
          <w:color w:val="000000" w:themeColor="text1"/>
          <w:sz w:val="32"/>
          <w:szCs w:val="32"/>
        </w:rPr>
        <w:t>万元，主要是根据工作计划安排，</w:t>
      </w:r>
      <w:r>
        <w:rPr>
          <w:rFonts w:hint="eastAsia" w:ascii="仿宋_GB2312" w:hAnsi="黑体" w:eastAsia="仿宋_GB2312" w:cs="仿宋_GB2312"/>
          <w:color w:val="000000" w:themeColor="text1"/>
          <w:sz w:val="32"/>
          <w:szCs w:val="32"/>
        </w:rPr>
        <w:t>乡镇卫生院</w:t>
      </w:r>
      <w:r>
        <w:rPr>
          <w:rFonts w:hint="eastAsia" w:ascii="仿宋_GB2312" w:hAnsi="黑体" w:eastAsia="仿宋_GB2312"/>
          <w:color w:val="000000" w:themeColor="text1"/>
          <w:sz w:val="32"/>
          <w:szCs w:val="32"/>
        </w:rPr>
        <w:t>项目增加。</w:t>
      </w:r>
    </w:p>
    <w:p>
      <w:pPr>
        <w:numPr>
          <w:ilvl w:val="0"/>
          <w:numId w:val="6"/>
        </w:numPr>
        <w:shd w:val="clear" w:color="auto" w:fill="FFFFFF" w:themeFill="background1"/>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卫生健康支出（类）基层医疗卫生机构（款）其他基层医疗卫生机构支出（项）2020年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150</w:t>
      </w:r>
      <w:r>
        <w:rPr>
          <w:rFonts w:hint="eastAsia" w:ascii="仿宋_GB2312" w:hAnsi="黑体" w:eastAsia="仿宋_GB2312"/>
          <w:color w:val="000000" w:themeColor="text1"/>
          <w:sz w:val="32"/>
          <w:szCs w:val="32"/>
        </w:rPr>
        <w:t>万元，比上年预算数减少80万元，主要是根据工作计划安排，</w:t>
      </w:r>
      <w:r>
        <w:rPr>
          <w:rFonts w:hint="eastAsia" w:ascii="仿宋_GB2312" w:hAnsi="黑体" w:eastAsia="仿宋_GB2312" w:cs="仿宋_GB2312"/>
          <w:color w:val="000000" w:themeColor="text1"/>
          <w:sz w:val="32"/>
          <w:szCs w:val="32"/>
        </w:rPr>
        <w:t>其他基层医疗卫生机构支出减少。</w:t>
      </w:r>
    </w:p>
    <w:p>
      <w:pPr>
        <w:numPr>
          <w:ilvl w:val="0"/>
          <w:numId w:val="6"/>
        </w:num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olor w:val="000000" w:themeColor="text1"/>
          <w:sz w:val="32"/>
          <w:szCs w:val="32"/>
        </w:rPr>
        <w:t>公共卫生</w:t>
      </w:r>
      <w:r>
        <w:rPr>
          <w:rFonts w:hint="eastAsia" w:ascii="仿宋_GB2312" w:hAnsi="黑体" w:eastAsia="仿宋_GB2312" w:cs="仿宋_GB2312"/>
          <w:color w:val="000000" w:themeColor="text1"/>
          <w:sz w:val="32"/>
          <w:szCs w:val="32"/>
        </w:rPr>
        <w:t>（款）妇幼保健机构（项）2020年</w:t>
      </w:r>
      <w:r>
        <w:rPr>
          <w:rFonts w:hint="eastAsia" w:ascii="仿宋_GB2312" w:hAnsi="黑体" w:eastAsia="仿宋_GB2312"/>
          <w:color w:val="000000" w:themeColor="text1"/>
          <w:sz w:val="32"/>
          <w:szCs w:val="32"/>
        </w:rPr>
        <w:t>预算数为4万元，比上年预算数减少1万元，主要是工作计划安排调整，</w:t>
      </w:r>
      <w:r>
        <w:rPr>
          <w:rFonts w:hint="eastAsia" w:ascii="仿宋_GB2312" w:hAnsi="黑体" w:eastAsia="仿宋_GB2312" w:cs="仿宋_GB2312"/>
          <w:color w:val="000000" w:themeColor="text1"/>
          <w:sz w:val="32"/>
          <w:szCs w:val="32"/>
        </w:rPr>
        <w:t>妇幼保健支出减少</w:t>
      </w:r>
      <w:r>
        <w:rPr>
          <w:rFonts w:hint="eastAsia" w:ascii="仿宋_GB2312" w:hAnsi="黑体" w:eastAsia="仿宋_GB2312"/>
          <w:color w:val="000000" w:themeColor="text1"/>
          <w:sz w:val="32"/>
          <w:szCs w:val="32"/>
        </w:rPr>
        <w:t>。</w:t>
      </w:r>
    </w:p>
    <w:p>
      <w:pPr>
        <w:numPr>
          <w:ilvl w:val="0"/>
          <w:numId w:val="6"/>
        </w:num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olor w:val="000000" w:themeColor="text1"/>
          <w:sz w:val="32"/>
          <w:szCs w:val="32"/>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olor w:val="000000" w:themeColor="text1"/>
          <w:sz w:val="32"/>
          <w:szCs w:val="32"/>
        </w:rPr>
        <w:t>其他公共卫生支出</w:t>
      </w:r>
      <w:r>
        <w:rPr>
          <w:rFonts w:hint="eastAsia" w:ascii="仿宋_GB2312" w:hAnsi="黑体" w:eastAsia="仿宋_GB2312" w:cs="仿宋_GB2312"/>
          <w:color w:val="000000" w:themeColor="text1"/>
          <w:sz w:val="32"/>
          <w:szCs w:val="32"/>
        </w:rPr>
        <w:t>（项）2020年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290</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68</w:t>
      </w:r>
      <w:r>
        <w:rPr>
          <w:rFonts w:hint="eastAsia" w:ascii="仿宋_GB2312" w:hAnsi="黑体" w:eastAsia="仿宋_GB2312"/>
          <w:color w:val="000000" w:themeColor="text1"/>
          <w:sz w:val="32"/>
          <w:szCs w:val="32"/>
        </w:rPr>
        <w:t>万元，主要是其他公共卫生支出增加。</w:t>
      </w:r>
    </w:p>
    <w:p>
      <w:pPr>
        <w:numPr>
          <w:ilvl w:val="0"/>
          <w:numId w:val="6"/>
        </w:num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卫生健康支出（类）计划生育事务（款）计划生育服务（项）2020年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123</w:t>
      </w:r>
      <w:r>
        <w:rPr>
          <w:rFonts w:hint="eastAsia" w:ascii="仿宋_GB2312" w:hAnsi="黑体" w:eastAsia="仿宋_GB2312"/>
          <w:color w:val="000000" w:themeColor="text1"/>
          <w:sz w:val="32"/>
          <w:szCs w:val="32"/>
        </w:rPr>
        <w:t>万元，比上年预算数减少157万元，主要是</w:t>
      </w:r>
      <w:r>
        <w:rPr>
          <w:rFonts w:hint="eastAsia" w:ascii="仿宋_GB2312" w:hAnsi="黑体" w:eastAsia="仿宋_GB2312" w:cs="仿宋_GB2312"/>
          <w:color w:val="000000" w:themeColor="text1"/>
          <w:sz w:val="32"/>
          <w:szCs w:val="32"/>
        </w:rPr>
        <w:t>计划生育服务减少。</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13.卫生健康支出（类）行政事业单位医疗（款）行政单位医疗（项）2020年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13.56</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3.76</w:t>
      </w:r>
      <w:r>
        <w:rPr>
          <w:rFonts w:hint="eastAsia" w:ascii="仿宋_GB2312" w:hAnsi="黑体" w:eastAsia="仿宋_GB2312"/>
          <w:color w:val="000000" w:themeColor="text1"/>
          <w:sz w:val="32"/>
          <w:szCs w:val="32"/>
        </w:rPr>
        <w:t>万元，主要是人员变动。</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14.卫生健康支出（类）行政事业单位医疗（款）事业单位医疗（项）2020年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141.74</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54.78</w:t>
      </w:r>
      <w:r>
        <w:rPr>
          <w:rFonts w:hint="eastAsia" w:ascii="仿宋_GB2312" w:hAnsi="黑体" w:eastAsia="仿宋_GB2312"/>
          <w:color w:val="000000" w:themeColor="text1"/>
          <w:sz w:val="32"/>
          <w:szCs w:val="32"/>
        </w:rPr>
        <w:t>万元，主要是人员变动。</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 xml:space="preserve"> 15.卫生健康支出（类）行政事业单位医疗（款）公务员医疗补助（项）2020年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rPr>
        <w:t>46.81</w:t>
      </w:r>
      <w:r>
        <w:rPr>
          <w:rFonts w:hint="eastAsia" w:ascii="仿宋_GB2312" w:hAnsi="黑体" w:eastAsia="仿宋_GB2312"/>
          <w:color w:val="000000" w:themeColor="text1"/>
          <w:sz w:val="32"/>
          <w:szCs w:val="32"/>
        </w:rPr>
        <w:t>万元，比上年预算数减少9.14万元，主要是人员变动。</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16</w:t>
      </w:r>
      <w:r>
        <w:rPr>
          <w:rFonts w:ascii="仿宋_GB2312" w:hAnsi="黑体" w:eastAsia="仿宋_GB2312"/>
          <w:color w:val="000000" w:themeColor="text1"/>
          <w:sz w:val="32"/>
          <w:szCs w:val="32"/>
        </w:rPr>
        <w:t>.</w:t>
      </w:r>
      <w:r>
        <w:rPr>
          <w:rFonts w:hint="eastAsia" w:ascii="仿宋_GB2312" w:hAnsi="黑体" w:eastAsia="仿宋_GB2312"/>
          <w:color w:val="000000" w:themeColor="text1"/>
          <w:sz w:val="32"/>
          <w:szCs w:val="32"/>
        </w:rPr>
        <w:t>住房保障支出（类）住房改革支出（款）住房公积金（项）2020年预算数为210.1万元，比上年预算数增加9.41万元，主要是人员变动。</w:t>
      </w:r>
    </w:p>
    <w:p>
      <w:pPr>
        <w:ind w:firstLine="640"/>
        <w:rPr>
          <w:rFonts w:ascii="黑体" w:hAnsi="黑体" w:eastAsia="黑体"/>
          <w:sz w:val="32"/>
          <w:szCs w:val="32"/>
        </w:rPr>
      </w:pPr>
      <w:r>
        <w:rPr>
          <w:rFonts w:hint="eastAsia" w:ascii="黑体" w:hAnsi="黑体" w:eastAsia="黑体"/>
          <w:sz w:val="32"/>
          <w:szCs w:val="32"/>
        </w:rPr>
        <w:t>三、关于三亚市天涯区卫生健康委员会2020年一般公共预算基本支出情况说明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三亚市天涯区卫生健康委员会部门2020年一般公共预算基本支出为</w:t>
      </w:r>
      <w:r>
        <w:rPr>
          <w:rFonts w:hint="eastAsia" w:ascii="仿宋_GB2312" w:hAnsi="黑体" w:eastAsia="仿宋_GB2312" w:cs="仿宋_GB2312"/>
          <w:sz w:val="32"/>
          <w:szCs w:val="32"/>
        </w:rPr>
        <w:t>2921.21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2716.57</w:t>
      </w:r>
      <w:r>
        <w:rPr>
          <w:rFonts w:hint="eastAsia" w:ascii="仿宋_GB2312" w:hAnsi="黑体" w:eastAsia="仿宋_GB2312"/>
          <w:sz w:val="32"/>
          <w:szCs w:val="32"/>
        </w:rPr>
        <w:t>万元，主要包括：基本工资、津贴补贴、奖金、绩效工资、机关事业单位基本养老保险缴费、职业年金缴费、城镇职工基层医疗保险缴费、公务员医疗补助缴费、等。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公用经费204.64万元，主要包括：办公费、邮电费、培训费、工会经费、公务用车运行维护费、其他交通费用、其他商品和服务支出。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三亚市天涯区卫生健康委员会2020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（一）三亚市天涯区卫生健康委员会2020年一般公共预算“三公”经费预算数为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rPr>
        <w:t>3.2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是严格控制三公经费支出。公务车保有量</w:t>
      </w:r>
      <w:r>
        <w:rPr>
          <w:rFonts w:hint="eastAsia" w:ascii="仿宋_GB2312" w:hAnsi="黑体" w:eastAsia="仿宋_GB2312" w:cs="仿宋_GB2312"/>
          <w:sz w:val="32"/>
          <w:szCs w:val="32"/>
        </w:rPr>
        <w:t>1辆，计划购置0辆。</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（二）三亚市天涯区卫生健康委员会</w:t>
      </w:r>
      <w:r>
        <w:rPr>
          <w:rFonts w:hint="eastAsia" w:ascii="仿宋" w:hAnsi="仿宋" w:eastAsia="仿宋" w:cs="仿宋"/>
          <w:sz w:val="32"/>
          <w:szCs w:val="32"/>
        </w:rPr>
        <w:t>2020</w:t>
      </w:r>
      <w:r>
        <w:rPr>
          <w:rFonts w:hint="eastAsia" w:ascii="仿宋_GB2312" w:hAnsi="黑体" w:eastAsia="仿宋_GB2312"/>
          <w:sz w:val="32"/>
          <w:szCs w:val="32"/>
        </w:rPr>
        <w:t>年无政府性基金预算“三公”经费预算数为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三亚市天涯区卫生健康委员会部门2020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三亚市天涯区卫生健康委员会</w:t>
      </w:r>
      <w:r>
        <w:rPr>
          <w:rFonts w:hint="eastAsia" w:ascii="仿宋" w:hAnsi="仿宋" w:eastAsia="仿宋" w:cs="仿宋"/>
          <w:sz w:val="32"/>
          <w:szCs w:val="32"/>
        </w:rPr>
        <w:t>2020</w:t>
      </w:r>
      <w:r>
        <w:rPr>
          <w:rFonts w:hint="eastAsia" w:ascii="仿宋_GB2312" w:hAnsi="黑体" w:eastAsia="仿宋_GB2312"/>
          <w:sz w:val="32"/>
          <w:szCs w:val="32"/>
        </w:rPr>
        <w:t>年无政府性基金预算当年拨款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楷体" w:hAnsi="楷体" w:eastAsia="楷体"/>
          <w:sz w:val="32"/>
          <w:szCs w:val="32"/>
        </w:rPr>
      </w:pPr>
      <w:r>
        <w:rPr>
          <w:rFonts w:hint="eastAsia" w:ascii="楷体" w:hAnsi="楷体" w:eastAsia="楷体"/>
          <w:sz w:val="32"/>
          <w:szCs w:val="32"/>
        </w:rPr>
        <w:t>（此项无预算安排）</w:t>
      </w:r>
    </w:p>
    <w:p>
      <w:pPr>
        <w:ind w:firstLine="640" w:firstLineChars="20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楷体" w:hAnsi="楷体" w:eastAsia="楷体"/>
          <w:sz w:val="32"/>
          <w:szCs w:val="32"/>
        </w:rPr>
      </w:pPr>
      <w:r>
        <w:rPr>
          <w:rFonts w:hint="eastAsia" w:ascii="楷体" w:hAnsi="楷体" w:eastAsia="楷体"/>
          <w:sz w:val="32"/>
          <w:szCs w:val="32"/>
        </w:rPr>
        <w:t>（此项无预算安排）</w:t>
      </w:r>
    </w:p>
    <w:p>
      <w:pPr>
        <w:ind w:firstLine="640" w:firstLineChars="200"/>
        <w:jc w:val="left"/>
        <w:rPr>
          <w:rFonts w:ascii="楷体" w:hAnsi="楷体" w:eastAsia="楷体"/>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三亚市天涯区卫生健康委员会2020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按照综合预算原则，三亚市天涯区卫生健康委员会部门所有收入和支出均纳入部门预算管理。收入包括：一般公共预算收入</w:t>
      </w:r>
      <w:r>
        <w:rPr>
          <w:rFonts w:hint="eastAsia" w:ascii="仿宋_GB2312" w:hAnsi="黑体" w:eastAsia="仿宋_GB2312"/>
          <w:sz w:val="32"/>
          <w:szCs w:val="32"/>
        </w:rPr>
        <w:t>；支出包括：社会保障和就业支出、医疗卫生与计划生育支出、住房保障支出。</w:t>
      </w:r>
      <w:r>
        <w:rPr>
          <w:rFonts w:hint="eastAsia" w:ascii="仿宋_GB2312" w:hAnsi="黑体" w:eastAsia="仿宋_GB2312" w:cs="仿宋_GB2312"/>
          <w:sz w:val="32"/>
          <w:szCs w:val="32"/>
        </w:rPr>
        <w:t>三亚市天涯区卫生健康委员会部门2020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5411.57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三亚市天涯区卫生健康委员会2020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三亚市天涯区卫生健康委员会部门2020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5411.57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5411.57</w:t>
      </w:r>
      <w:r>
        <w:rPr>
          <w:rFonts w:hint="eastAsia" w:ascii="仿宋_GB2312" w:hAnsi="黑体" w:eastAsia="仿宋_GB2312"/>
          <w:sz w:val="32"/>
          <w:szCs w:val="32"/>
        </w:rPr>
        <w:t>万元，占100%；政府性基金收入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减少107.09</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卫生健康一般公共工作经费减少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三亚市天涯区卫生健康委员会2020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三亚市天涯区卫生健康委员会部门2020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 xml:space="preserve"> 5411.57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2921.21</w:t>
      </w:r>
      <w:r>
        <w:rPr>
          <w:rFonts w:hint="eastAsia" w:ascii="仿宋_GB2312" w:hAnsi="黑体" w:eastAsia="仿宋_GB2312"/>
          <w:sz w:val="32"/>
          <w:szCs w:val="32"/>
        </w:rPr>
        <w:t>万元，占</w:t>
      </w:r>
      <w:r>
        <w:rPr>
          <w:rFonts w:hint="eastAsia" w:ascii="仿宋_GB2312" w:hAnsi="黑体" w:eastAsia="仿宋_GB2312" w:cs="仿宋_GB2312"/>
          <w:sz w:val="32"/>
          <w:szCs w:val="32"/>
        </w:rPr>
        <w:t>53.98</w:t>
      </w:r>
      <w:r>
        <w:rPr>
          <w:rFonts w:hint="eastAsia" w:ascii="仿宋_GB2312" w:hAnsi="黑体" w:eastAsia="仿宋_GB2312"/>
          <w:sz w:val="32"/>
          <w:szCs w:val="32"/>
        </w:rPr>
        <w:t>%；项目支出</w:t>
      </w:r>
      <w:r>
        <w:rPr>
          <w:rFonts w:hint="eastAsia" w:ascii="仿宋_GB2312" w:hAnsi="黑体" w:eastAsia="仿宋_GB2312" w:cs="仿宋_GB2312"/>
          <w:sz w:val="32"/>
          <w:szCs w:val="32"/>
        </w:rPr>
        <w:t>2490.36</w:t>
      </w:r>
      <w:r>
        <w:rPr>
          <w:rFonts w:hint="eastAsia" w:ascii="仿宋_GB2312" w:hAnsi="黑体" w:eastAsia="仿宋_GB2312"/>
          <w:sz w:val="32"/>
          <w:szCs w:val="32"/>
        </w:rPr>
        <w:t>万元，占</w:t>
      </w:r>
      <w:r>
        <w:rPr>
          <w:rFonts w:hint="eastAsia" w:ascii="仿宋_GB2312" w:hAnsi="黑体" w:eastAsia="仿宋_GB2312" w:cs="仿宋_GB2312"/>
          <w:sz w:val="32"/>
          <w:szCs w:val="32"/>
        </w:rPr>
        <w:t>46.02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减少107.09</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卫生健康一般公共工作经费减少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三亚市天涯区卫生健康委员会本级及下属单位机关运行经费预算2921.21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三亚市天涯区卫生健康委员会本级及下属各预算单位政府采购预算总额11.56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11.56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年12月31日，三亚市天涯区卫生健康委员会部门</w:t>
      </w:r>
      <w:r>
        <w:rPr>
          <w:rFonts w:hint="eastAsia" w:ascii="仿宋_GB2312" w:hAnsi="黑体"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三亚市天涯区卫生健康委员会10个项目实行绩效目标管理，涉及一般预算收入2388.56万元</w:t>
      </w:r>
      <w:r>
        <w:rPr>
          <w:rFonts w:hint="eastAsia" w:ascii="仿宋_GB2312" w:hAnsi="黑体" w:eastAsia="仿宋_GB2312"/>
          <w:sz w:val="32"/>
          <w:szCs w:val="32"/>
        </w:rPr>
        <w:t>。</w:t>
      </w:r>
    </w:p>
    <w:p>
      <w:pPr>
        <w:ind w:firstLine="640" w:firstLineChars="200"/>
        <w:rPr>
          <w:rFonts w:ascii="楷体" w:hAnsi="楷体" w:eastAsia="楷体"/>
          <w:sz w:val="32"/>
          <w:szCs w:val="32"/>
          <w:lang w:val="zh-CN"/>
        </w:rPr>
      </w:pPr>
      <w:r>
        <w:rPr>
          <w:rFonts w:hint="eastAsia" w:ascii="楷体" w:hAnsi="楷体" w:eastAsia="楷体"/>
          <w:sz w:val="32"/>
          <w:szCs w:val="32"/>
          <w:lang w:val="zh-CN"/>
        </w:rPr>
        <w:t>（五）省级财力安排的专项转移支付预算表</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zh-CN"/>
        </w:rPr>
        <w:t>20</w:t>
      </w: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zh-CN"/>
        </w:rPr>
        <w:t>年</w:t>
      </w:r>
      <w:r>
        <w:rPr>
          <w:rFonts w:hint="eastAsia" w:ascii="仿宋_GB2312" w:hAnsi="黑体" w:eastAsia="仿宋_GB2312" w:cs="仿宋_GB2312"/>
          <w:sz w:val="32"/>
          <w:szCs w:val="32"/>
        </w:rPr>
        <w:t>三亚市天涯区卫生健康委员会</w:t>
      </w:r>
      <w:r>
        <w:rPr>
          <w:rFonts w:hint="eastAsia" w:ascii="仿宋_GB2312" w:hAnsi="黑体" w:eastAsia="仿宋_GB2312" w:cs="仿宋_GB2312"/>
          <w:sz w:val="32"/>
          <w:szCs w:val="32"/>
          <w:lang w:val="zh-CN"/>
        </w:rPr>
        <w:t>无省级财力安排的专项转移支付预算。</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427BB6"/>
    <w:multiLevelType w:val="singleLevel"/>
    <w:tmpl w:val="5E427BB6"/>
    <w:lvl w:ilvl="0" w:tentative="0">
      <w:start w:val="9"/>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F3698"/>
    <w:rsid w:val="051F2251"/>
    <w:rsid w:val="05C46063"/>
    <w:rsid w:val="079155E4"/>
    <w:rsid w:val="07A14FBE"/>
    <w:rsid w:val="07A339D6"/>
    <w:rsid w:val="0DEC2479"/>
    <w:rsid w:val="117D4BDF"/>
    <w:rsid w:val="12280A9D"/>
    <w:rsid w:val="12EF564C"/>
    <w:rsid w:val="134071DB"/>
    <w:rsid w:val="13DB1967"/>
    <w:rsid w:val="14B3759D"/>
    <w:rsid w:val="16F223F6"/>
    <w:rsid w:val="18FD567E"/>
    <w:rsid w:val="1B4247DD"/>
    <w:rsid w:val="1D081E8E"/>
    <w:rsid w:val="1DC52C20"/>
    <w:rsid w:val="1E457501"/>
    <w:rsid w:val="1F0A5D1A"/>
    <w:rsid w:val="1F8A1E5D"/>
    <w:rsid w:val="207D4B61"/>
    <w:rsid w:val="21BC2C0B"/>
    <w:rsid w:val="251A678D"/>
    <w:rsid w:val="2A0D12DE"/>
    <w:rsid w:val="2AD604E3"/>
    <w:rsid w:val="2ADA44A5"/>
    <w:rsid w:val="2F281C3E"/>
    <w:rsid w:val="2FC850DF"/>
    <w:rsid w:val="2FF41955"/>
    <w:rsid w:val="303C00C0"/>
    <w:rsid w:val="30A1574C"/>
    <w:rsid w:val="31730E8D"/>
    <w:rsid w:val="31E97FC5"/>
    <w:rsid w:val="32C37055"/>
    <w:rsid w:val="33031B5F"/>
    <w:rsid w:val="33300003"/>
    <w:rsid w:val="35FF176B"/>
    <w:rsid w:val="363459BE"/>
    <w:rsid w:val="376E6BC5"/>
    <w:rsid w:val="390D2648"/>
    <w:rsid w:val="39EF6B83"/>
    <w:rsid w:val="3A097CD5"/>
    <w:rsid w:val="3A107701"/>
    <w:rsid w:val="3A1331AA"/>
    <w:rsid w:val="3A6A2783"/>
    <w:rsid w:val="3D063F1B"/>
    <w:rsid w:val="3E773ADB"/>
    <w:rsid w:val="3E7F5471"/>
    <w:rsid w:val="3FDC4844"/>
    <w:rsid w:val="41340190"/>
    <w:rsid w:val="41BD71B7"/>
    <w:rsid w:val="446200E4"/>
    <w:rsid w:val="45447468"/>
    <w:rsid w:val="45DF0BF7"/>
    <w:rsid w:val="460E2A0B"/>
    <w:rsid w:val="46861E66"/>
    <w:rsid w:val="47257CF3"/>
    <w:rsid w:val="47F96CEB"/>
    <w:rsid w:val="486518B9"/>
    <w:rsid w:val="49E74C5B"/>
    <w:rsid w:val="4AC64175"/>
    <w:rsid w:val="4CC1731D"/>
    <w:rsid w:val="4D1C6ED5"/>
    <w:rsid w:val="4F3B17A3"/>
    <w:rsid w:val="515B095E"/>
    <w:rsid w:val="538B7B55"/>
    <w:rsid w:val="543D23EC"/>
    <w:rsid w:val="5622753A"/>
    <w:rsid w:val="59E77D1D"/>
    <w:rsid w:val="5ACB7BEB"/>
    <w:rsid w:val="5C4E0BA8"/>
    <w:rsid w:val="5CA37DBB"/>
    <w:rsid w:val="5D09016E"/>
    <w:rsid w:val="5E23299D"/>
    <w:rsid w:val="5F815990"/>
    <w:rsid w:val="629A5A07"/>
    <w:rsid w:val="640B2828"/>
    <w:rsid w:val="665434EF"/>
    <w:rsid w:val="666E3C00"/>
    <w:rsid w:val="6B932B69"/>
    <w:rsid w:val="6B9F43FA"/>
    <w:rsid w:val="6CE30B2B"/>
    <w:rsid w:val="6E904B8C"/>
    <w:rsid w:val="7168203B"/>
    <w:rsid w:val="72E84883"/>
    <w:rsid w:val="73DE36AD"/>
    <w:rsid w:val="744D2C47"/>
    <w:rsid w:val="749E4ECB"/>
    <w:rsid w:val="75D43B56"/>
    <w:rsid w:val="7740383A"/>
    <w:rsid w:val="781A23DD"/>
    <w:rsid w:val="7A2F2BB9"/>
    <w:rsid w:val="7DFA013E"/>
    <w:rsid w:val="7E3F2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761</Words>
  <Characters>4341</Characters>
  <Lines>36</Lines>
  <Paragraphs>10</Paragraphs>
  <TotalTime>10</TotalTime>
  <ScaleCrop>false</ScaleCrop>
  <LinksUpToDate>false</LinksUpToDate>
  <CharactersWithSpaces>5092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梁伟娴</cp:lastModifiedBy>
  <dcterms:modified xsi:type="dcterms:W3CDTF">2020-02-07T09:41:23Z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