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jc w:val="center"/>
        <w:rPr>
          <w:sz w:val="84"/>
          <w:szCs w:val="84"/>
        </w:rPr>
      </w:pPr>
      <w:r>
        <w:rPr>
          <w:rFonts w:hint="eastAsia"/>
          <w:sz w:val="84"/>
          <w:szCs w:val="84"/>
        </w:rPr>
        <w:t>2020年区委直工委</w:t>
      </w:r>
    </w:p>
    <w:p>
      <w:pPr>
        <w:jc w:val="center"/>
        <w:rPr>
          <w:sz w:val="84"/>
          <w:szCs w:val="84"/>
        </w:rPr>
      </w:pP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bookmarkStart w:id="0" w:name="_GoBack"/>
      <w:bookmarkEnd w:id="0"/>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中共三亚市天涯区委直属机关工作委员会概况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中共三亚市天涯区委直属机关工作委员会2020    </w:t>
      </w:r>
    </w:p>
    <w:p>
      <w:pPr>
        <w:pStyle w:val="6"/>
        <w:ind w:firstLine="640"/>
        <w:jc w:val="left"/>
        <w:rPr>
          <w:rFonts w:ascii="黑体" w:hAnsi="黑体" w:eastAsia="黑体"/>
          <w:sz w:val="32"/>
          <w:szCs w:val="32"/>
        </w:rPr>
      </w:pP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中共三亚市天涯区委直属机关工作委员会2020  </w:t>
      </w:r>
    </w:p>
    <w:p>
      <w:pPr>
        <w:pStyle w:val="6"/>
        <w:ind w:firstLine="0" w:firstLineChars="0"/>
        <w:jc w:val="left"/>
        <w:rPr>
          <w:rFonts w:ascii="仿宋_GB2312" w:hAnsi="仿宋_GB2312" w:eastAsia="仿宋_GB2312" w:cs="仿宋_GB2312"/>
          <w:sz w:val="32"/>
          <w:szCs w:val="32"/>
        </w:rPr>
      </w:pPr>
      <w:r>
        <w:rPr>
          <w:rFonts w:hint="eastAsia" w:ascii="黑体" w:hAnsi="黑体" w:eastAsia="黑体"/>
          <w:sz w:val="32"/>
          <w:szCs w:val="32"/>
        </w:rPr>
        <w:t>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中共三亚市天涯区委直属机关工作委员会概况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480" w:firstLineChars="150"/>
        <w:jc w:val="left"/>
        <w:rPr>
          <w:rFonts w:ascii="黑体" w:hAnsi="黑体" w:eastAsia="黑体" w:cs="仿宋_GB2312"/>
          <w:sz w:val="32"/>
          <w:szCs w:val="32"/>
        </w:rPr>
      </w:pPr>
      <w:r>
        <w:rPr>
          <w:rFonts w:hint="eastAsia" w:ascii="仿宋_GB2312" w:hAnsi="仿宋_GB2312" w:eastAsia="仿宋_GB2312" w:cs="仿宋_GB2312"/>
          <w:sz w:val="32"/>
          <w:szCs w:val="32"/>
        </w:rPr>
        <w:t xml:space="preserve"> 我单位的职能是根据中共三亚市天涯区委办公室关于印发《中共三亚市天涯区委直属机关工作委员会职能配置、内设机构和人员编制规定》（天委办〔2019〕39）的通知明确的。</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贯彻党和国家、省市关于机关党建工作的方针、</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政策、法规、执行市委市政府、区委区政府的决策部署和中国（海南）自由贸易试验区，中国特色自由贸易港的政策措施，研究提出中国（海南）自由贸易试验区，中国特色自由贸易港有关机关党建工作方面的意见和建议。</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负责所属党组织党建工作、加强所属党组织的政</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治建设、思想建设、组织建设、作风建设、纪律建设、把制度建设贯穿其中。</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    （三）负责审批所属党组织的建立、赊销和党组织领导班子换届选举。任免所属党组织书记、副书记……</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无纳入区委直工委2020年部门预算编制范围的二级预算单位。</w:t>
      </w:r>
    </w:p>
    <w:p>
      <w:pPr>
        <w:ind w:left="800"/>
        <w:jc w:val="left"/>
        <w:rPr>
          <w:rFonts w:ascii="黑体" w:hAnsi="黑体" w:eastAsia="黑体"/>
          <w:sz w:val="32"/>
          <w:szCs w:val="32"/>
        </w:rPr>
      </w:pPr>
      <w:r>
        <w:rPr>
          <w:rFonts w:hint="eastAsia" w:ascii="黑体" w:hAnsi="黑体" w:eastAsia="黑体"/>
          <w:sz w:val="32"/>
          <w:szCs w:val="32"/>
        </w:rPr>
        <w:t>第二部分 中共三亚市天涯区委直属机关工作委员会2020年部门预算表</w:t>
      </w:r>
    </w:p>
    <w:p>
      <w:pPr>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numPr>
          <w:ilvl w:val="0"/>
          <w:numId w:val="7"/>
        </w:numPr>
        <w:jc w:val="center"/>
        <w:rPr>
          <w:rFonts w:ascii="黑体" w:hAnsi="黑体" w:eastAsia="黑体"/>
          <w:sz w:val="32"/>
          <w:szCs w:val="32"/>
        </w:rPr>
      </w:pPr>
      <w:r>
        <w:rPr>
          <w:rFonts w:hint="eastAsia" w:ascii="黑体" w:hAnsi="黑体" w:eastAsia="黑体"/>
          <w:sz w:val="32"/>
          <w:szCs w:val="32"/>
        </w:rPr>
        <w:t>中共三亚市天涯区委直属机关工作委员会</w:t>
      </w:r>
    </w:p>
    <w:p>
      <w:pPr>
        <w:ind w:firstLine="2880" w:firstLineChars="900"/>
        <w:rPr>
          <w:rFonts w:ascii="黑体" w:hAnsi="黑体" w:eastAsia="黑体"/>
          <w:sz w:val="32"/>
          <w:szCs w:val="32"/>
        </w:rPr>
      </w:pPr>
      <w:r>
        <w:rPr>
          <w:rFonts w:hint="eastAsia" w:ascii="黑体" w:hAnsi="黑体" w:eastAsia="黑体"/>
          <w:sz w:val="32"/>
          <w:szCs w:val="32"/>
        </w:rPr>
        <w:t>2020年部门预算情况说明</w:t>
      </w:r>
    </w:p>
    <w:p>
      <w:pPr>
        <w:numPr>
          <w:ilvl w:val="0"/>
          <w:numId w:val="8"/>
        </w:numPr>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关于区委直工委2020年财政拨款收支预算情况的总体说明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中共三亚市天涯区委直属机关工作委员会2020年财政拨款收支总预算224.87万元。其中，收入总计224.87万元，包括一般公共预算本年收入224.87万元、上年结转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万元；支出总出224.87万元，包括一般公共服务支出204.21万元、社会保障和就业支出6.68万元、卫生健康支出8.29万元、住房保障支出5.69万元，结转下年0万元。</w:t>
      </w:r>
    </w:p>
    <w:p>
      <w:pPr>
        <w:ind w:firstLine="640"/>
        <w:jc w:val="left"/>
        <w:rPr>
          <w:rFonts w:ascii="黑体" w:hAnsi="黑体" w:eastAsia="黑体"/>
          <w:sz w:val="32"/>
          <w:szCs w:val="32"/>
        </w:rPr>
      </w:pPr>
      <w:r>
        <w:rPr>
          <w:rFonts w:hint="eastAsia" w:ascii="黑体" w:hAnsi="黑体" w:eastAsia="黑体"/>
          <w:sz w:val="32"/>
          <w:szCs w:val="32"/>
        </w:rPr>
        <w:t>二、关于区委直工委2020年一般公共预算当年拨款情况说明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 xml:space="preserve">（一）一般公共预算当年规模变化情况   </w:t>
      </w:r>
    </w:p>
    <w:p>
      <w:pPr>
        <w:ind w:firstLine="640" w:firstLineChars="200"/>
        <w:rPr>
          <w:rFonts w:ascii="仿宋_GB2312" w:hAnsi="黑体" w:eastAsia="仿宋_GB2312"/>
          <w:sz w:val="32"/>
          <w:szCs w:val="32"/>
        </w:rPr>
      </w:pPr>
      <w:r>
        <w:rPr>
          <w:rFonts w:hint="eastAsia" w:ascii="仿宋_GB2312" w:hAnsi="黑体" w:eastAsia="仿宋_GB2312"/>
          <w:sz w:val="32"/>
          <w:szCs w:val="32"/>
        </w:rPr>
        <w:t>区委直工委2020年一般公共预算当年拨款224.87万元，比上年预算数</w:t>
      </w:r>
      <w:r>
        <w:rPr>
          <w:rFonts w:hint="eastAsia" w:ascii="仿宋_GB2312" w:hAnsi="黑体" w:eastAsia="仿宋_GB2312" w:cs="仿宋_GB2312"/>
          <w:sz w:val="32"/>
          <w:szCs w:val="32"/>
        </w:rPr>
        <w:t>增加224.87</w:t>
      </w:r>
      <w:r>
        <w:rPr>
          <w:rFonts w:hint="eastAsia" w:ascii="仿宋_GB2312" w:hAnsi="黑体" w:eastAsia="仿宋_GB2312"/>
          <w:sz w:val="32"/>
          <w:szCs w:val="32"/>
        </w:rPr>
        <w:t>万元，主要是机构编制改革，直工委由原区委办挂牌部门独立为新成立单位，新成立单位独立预算，增加了党务党建、综合事务、雇员经费、设备购置更新和维护等项目支出。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一般公共服务（类）支出204.21</w:t>
      </w:r>
      <w:r>
        <w:rPr>
          <w:rFonts w:hint="eastAsia" w:ascii="仿宋_GB2312" w:hAnsi="黑体" w:eastAsia="仿宋_GB2312"/>
          <w:sz w:val="32"/>
          <w:szCs w:val="32"/>
        </w:rPr>
        <w:t>万元，占90.8%；社会保障和就业支出6.68万元，占2.97%；卫生健康支出</w:t>
      </w:r>
      <w:r>
        <w:rPr>
          <w:rFonts w:hint="eastAsia" w:ascii="仿宋_GB2312" w:hAnsi="黑体" w:eastAsia="仿宋_GB2312" w:cs="仿宋_GB2312"/>
          <w:sz w:val="32"/>
          <w:szCs w:val="32"/>
        </w:rPr>
        <w:t>8.29</w:t>
      </w:r>
      <w:r>
        <w:rPr>
          <w:rFonts w:hint="eastAsia" w:ascii="仿宋_GB2312" w:hAnsi="黑体" w:eastAsia="仿宋_GB2312"/>
          <w:sz w:val="32"/>
          <w:szCs w:val="32"/>
        </w:rPr>
        <w:t>万元（无），占3.68%；住房保障支出</w:t>
      </w:r>
      <w:r>
        <w:rPr>
          <w:rFonts w:hint="eastAsia" w:ascii="仿宋_GB2312" w:hAnsi="黑体" w:eastAsia="仿宋_GB2312" w:cs="仿宋_GB2312"/>
          <w:sz w:val="32"/>
          <w:szCs w:val="32"/>
        </w:rPr>
        <w:t>5.69</w:t>
      </w:r>
      <w:r>
        <w:rPr>
          <w:rFonts w:hint="eastAsia" w:ascii="仿宋_GB2312" w:hAnsi="黑体" w:eastAsia="仿宋_GB2312"/>
          <w:sz w:val="32"/>
          <w:szCs w:val="32"/>
        </w:rPr>
        <w:t>万元（无），占2.53%。</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1.一般公共服务（类）党委办公厅（室）及相关机构事务（款）行政运行（项）2020</w:t>
      </w:r>
      <w:r>
        <w:rPr>
          <w:rFonts w:hint="eastAsia" w:ascii="仿宋_GB2312" w:hAnsi="黑体" w:eastAsia="仿宋_GB2312"/>
          <w:sz w:val="32"/>
          <w:szCs w:val="32"/>
        </w:rPr>
        <w:t>年预算数为53.91万元，比上年预算数</w:t>
      </w:r>
      <w:r>
        <w:rPr>
          <w:rFonts w:hint="eastAsia" w:ascii="仿宋_GB2312" w:hAnsi="黑体" w:eastAsia="仿宋_GB2312" w:cs="仿宋_GB2312"/>
          <w:sz w:val="32"/>
          <w:szCs w:val="32"/>
        </w:rPr>
        <w:t>增加53.91</w:t>
      </w:r>
      <w:r>
        <w:rPr>
          <w:rFonts w:hint="eastAsia" w:ascii="仿宋_GB2312" w:hAnsi="黑体" w:eastAsia="仿宋_GB2312"/>
          <w:sz w:val="32"/>
          <w:szCs w:val="32"/>
        </w:rPr>
        <w:t>万元，主要是机构改革新单位成立增加单位预算。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一般公共服务（类）党委办公厅（室）及相关机构事务（款）一般行政管理事务（项）2020</w:t>
      </w:r>
      <w:r>
        <w:rPr>
          <w:rFonts w:hint="eastAsia" w:ascii="仿宋_GB2312" w:hAnsi="黑体" w:eastAsia="仿宋_GB2312"/>
          <w:sz w:val="32"/>
          <w:szCs w:val="32"/>
        </w:rPr>
        <w:t>年预算数为50.3万元，比上年预算数</w:t>
      </w:r>
      <w:r>
        <w:rPr>
          <w:rFonts w:hint="eastAsia" w:ascii="仿宋_GB2312" w:hAnsi="黑体" w:eastAsia="仿宋_GB2312" w:cs="仿宋_GB2312"/>
          <w:sz w:val="32"/>
          <w:szCs w:val="32"/>
        </w:rPr>
        <w:t>增加50.3</w:t>
      </w:r>
      <w:r>
        <w:rPr>
          <w:rFonts w:hint="eastAsia" w:ascii="仿宋_GB2312" w:hAnsi="黑体" w:eastAsia="仿宋_GB2312"/>
          <w:sz w:val="32"/>
          <w:szCs w:val="32"/>
        </w:rPr>
        <w:t>万元，主要是机构改革新单位成立增加单位预算。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3.一般公共服务（类）</w:t>
      </w:r>
      <w:r>
        <w:rPr>
          <w:rFonts w:hint="eastAsia" w:ascii="仿宋_GB2312" w:hAnsi="黑体" w:eastAsia="仿宋_GB2312" w:cs="仿宋_GB2312"/>
          <w:sz w:val="32"/>
          <w:szCs w:val="32"/>
        </w:rPr>
        <w:t>党委办公厅（室）及相关机构事务</w:t>
      </w:r>
      <w:r>
        <w:rPr>
          <w:rFonts w:hint="eastAsia" w:ascii="仿宋_GB2312" w:hAnsi="黑体" w:eastAsia="仿宋_GB2312"/>
          <w:sz w:val="32"/>
          <w:szCs w:val="32"/>
        </w:rPr>
        <w:t>（款）专项业务（项）2020年预算数为100万元，比上年预算数增加了100万元，主要是机构改革新单位成立增加单位预算。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4.社保保障和就业支出（类）行政事业单位养老支出（款）机关事业单位基本养老保险缴费支出（项）2020年预算数为6.68万元，比上年预算数增加了6.68万元，主要是机构改革新单位成立增加单位预算。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5.卫生健康支出（类）行政事业单位医疗（款）行政单位医疗（项）2020年预算数为3.55万元，比上年预算数增加了3.55万元，主要是机构改革新单位成立增加单位预算。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6. 卫生健康支出（类）行政事业单位医疗（款）公务员医疗补助（项）2020年预算数为4.74万元，比上年预算数增加了4.74万元，主要是机构改革新单位成立增加单位预算。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7.住房保障支出（类）住房改革支出（款）住房公积金（项）2020年预算数为5.69万元，比上年预算数增加了5.69万元，主要是机构改革新单位成立增加单位预算。</w:t>
      </w:r>
    </w:p>
    <w:p>
      <w:pPr>
        <w:ind w:firstLine="640"/>
        <w:rPr>
          <w:rFonts w:ascii="黑体" w:hAnsi="黑体" w:eastAsia="黑体"/>
          <w:sz w:val="32"/>
          <w:szCs w:val="32"/>
        </w:rPr>
      </w:pPr>
      <w:r>
        <w:rPr>
          <w:rFonts w:hint="eastAsia" w:ascii="黑体" w:hAnsi="黑体" w:eastAsia="黑体"/>
          <w:sz w:val="32"/>
          <w:szCs w:val="32"/>
        </w:rPr>
        <w:t>三、关于区委直工委2020年一般公共预算基本支出情况说明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区委直工委2020年一般公共预算基本支出为74.57万元，其中：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人员经费67.75万元，主要包括：基本工资、津贴补贴、奖金、机关事业单位养老保险缴费、城镇职工基本医疗保险缴费、其他社会保障缴费、住房公积金、医疗费;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公用经费6.83万元，主要包括：办公费、邮电费、培训费、工会经费、其他交通费用。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四、区委直工委2020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（一）区委直工委2020年一般公共预算“三公”经费预算数为0万元，其中：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公务车保有量0</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计划接待0</w:t>
      </w:r>
      <w:r>
        <w:rPr>
          <w:rFonts w:hint="eastAsia" w:ascii="仿宋_GB2312" w:hAnsi="黑体" w:eastAsia="仿宋_GB2312" w:cs="仿宋_GB2312"/>
          <w:sz w:val="32"/>
          <w:szCs w:val="32"/>
        </w:rPr>
        <w:t>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（二）区委直工委2020年政府性基金预算“三公”经费预算数为0万元，其中：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（区委直工委2020年无政府性基金预算“三公”经费预算）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五、关于区委直工委2020年政府性基金预算当年拨款情况说明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区委直工委2020年政府性基金预算当年拨款0万元，</w:t>
      </w:r>
      <w:r>
        <w:rPr>
          <w:rFonts w:hint="eastAsia" w:ascii="仿宋_GB2312" w:hAnsi="黑体" w:eastAsia="仿宋_GB2312"/>
          <w:sz w:val="32"/>
          <w:szCs w:val="32"/>
          <w:lang w:val="en-US" w:eastAsia="zh-CN"/>
        </w:rPr>
        <w:t>与上年</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万元，占0%；文化体育与传媒支出（类）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万元，占0%；社会保障和就业支出（类）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万元，占0%；节能环保（类）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万元，占0%</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 科学技术支出（类）核电站乏燃料处理处置基金支出（款）乏燃料运输（项）2020</w:t>
      </w:r>
      <w:r>
        <w:rPr>
          <w:rFonts w:hint="eastAsia" w:ascii="仿宋_GB2312" w:hAnsi="黑体" w:eastAsia="仿宋_GB2312"/>
          <w:sz w:val="32"/>
          <w:szCs w:val="32"/>
        </w:rPr>
        <w:t>年预算数为0万元，与上年持平</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科学技术支出（类）核电站乏燃料处理处置基金支出（款）乏燃料离堆贮存（项）2020</w:t>
      </w:r>
      <w:r>
        <w:rPr>
          <w:rFonts w:hint="eastAsia" w:ascii="仿宋_GB2312" w:hAnsi="黑体" w:eastAsia="仿宋_GB2312"/>
          <w:sz w:val="32"/>
          <w:szCs w:val="32"/>
        </w:rPr>
        <w:t>年预算数为0万元</w:t>
      </w:r>
      <w:r>
        <w:rPr>
          <w:rFonts w:hint="eastAsia" w:ascii="仿宋_GB2312" w:hAnsi="黑体" w:eastAsia="仿宋_GB2312"/>
          <w:sz w:val="32"/>
          <w:szCs w:val="32"/>
          <w:lang w:eastAsia="zh-CN"/>
        </w:rPr>
        <w:t>，</w:t>
      </w:r>
      <w:r>
        <w:rPr>
          <w:rFonts w:hint="eastAsia" w:ascii="仿宋_GB2312" w:hAnsi="黑体" w:eastAsia="仿宋_GB2312"/>
          <w:sz w:val="32"/>
          <w:szCs w:val="32"/>
        </w:rPr>
        <w:t>与上年持平</w:t>
      </w:r>
      <w:r>
        <w:rPr>
          <w:rFonts w:hint="eastAsia" w:ascii="仿宋_GB2312" w:hAnsi="黑体" w:eastAsia="仿宋_GB2312"/>
          <w:sz w:val="32"/>
          <w:szCs w:val="32"/>
          <w:lang w:eastAsia="zh-CN"/>
        </w:rPr>
        <w:t>。</w:t>
      </w:r>
    </w:p>
    <w:p>
      <w:pPr>
        <w:ind w:firstLine="640"/>
        <w:rPr>
          <w:rFonts w:ascii="仿宋_GB2312" w:hAnsi="黑体" w:eastAsia="仿宋_GB2312"/>
          <w:sz w:val="32"/>
          <w:szCs w:val="32"/>
        </w:rPr>
      </w:pPr>
      <w:r>
        <w:rPr>
          <w:rFonts w:hint="eastAsia" w:ascii="Times New Roman" w:hAnsi="Times New Roman" w:eastAsia="仿宋_GB2312" w:cs="Times New Roman"/>
          <w:sz w:val="32"/>
          <w:shd w:val="clear" w:color="auto" w:fill="FFFFFF"/>
        </w:rPr>
        <w:t>（区委直工委2020年无政府性基金预算安排）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六、关于区委直工委2020年收支预算情况的总体说明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按照综合预算原则，区委直工委所有收入和支出均纳入部门预算管理。收入包括：一般公共预算收入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区委直工委2020年</w:t>
      </w:r>
      <w:r>
        <w:rPr>
          <w:rFonts w:hint="eastAsia" w:ascii="仿宋_GB2312" w:hAnsi="黑体" w:eastAsia="仿宋_GB2312"/>
          <w:sz w:val="32"/>
          <w:szCs w:val="32"/>
        </w:rPr>
        <w:t>收支总预算224.87万元。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七、关于区委直工委2020年收入预算情况说明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区委直工委2020年</w:t>
      </w:r>
      <w:r>
        <w:rPr>
          <w:rFonts w:hint="eastAsia" w:ascii="仿宋_GB2312" w:hAnsi="黑体" w:eastAsia="仿宋_GB2312"/>
          <w:sz w:val="32"/>
          <w:szCs w:val="32"/>
        </w:rPr>
        <w:t>收入预算224.87万元，其中：上年结转0万元，占0%；一般预算收入224.87万元，占100%；政府性基金收入0万元，占0%；专项收入0万元，占0%。比上年预算数</w:t>
      </w:r>
      <w:r>
        <w:rPr>
          <w:rFonts w:hint="eastAsia" w:ascii="仿宋_GB2312" w:hAnsi="黑体" w:eastAsia="仿宋_GB2312" w:cs="仿宋_GB2312"/>
          <w:sz w:val="32"/>
          <w:szCs w:val="32"/>
        </w:rPr>
        <w:t>增加224.87</w:t>
      </w:r>
      <w:r>
        <w:rPr>
          <w:rFonts w:hint="eastAsia" w:ascii="仿宋_GB2312" w:hAnsi="黑体" w:eastAsia="仿宋_GB2312"/>
          <w:sz w:val="32"/>
          <w:szCs w:val="32"/>
        </w:rPr>
        <w:t>万元，主要是2019年机构改革新单位成立增加了单位预算。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八、关于区委直工委2020年支出预算情况说明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区委直工委2020年</w:t>
      </w:r>
      <w:r>
        <w:rPr>
          <w:rFonts w:hint="eastAsia" w:ascii="仿宋_GB2312" w:hAnsi="黑体" w:eastAsia="仿宋_GB2312"/>
          <w:sz w:val="32"/>
          <w:szCs w:val="32"/>
        </w:rPr>
        <w:t>支出预算224.87万元，其中：基本支出74.57万元，占33.16%；项目支出150.3万元，占66.84%。比上年预算数</w:t>
      </w:r>
      <w:r>
        <w:rPr>
          <w:rFonts w:hint="eastAsia" w:ascii="仿宋_GB2312" w:hAnsi="黑体" w:eastAsia="仿宋_GB2312" w:cs="仿宋_GB2312"/>
          <w:sz w:val="32"/>
          <w:szCs w:val="32"/>
        </w:rPr>
        <w:t>增加224.87</w:t>
      </w:r>
      <w:r>
        <w:rPr>
          <w:rFonts w:hint="eastAsia" w:ascii="仿宋_GB2312" w:hAnsi="黑体" w:eastAsia="仿宋_GB2312"/>
          <w:sz w:val="32"/>
          <w:szCs w:val="32"/>
        </w:rPr>
        <w:t>万元，主要是2019年机构改革新单位成立增加了单位预算。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2020年区委直工委本级（无下属单位）的机关运行经费预算74.57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2020年区委直工委本级（无下属各预算单位）政府采购预算总额5.43</w:t>
      </w:r>
      <w:r>
        <w:rPr>
          <w:rFonts w:hint="eastAsia" w:ascii="仿宋_GB2312" w:hAnsi="黑体" w:eastAsia="仿宋_GB2312"/>
          <w:sz w:val="32"/>
          <w:szCs w:val="32"/>
        </w:rPr>
        <w:t>万元，其中：政府采购货物预算5.43万元，政府采购工程预算0万元，政府采购服务预算0万元。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截至2020</w:t>
      </w:r>
      <w:r>
        <w:rPr>
          <w:rFonts w:hint="eastAsia" w:ascii="仿宋_GB2312" w:hAnsi="黑体" w:eastAsia="仿宋_GB2312"/>
          <w:sz w:val="32"/>
          <w:szCs w:val="32"/>
        </w:rPr>
        <w:t>年12月31日，</w:t>
      </w:r>
      <w:r>
        <w:rPr>
          <w:rFonts w:hint="eastAsia" w:ascii="仿宋_GB2312" w:hAnsi="黑体" w:eastAsia="仿宋_GB2312" w:cs="仿宋_GB2312"/>
          <w:sz w:val="32"/>
          <w:szCs w:val="32"/>
        </w:rPr>
        <w:t>区委直工委本级及下属各预算单位共有车辆0辆，其中，领导干部用车0辆，机要通信应急用车0辆、一般执法执勤用车0辆、特种专业技术用车0辆、其他用车0辆。单位价值100万元以上设备0台（套）。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2020年区委直工委1个项目实行绩效目标管理，涉及一般公共预算100</w:t>
      </w:r>
      <w:r>
        <w:rPr>
          <w:rFonts w:hint="eastAsia" w:ascii="仿宋_GB2312" w:hAnsi="黑体" w:eastAsia="仿宋_GB2312"/>
          <w:sz w:val="32"/>
          <w:szCs w:val="32"/>
        </w:rPr>
        <w:t>万元、政府性基金0万元。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区委直工委</w:t>
      </w:r>
      <w:r>
        <w:rPr>
          <w:rFonts w:hint="eastAsia" w:ascii="仿宋_GB2312" w:hAnsi="仿宋" w:eastAsia="仿宋_GB2312" w:cs="宋体"/>
          <w:color w:val="000000"/>
          <w:kern w:val="0"/>
          <w:sz w:val="32"/>
          <w:szCs w:val="32"/>
          <w:lang w:val="zh-CN"/>
        </w:rPr>
        <w:t>无省级财力安排的专项转移支付预算。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color w:val="0000FF"/>
          <w:sz w:val="32"/>
          <w:szCs w:val="32"/>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FF"/>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468ED1"/>
    <w:multiLevelType w:val="singleLevel"/>
    <w:tmpl w:val="9A468ED1"/>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888F213"/>
    <w:multiLevelType w:val="singleLevel"/>
    <w:tmpl w:val="1888F213"/>
    <w:lvl w:ilvl="0" w:tentative="0">
      <w:start w:val="3"/>
      <w:numFmt w:val="chineseCounting"/>
      <w:suff w:val="space"/>
      <w:lvlText w:val="第%1部分"/>
      <w:lvlJc w:val="left"/>
      <w:rPr>
        <w:rFonts w:hint="eastAsia"/>
      </w:r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5"/>
  </w:num>
  <w:num w:numId="3">
    <w:abstractNumId w:val="6"/>
  </w:num>
  <w:num w:numId="4">
    <w:abstractNumId w:val="7"/>
  </w:num>
  <w:num w:numId="5">
    <w:abstractNumId w:val="4"/>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2F9"/>
    <w:rsid w:val="003847B6"/>
    <w:rsid w:val="004313AB"/>
    <w:rsid w:val="00434437"/>
    <w:rsid w:val="004522A5"/>
    <w:rsid w:val="00474F12"/>
    <w:rsid w:val="00475CA7"/>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14C66"/>
    <w:rsid w:val="008611BD"/>
    <w:rsid w:val="008B5062"/>
    <w:rsid w:val="009262C2"/>
    <w:rsid w:val="00926751"/>
    <w:rsid w:val="00932F84"/>
    <w:rsid w:val="00947538"/>
    <w:rsid w:val="009547C1"/>
    <w:rsid w:val="009616E6"/>
    <w:rsid w:val="009846A5"/>
    <w:rsid w:val="00995DA5"/>
    <w:rsid w:val="009E613D"/>
    <w:rsid w:val="009F4758"/>
    <w:rsid w:val="009F52FB"/>
    <w:rsid w:val="00A545A0"/>
    <w:rsid w:val="00AB6928"/>
    <w:rsid w:val="00AD4D07"/>
    <w:rsid w:val="00AE2FF8"/>
    <w:rsid w:val="00B1742F"/>
    <w:rsid w:val="00BE1257"/>
    <w:rsid w:val="00C91D51"/>
    <w:rsid w:val="00CA7DBE"/>
    <w:rsid w:val="00CC6C3F"/>
    <w:rsid w:val="00CD7757"/>
    <w:rsid w:val="00CE0C42"/>
    <w:rsid w:val="00D54571"/>
    <w:rsid w:val="00DC65EF"/>
    <w:rsid w:val="00DD3FD8"/>
    <w:rsid w:val="00E3389C"/>
    <w:rsid w:val="00E73A4A"/>
    <w:rsid w:val="00ED50D0"/>
    <w:rsid w:val="00ED6580"/>
    <w:rsid w:val="00F442C4"/>
    <w:rsid w:val="00F91B44"/>
    <w:rsid w:val="00FB0A31"/>
    <w:rsid w:val="00FF3698"/>
    <w:rsid w:val="03707EA6"/>
    <w:rsid w:val="0DAD4BA5"/>
    <w:rsid w:val="10450FB5"/>
    <w:rsid w:val="12131494"/>
    <w:rsid w:val="14320C25"/>
    <w:rsid w:val="174002F5"/>
    <w:rsid w:val="18FA6FD9"/>
    <w:rsid w:val="20017EC9"/>
    <w:rsid w:val="27E472EC"/>
    <w:rsid w:val="27EF4B2F"/>
    <w:rsid w:val="2D5974F4"/>
    <w:rsid w:val="356F4162"/>
    <w:rsid w:val="3DB306C7"/>
    <w:rsid w:val="3E8C6B4E"/>
    <w:rsid w:val="5CF361B2"/>
    <w:rsid w:val="61DE4253"/>
    <w:rsid w:val="65D5565C"/>
    <w:rsid w:val="692442F4"/>
    <w:rsid w:val="7009371F"/>
    <w:rsid w:val="730730F0"/>
    <w:rsid w:val="78B84D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777</Words>
  <Characters>4429</Characters>
  <Lines>36</Lines>
  <Paragraphs>10</Paragraphs>
  <TotalTime>0</TotalTime>
  <ScaleCrop>false</ScaleCrop>
  <LinksUpToDate>false</LinksUpToDate>
  <CharactersWithSpaces>5196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2020-02-05T00:49:54Z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