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2020年三亚市天涯区</w:t>
      </w:r>
    </w:p>
    <w:p>
      <w:pPr>
        <w:jc w:val="center"/>
        <w:rPr>
          <w:sz w:val="84"/>
          <w:szCs w:val="84"/>
        </w:rPr>
      </w:pPr>
      <w:r>
        <w:rPr>
          <w:rFonts w:hint="eastAsia"/>
          <w:sz w:val="84"/>
          <w:szCs w:val="84"/>
        </w:rPr>
        <w:t>园林绿化所部门预算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三亚市天涯区园林绿化所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三亚市天涯区园林绿化所2020年部门预算表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三亚市天涯区园林绿化所2020年部门预算情况说明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三亚市天涯区园林绿化所概况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我单位的职能是根据《三亚市天涯区机构编制委员会关于印发三亚市天涯区园林绿化所主要职能配置、内设机构和人员编制规定》（天编字〔2018〕21号）的通知明确的。</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贯彻执行中央及省、市有关城市园林管理的方针、政策；依法拟定并组织实施有关城市园林管理的规划和措施。</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组织实施本区园林绿化的检查和宣传工作；组织本区园林绿化行业有关的普查、资源调查评估、统计申报工作；培育、发展和维护本区园林绿化作业市场。</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负责实施本区公共绿地的新建、改建及养护管理、</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负责本区绿地、沙滩和河道的垃圾清理等保洁管理工作。</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协助有关部门查处破坏或者占用园林绿地、对公共绿地违建的违法违规案件。</w:t>
      </w:r>
    </w:p>
    <w:p>
      <w:pPr>
        <w:pStyle w:val="6"/>
        <w:numPr>
          <w:ilvl w:val="0"/>
          <w:numId w:val="6"/>
        </w:numPr>
        <w:ind w:left="0" w:firstLine="200" w:firstLineChars="0"/>
        <w:rPr>
          <w:rFonts w:ascii="仿宋_GB2312" w:hAnsi="黑体" w:eastAsia="仿宋_GB2312" w:cs="仿宋_GB2312"/>
          <w:sz w:val="32"/>
          <w:szCs w:val="32"/>
        </w:rPr>
      </w:pPr>
      <w:r>
        <w:rPr>
          <w:rFonts w:hint="eastAsia" w:ascii="仿宋_GB2312" w:hAnsi="黑体" w:eastAsia="仿宋_GB2312" w:cs="仿宋_GB2312"/>
          <w:sz w:val="32"/>
          <w:szCs w:val="32"/>
        </w:rPr>
        <w:t>承办区委区政府和上级部门交办的工作。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纳入三亚市天涯区园林绿化所2020年部门预算编制范围为三亚市天涯区园林绿化所本级，没有二级预算单位。</w:t>
      </w:r>
    </w:p>
    <w:p>
      <w:pPr>
        <w:ind w:left="800"/>
        <w:jc w:val="cente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三亚市天涯区园林绿化所2020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numPr>
          <w:ilvl w:val="0"/>
          <w:numId w:val="7"/>
        </w:numPr>
        <w:jc w:val="center"/>
        <w:rPr>
          <w:rFonts w:ascii="黑体" w:hAnsi="黑体" w:eastAsia="黑体"/>
          <w:sz w:val="32"/>
          <w:szCs w:val="32"/>
        </w:rPr>
      </w:pPr>
      <w:r>
        <w:rPr>
          <w:rFonts w:hint="eastAsia" w:ascii="黑体" w:hAnsi="黑体" w:eastAsia="黑体"/>
          <w:sz w:val="32"/>
          <w:szCs w:val="32"/>
        </w:rPr>
        <w:t>三亚市</w:t>
      </w:r>
      <w:r>
        <w:rPr>
          <w:rFonts w:hint="eastAsia" w:ascii="黑体" w:hAnsi="黑体" w:eastAsia="黑体" w:cs="黑体"/>
          <w:sz w:val="32"/>
          <w:szCs w:val="32"/>
        </w:rPr>
        <w:t>天涯区园林绿化所2020</w:t>
      </w:r>
      <w:r>
        <w:rPr>
          <w:rFonts w:hint="eastAsia" w:ascii="黑体" w:hAnsi="黑体" w:eastAsia="黑体"/>
          <w:sz w:val="32"/>
          <w:szCs w:val="32"/>
        </w:rPr>
        <w:t>年部门预算</w:t>
      </w:r>
    </w:p>
    <w:p>
      <w:pPr>
        <w:ind w:firstLine="3840" w:firstLineChars="1200"/>
        <w:rPr>
          <w:rFonts w:ascii="黑体" w:hAnsi="黑体" w:eastAsia="黑体"/>
          <w:sz w:val="32"/>
          <w:szCs w:val="32"/>
        </w:rPr>
      </w:pPr>
      <w:r>
        <w:rPr>
          <w:rFonts w:hint="eastAsia" w:ascii="黑体" w:hAnsi="黑体" w:eastAsia="黑体"/>
          <w:sz w:val="32"/>
          <w:szCs w:val="32"/>
        </w:rPr>
        <w:t>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w:t>
      </w:r>
      <w:r>
        <w:rPr>
          <w:rFonts w:hint="eastAsia" w:ascii="黑体" w:hAnsi="黑体" w:eastAsia="黑体" w:cs="黑体"/>
          <w:sz w:val="32"/>
          <w:szCs w:val="32"/>
        </w:rPr>
        <w:t>天涯区园林绿化所2020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rPr>
        <w:t>三亚市天涯区园林绿化所2020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3416.65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3416.65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3416.65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3416.65</w:t>
      </w:r>
      <w:r>
        <w:rPr>
          <w:rFonts w:hint="eastAsia" w:ascii="仿宋_GB2312" w:hAnsi="黑体" w:eastAsia="仿宋_GB2312"/>
          <w:sz w:val="32"/>
          <w:szCs w:val="32"/>
        </w:rPr>
        <w:t>万元，包括城乡社区支出3416.65万元、结转下年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w:t>
      </w:r>
      <w:r>
        <w:rPr>
          <w:rFonts w:hint="eastAsia" w:ascii="黑体" w:hAnsi="黑体" w:eastAsia="黑体" w:cs="黑体"/>
          <w:sz w:val="32"/>
          <w:szCs w:val="32"/>
        </w:rPr>
        <w:t>天涯区园林绿化所2020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三亚市天涯区园林绿化所2020年一般公共预算当年拨款</w:t>
      </w:r>
      <w:r>
        <w:rPr>
          <w:rFonts w:hint="eastAsia" w:ascii="仿宋_GB2312" w:hAnsi="黑体" w:eastAsia="仿宋_GB2312" w:cs="仿宋_GB2312"/>
          <w:color w:val="auto"/>
          <w:sz w:val="32"/>
          <w:szCs w:val="32"/>
        </w:rPr>
        <w:t>3416.65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ascii="仿宋_GB2312" w:hAnsi="黑体" w:eastAsia="仿宋_GB2312" w:cs="仿宋_GB2312"/>
          <w:color w:val="auto"/>
          <w:sz w:val="32"/>
          <w:szCs w:val="32"/>
        </w:rPr>
        <w:t>3407.25</w:t>
      </w:r>
      <w:r>
        <w:rPr>
          <w:rFonts w:hint="eastAsia" w:ascii="仿宋_GB2312" w:hAnsi="黑体" w:eastAsia="仿宋_GB2312"/>
          <w:color w:val="auto"/>
          <w:sz w:val="32"/>
          <w:szCs w:val="32"/>
        </w:rPr>
        <w:t>万元。原因是由于有些部分项目已到合同期，改为代管合同，代管期间的金费是要等至下个中标合同签订后按新中标合同经费来支付，但一直没有招标，部分项目已完成但没能支付，所以比上年度减少了3</w:t>
      </w:r>
      <w:r>
        <w:rPr>
          <w:rFonts w:ascii="仿宋_GB2312" w:hAnsi="黑体" w:eastAsia="仿宋_GB2312"/>
          <w:color w:val="auto"/>
          <w:sz w:val="32"/>
          <w:szCs w:val="32"/>
        </w:rPr>
        <w:t>407.25万元。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城乡社区支出3416.65万元，占100%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ascii="仿宋_GB2312" w:hAnsi="黑体" w:eastAsia="仿宋_GB2312"/>
          <w:color w:val="auto"/>
          <w:sz w:val="32"/>
          <w:szCs w:val="32"/>
        </w:rPr>
      </w:pPr>
      <w:r>
        <w:rPr>
          <w:rFonts w:hint="eastAsia" w:ascii="仿宋_GB2312" w:hAnsi="黑体" w:eastAsia="仿宋_GB2312"/>
          <w:sz w:val="32"/>
          <w:szCs w:val="32"/>
        </w:rPr>
        <w:t>城乡社区支出（类）城乡社区环境卫生（款）城乡社区环境卫生（项）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3416.65</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ascii="仿宋_GB2312" w:hAnsi="黑体" w:eastAsia="仿宋_GB2312" w:cs="仿宋_GB2312"/>
          <w:color w:val="auto"/>
          <w:sz w:val="32"/>
          <w:szCs w:val="32"/>
        </w:rPr>
        <w:t>3407.25</w:t>
      </w:r>
      <w:r>
        <w:rPr>
          <w:rFonts w:hint="eastAsia" w:ascii="仿宋_GB2312" w:hAnsi="黑体" w:eastAsia="仿宋_GB2312"/>
          <w:color w:val="auto"/>
          <w:sz w:val="32"/>
          <w:szCs w:val="32"/>
        </w:rPr>
        <w:t>万元。原因是由于有些部分项目已到合同期，改为代管合同，代管期间的金费是要等至下个中标合同签订后按新中标合同经费来支付，但一直没有招标，部分项目已完成但没能支付，所以比上年度减少了3</w:t>
      </w:r>
      <w:r>
        <w:rPr>
          <w:rFonts w:ascii="仿宋_GB2312" w:hAnsi="黑体" w:eastAsia="仿宋_GB2312"/>
          <w:color w:val="auto"/>
          <w:sz w:val="32"/>
          <w:szCs w:val="32"/>
        </w:rPr>
        <w:t>407.25万元。</w:t>
      </w:r>
    </w:p>
    <w:p>
      <w:pPr>
        <w:ind w:firstLine="640"/>
        <w:rPr>
          <w:rFonts w:ascii="黑体" w:hAnsi="黑体" w:eastAsia="黑体"/>
          <w:sz w:val="32"/>
          <w:szCs w:val="32"/>
        </w:rPr>
      </w:pPr>
      <w:r>
        <w:rPr>
          <w:rFonts w:hint="eastAsia" w:ascii="黑体" w:hAnsi="黑体" w:eastAsia="黑体"/>
          <w:sz w:val="32"/>
          <w:szCs w:val="32"/>
        </w:rPr>
        <w:t>三、关于三亚市</w:t>
      </w:r>
      <w:r>
        <w:rPr>
          <w:rFonts w:hint="eastAsia" w:ascii="黑体" w:hAnsi="黑体" w:eastAsia="黑体" w:cs="黑体"/>
          <w:sz w:val="32"/>
          <w:szCs w:val="32"/>
        </w:rPr>
        <w:t>天涯区园林绿化所2020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w:t>
      </w:r>
      <w:r>
        <w:rPr>
          <w:rFonts w:hint="eastAsia" w:ascii="黑体" w:hAnsi="黑体" w:eastAsia="黑体" w:cs="黑体"/>
          <w:sz w:val="32"/>
          <w:szCs w:val="32"/>
        </w:rPr>
        <w:t>天涯区园林绿化所2020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（一）三亚市天涯区园林绿化所2020年一般公共预算“三公”经费预算数为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（二）三亚市天涯区园林绿化所2020年政府性基金预算“三公”经费预算数为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w:t>
      </w:r>
      <w:r>
        <w:rPr>
          <w:rFonts w:hint="eastAsia" w:ascii="黑体" w:hAnsi="黑体" w:eastAsia="黑体" w:cs="黑体"/>
          <w:sz w:val="32"/>
          <w:szCs w:val="32"/>
        </w:rPr>
        <w:t>天涯区园林绿化所2020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w:t>
      </w:r>
      <w:r>
        <w:rPr>
          <w:rFonts w:hint="eastAsia" w:ascii="黑体" w:hAnsi="黑体" w:eastAsia="黑体" w:cs="黑体"/>
          <w:sz w:val="32"/>
          <w:szCs w:val="32"/>
        </w:rPr>
        <w:t>天涯区园林绿化所2020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w:t>
      </w:r>
      <w:r>
        <w:rPr>
          <w:rFonts w:hint="eastAsia" w:ascii="仿宋_GB2312" w:hAnsi="黑体" w:eastAsia="仿宋_GB2312"/>
          <w:sz w:val="32"/>
          <w:szCs w:val="32"/>
        </w:rPr>
        <w:t>天涯区园林绿化所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；支出包括：城乡社区支出。天涯区园林绿化所2020年收支总预算</w:t>
      </w:r>
      <w:r>
        <w:rPr>
          <w:rFonts w:hint="eastAsia" w:ascii="仿宋_GB2312" w:hAnsi="黑体" w:eastAsia="仿宋_GB2312" w:cs="仿宋_GB2312"/>
          <w:sz w:val="32"/>
          <w:szCs w:val="32"/>
        </w:rPr>
        <w:t>3416.65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w:t>
      </w:r>
      <w:r>
        <w:rPr>
          <w:rFonts w:hint="eastAsia" w:ascii="黑体" w:hAnsi="黑体" w:eastAsia="黑体" w:cs="黑体"/>
          <w:sz w:val="32"/>
          <w:szCs w:val="32"/>
        </w:rPr>
        <w:t>天涯区园林绿化所2020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三亚市天涯区园林绿化所2020年收入预算</w:t>
      </w:r>
      <w:r>
        <w:rPr>
          <w:rFonts w:hint="eastAsia" w:ascii="仿宋_GB2312" w:hAnsi="黑体" w:eastAsia="仿宋_GB2312" w:cs="仿宋_GB2312"/>
          <w:sz w:val="32"/>
          <w:szCs w:val="32"/>
        </w:rPr>
        <w:t>3416.65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一般公共预算收入3416.65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天涯区园林绿化所2020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三亚市天涯区园林绿化所2020年支出预算</w:t>
      </w:r>
      <w:r>
        <w:rPr>
          <w:rFonts w:hint="eastAsia" w:ascii="仿宋_GB2312" w:hAnsi="黑体" w:eastAsia="仿宋_GB2312" w:cs="仿宋_GB2312"/>
          <w:sz w:val="32"/>
          <w:szCs w:val="32"/>
        </w:rPr>
        <w:t>3416.65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%；项目支出</w:t>
      </w:r>
      <w:r>
        <w:rPr>
          <w:rFonts w:hint="eastAsia" w:ascii="仿宋_GB2312" w:hAnsi="黑体" w:eastAsia="仿宋_GB2312" w:cs="仿宋_GB2312"/>
          <w:sz w:val="32"/>
          <w:szCs w:val="32"/>
        </w:rPr>
        <w:t>3416.65</w:t>
      </w:r>
      <w:r>
        <w:rPr>
          <w:rFonts w:hint="eastAsia" w:ascii="仿宋_GB2312" w:hAnsi="黑体" w:eastAsia="仿宋_GB2312"/>
          <w:sz w:val="32"/>
          <w:szCs w:val="32"/>
        </w:rPr>
        <w:t>万元，占10</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三亚市天涯区园林绿化所2020</w:t>
      </w:r>
      <w:r>
        <w:rPr>
          <w:rFonts w:hint="eastAsia" w:ascii="仿宋_GB2312" w:hAnsi="黑体" w:eastAsia="仿宋_GB2312" w:cs="仿宋_GB2312"/>
          <w:sz w:val="32"/>
          <w:szCs w:val="32"/>
        </w:rPr>
        <w:t>机关运行经费预算3416.65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三亚市天涯区园林绿化所2020</w:t>
      </w:r>
      <w:r>
        <w:rPr>
          <w:rFonts w:hint="eastAsia" w:ascii="仿宋_GB2312" w:hAnsi="黑体" w:eastAsia="仿宋_GB2312" w:cs="仿宋_GB2312"/>
          <w:sz w:val="32"/>
          <w:szCs w:val="32"/>
        </w:rPr>
        <w:t>政府采购预算总额4.03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4.03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4.03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年12月31日，三亚市天涯区园林绿化所</w:t>
      </w:r>
      <w:r>
        <w:rPr>
          <w:rFonts w:hint="eastAsia" w:ascii="仿宋_GB2312" w:hAnsi="黑体" w:eastAsia="仿宋_GB2312" w:cs="仿宋_GB2312"/>
          <w:sz w:val="32"/>
          <w:szCs w:val="32"/>
        </w:rPr>
        <w:t>共有车辆32辆，其中，领导干部用车0辆，机要通信应急用车0辆、一般执法执勤用车0辆、特种专业技术用车32辆、其他用车0辆。单位价值100万元以上设备0台（套）。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2020年三亚市天涯区园林绿化所6个项目实行绩效目标管理，涉及一般公共预算3340.35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三亚市天涯区园林绿化所无</w:t>
      </w:r>
      <w:r>
        <w:rPr>
          <w:rFonts w:hint="eastAsia" w:ascii="仿宋_GB2312" w:hAnsi="黑体" w:eastAsia="仿宋_GB2312"/>
          <w:sz w:val="32"/>
          <w:szCs w:val="32"/>
        </w:rPr>
        <w:t>省级财力安排的专项转移支付预算。</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7D4CC5"/>
    <w:multiLevelType w:val="singleLevel"/>
    <w:tmpl w:val="B07D4CC5"/>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E0E9B"/>
    <w:rsid w:val="000E679E"/>
    <w:rsid w:val="001326C1"/>
    <w:rsid w:val="00173B57"/>
    <w:rsid w:val="001A23E1"/>
    <w:rsid w:val="001A7472"/>
    <w:rsid w:val="002530AD"/>
    <w:rsid w:val="0027527E"/>
    <w:rsid w:val="00283E6E"/>
    <w:rsid w:val="00293316"/>
    <w:rsid w:val="002956BC"/>
    <w:rsid w:val="002A59FA"/>
    <w:rsid w:val="002E07A4"/>
    <w:rsid w:val="002E73B0"/>
    <w:rsid w:val="00343757"/>
    <w:rsid w:val="003847B6"/>
    <w:rsid w:val="003B5B23"/>
    <w:rsid w:val="00412E7A"/>
    <w:rsid w:val="004313AB"/>
    <w:rsid w:val="004522A5"/>
    <w:rsid w:val="00474F12"/>
    <w:rsid w:val="004A1C49"/>
    <w:rsid w:val="004B1A10"/>
    <w:rsid w:val="00517364"/>
    <w:rsid w:val="00522287"/>
    <w:rsid w:val="00525863"/>
    <w:rsid w:val="00537B3F"/>
    <w:rsid w:val="0059423F"/>
    <w:rsid w:val="005C2065"/>
    <w:rsid w:val="0061592D"/>
    <w:rsid w:val="00640059"/>
    <w:rsid w:val="00683610"/>
    <w:rsid w:val="006871F7"/>
    <w:rsid w:val="00696476"/>
    <w:rsid w:val="006B1FB3"/>
    <w:rsid w:val="006C102A"/>
    <w:rsid w:val="006D6C06"/>
    <w:rsid w:val="006F00B3"/>
    <w:rsid w:val="00727016"/>
    <w:rsid w:val="00743F8F"/>
    <w:rsid w:val="0075151D"/>
    <w:rsid w:val="007523E7"/>
    <w:rsid w:val="00757233"/>
    <w:rsid w:val="00785CAE"/>
    <w:rsid w:val="00786240"/>
    <w:rsid w:val="00793101"/>
    <w:rsid w:val="00793A7F"/>
    <w:rsid w:val="007B3322"/>
    <w:rsid w:val="007E4EAF"/>
    <w:rsid w:val="008A079C"/>
    <w:rsid w:val="008B5062"/>
    <w:rsid w:val="009262C2"/>
    <w:rsid w:val="00926751"/>
    <w:rsid w:val="00932F84"/>
    <w:rsid w:val="00947538"/>
    <w:rsid w:val="009547C1"/>
    <w:rsid w:val="009616E6"/>
    <w:rsid w:val="009846A5"/>
    <w:rsid w:val="00995DA5"/>
    <w:rsid w:val="009E613D"/>
    <w:rsid w:val="009F52FB"/>
    <w:rsid w:val="00A40485"/>
    <w:rsid w:val="00A545A0"/>
    <w:rsid w:val="00A92B19"/>
    <w:rsid w:val="00AE2FF8"/>
    <w:rsid w:val="00BE1257"/>
    <w:rsid w:val="00BF5CDA"/>
    <w:rsid w:val="00C136C0"/>
    <w:rsid w:val="00C91D51"/>
    <w:rsid w:val="00CA7DBE"/>
    <w:rsid w:val="00CD7757"/>
    <w:rsid w:val="00CE0C42"/>
    <w:rsid w:val="00DC65EF"/>
    <w:rsid w:val="00DD3FD8"/>
    <w:rsid w:val="00E3389C"/>
    <w:rsid w:val="00E73A4A"/>
    <w:rsid w:val="00E97F4E"/>
    <w:rsid w:val="00ED50D0"/>
    <w:rsid w:val="00ED6580"/>
    <w:rsid w:val="00F442C4"/>
    <w:rsid w:val="00F91B44"/>
    <w:rsid w:val="00FB0A31"/>
    <w:rsid w:val="00FF3698"/>
    <w:rsid w:val="0EE3606A"/>
    <w:rsid w:val="1FB17EBF"/>
    <w:rsid w:val="35B61953"/>
    <w:rsid w:val="37B026C4"/>
    <w:rsid w:val="37BE001D"/>
    <w:rsid w:val="477D2B08"/>
    <w:rsid w:val="4FDE4C4A"/>
    <w:rsid w:val="5D280C10"/>
    <w:rsid w:val="5E6E070A"/>
    <w:rsid w:val="7B6C48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3095</Characters>
  <Lines>25</Lines>
  <Paragraphs>7</Paragraphs>
  <TotalTime>117</TotalTime>
  <ScaleCrop>false</ScaleCrop>
  <LinksUpToDate>false</LinksUpToDate>
  <CharactersWithSpaces>3630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2020-02-05T00:45:22Z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