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2020年三亚市天涯区审计局部门预算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三亚市天涯区审计局部门概况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三亚市天涯区审计局部门2020年部门预算表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bookmarkStart w:id="0" w:name="_GoBack"/>
      <w:bookmarkEnd w:id="0"/>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天涯区审计局部门2020年部门预算情况说明</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三亚市天涯区审计局概况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rPr>
          <w:rFonts w:ascii="仿宋_GB2312" w:hAnsi="黑体" w:eastAsia="仿宋_GB2312" w:cs="仿宋_GB2312"/>
          <w:sz w:val="32"/>
          <w:szCs w:val="32"/>
        </w:rPr>
      </w:pPr>
      <w:r>
        <w:rPr>
          <w:rFonts w:hint="eastAsia" w:ascii="仿宋_GB2312" w:hAnsi="黑体" w:eastAsia="仿宋_GB2312" w:cs="仿宋_GB2312"/>
          <w:sz w:val="32"/>
          <w:szCs w:val="32"/>
        </w:rPr>
        <w:t xml:space="preserve">    向区政府和市审计局提出年度区级预算执行和其他财政收支情况的审计结果报告。受区政府委托向区人大常委会提出区级预算执行和其他财政收支情况的审计工作报告、审计查出问题整改情况报告。向区委、区政府报告对其他事项的审计和专项审计调查情况及结果;依法向社会公布审计结果；向区级有关部门通报审计情况和审计结果;按规定对区科级党政主要负责人、区属国有企业领导干部及依法属于区审计局审计监督对象的其他单位主要负责人实施经济责任审计及自然资源资产离任审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纳入三亚市天涯区审计局2020年部门预算编制范围二级预算单位包括：</w:t>
      </w:r>
    </w:p>
    <w:p>
      <w:pPr>
        <w:ind w:left="440"/>
        <w:jc w:val="left"/>
        <w:rPr>
          <w:rFonts w:ascii="仿宋_GB2312" w:hAnsi="黑体" w:eastAsia="仿宋_GB2312" w:cs="仿宋_GB2312"/>
          <w:sz w:val="32"/>
          <w:szCs w:val="32"/>
        </w:rPr>
      </w:pPr>
      <w:r>
        <w:rPr>
          <w:rFonts w:hint="eastAsia" w:ascii="仿宋_GB2312" w:hAnsi="黑体" w:eastAsia="仿宋_GB2312" w:cs="仿宋_GB2312"/>
          <w:sz w:val="32"/>
          <w:szCs w:val="32"/>
        </w:rPr>
        <w:t xml:space="preserve">  1.三亚市天涯区政府投资审计中心。</w:t>
      </w:r>
    </w:p>
    <w:p>
      <w:pPr>
        <w:ind w:left="800"/>
        <w:jc w:val="cente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第二部分 三亚市天涯区审计局2020年部门预算表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三亚市天涯区审计局2020年部门预算情况说明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一、关于三亚市天涯区审计局部门2020年财政拨款收支预算情况的总体说明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三亚市天涯区审计局部门2020年财政拨款收支总预算336.72万元。其中，收入总计</w:t>
      </w:r>
      <w:r>
        <w:rPr>
          <w:rFonts w:hint="eastAsia" w:ascii="仿宋_GB2312" w:hAnsi="黑体" w:eastAsia="仿宋_GB2312" w:cs="仿宋_GB2312"/>
          <w:sz w:val="32"/>
          <w:szCs w:val="32"/>
        </w:rPr>
        <w:t>336.72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336.72</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336.72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276.57</w:t>
      </w:r>
      <w:r>
        <w:rPr>
          <w:rFonts w:hint="eastAsia" w:ascii="仿宋_GB2312" w:hAnsi="黑体" w:eastAsia="仿宋_GB2312"/>
          <w:sz w:val="32"/>
          <w:szCs w:val="32"/>
        </w:rPr>
        <w:t>万元、社会保障和就业支出19.27</w:t>
      </w:r>
      <w:r>
        <w:rPr>
          <w:rFonts w:hint="eastAsia" w:ascii="仿宋_GB2312" w:hAnsi="黑体" w:eastAsia="仿宋_GB2312" w:cs="仿宋_GB2312"/>
          <w:sz w:val="32"/>
          <w:szCs w:val="32"/>
        </w:rPr>
        <w:t>万元</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24.17万元</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16.72万元</w:t>
      </w:r>
      <w:r>
        <w:rPr>
          <w:rFonts w:hint="eastAsia" w:ascii="仿宋_GB2312" w:hAnsi="黑体" w:eastAsia="仿宋_GB2312"/>
          <w:sz w:val="32"/>
          <w:szCs w:val="32"/>
        </w:rPr>
        <w:t>，结转下年</w:t>
      </w:r>
      <w:r>
        <w:rPr>
          <w:rFonts w:hint="eastAsia" w:ascii="仿宋_GB2312" w:hAnsi="黑体" w:eastAsia="仿宋_GB2312" w:cs="仿宋_GB2312"/>
          <w:sz w:val="32"/>
          <w:szCs w:val="32"/>
        </w:rPr>
        <w:t>0万元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二、关于三亚市天涯区审计局部门2020年一般公共预算当年拨款情况说明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天涯区审计局部门2020年一般公共预算当年拨款336.72万元，比上年预算数</w:t>
      </w:r>
      <w:r>
        <w:rPr>
          <w:rFonts w:hint="eastAsia" w:ascii="仿宋_GB2312" w:hAnsi="黑体" w:eastAsia="仿宋_GB2312" w:cs="仿宋_GB2312"/>
          <w:sz w:val="32"/>
          <w:szCs w:val="32"/>
        </w:rPr>
        <w:t>增加3.34</w:t>
      </w:r>
      <w:r>
        <w:rPr>
          <w:rFonts w:hint="eastAsia" w:ascii="仿宋_GB2312" w:hAnsi="黑体" w:eastAsia="仿宋_GB2312"/>
          <w:sz w:val="32"/>
          <w:szCs w:val="32"/>
        </w:rPr>
        <w:t>万元，主要是人员薪资调整，基本支出增加。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一般公共服务（类）支出276.57</w:t>
      </w:r>
      <w:r>
        <w:rPr>
          <w:rFonts w:hint="eastAsia" w:ascii="仿宋_GB2312" w:hAnsi="黑体" w:eastAsia="仿宋_GB2312"/>
          <w:sz w:val="32"/>
          <w:szCs w:val="32"/>
        </w:rPr>
        <w:t>万元，占</w:t>
      </w:r>
      <w:r>
        <w:rPr>
          <w:rFonts w:hint="eastAsia" w:ascii="仿宋_GB2312" w:hAnsi="黑体" w:eastAsia="仿宋_GB2312" w:cs="仿宋_GB2312"/>
          <w:sz w:val="32"/>
          <w:szCs w:val="32"/>
        </w:rPr>
        <w:t>82.14</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rPr>
        <w:t>支出19.27</w:t>
      </w:r>
      <w:r>
        <w:rPr>
          <w:rFonts w:hint="eastAsia" w:ascii="仿宋_GB2312" w:hAnsi="黑体" w:eastAsia="仿宋_GB2312" w:cs="仿宋_GB2312"/>
          <w:sz w:val="32"/>
          <w:szCs w:val="32"/>
        </w:rPr>
        <w:t>万元</w:t>
      </w:r>
      <w:r>
        <w:rPr>
          <w:rFonts w:hint="eastAsia" w:ascii="仿宋_GB2312" w:hAnsi="黑体" w:eastAsia="仿宋_GB2312"/>
          <w:sz w:val="32"/>
          <w:szCs w:val="32"/>
        </w:rPr>
        <w:t>，占</w:t>
      </w:r>
      <w:r>
        <w:rPr>
          <w:rFonts w:hint="eastAsia" w:ascii="仿宋_GB2312" w:hAnsi="黑体" w:eastAsia="仿宋_GB2312" w:cs="仿宋_GB2312"/>
          <w:sz w:val="32"/>
          <w:szCs w:val="32"/>
        </w:rPr>
        <w:t>5.72</w:t>
      </w:r>
      <w:r>
        <w:rPr>
          <w:rFonts w:hint="eastAsia" w:ascii="仿宋_GB2312" w:hAnsi="黑体" w:eastAsia="仿宋_GB2312"/>
          <w:sz w:val="32"/>
          <w:szCs w:val="32"/>
        </w:rPr>
        <w:t>%；卫生健康支出24.17</w:t>
      </w:r>
      <w:r>
        <w:rPr>
          <w:rFonts w:hint="eastAsia" w:ascii="仿宋_GB2312" w:hAnsi="黑体" w:eastAsia="仿宋_GB2312" w:cs="仿宋_GB2312"/>
          <w:sz w:val="32"/>
          <w:szCs w:val="32"/>
        </w:rPr>
        <w:t>万元</w:t>
      </w:r>
      <w:r>
        <w:rPr>
          <w:rFonts w:hint="eastAsia" w:ascii="仿宋_GB2312" w:hAnsi="黑体" w:eastAsia="仿宋_GB2312"/>
          <w:sz w:val="32"/>
          <w:szCs w:val="32"/>
        </w:rPr>
        <w:t>，占7.18%；住房保障</w:t>
      </w:r>
      <w:r>
        <w:rPr>
          <w:rFonts w:hint="eastAsia" w:ascii="仿宋_GB2312" w:hAnsi="黑体" w:eastAsia="仿宋_GB2312" w:cs="仿宋_GB2312"/>
          <w:sz w:val="32"/>
          <w:szCs w:val="32"/>
        </w:rPr>
        <w:t>（类）</w:t>
      </w:r>
      <w:r>
        <w:rPr>
          <w:rFonts w:hint="eastAsia" w:ascii="仿宋_GB2312" w:hAnsi="黑体" w:eastAsia="仿宋_GB2312"/>
          <w:sz w:val="32"/>
          <w:szCs w:val="32"/>
        </w:rPr>
        <w:t>支出16.72</w:t>
      </w:r>
      <w:r>
        <w:rPr>
          <w:rFonts w:hint="eastAsia" w:ascii="仿宋_GB2312" w:hAnsi="黑体" w:eastAsia="仿宋_GB2312" w:cs="仿宋_GB2312"/>
          <w:sz w:val="32"/>
          <w:szCs w:val="32"/>
        </w:rPr>
        <w:t>万元</w:t>
      </w:r>
      <w:r>
        <w:rPr>
          <w:rFonts w:hint="eastAsia" w:ascii="仿宋_GB2312" w:hAnsi="黑体" w:eastAsia="仿宋_GB2312"/>
          <w:sz w:val="32"/>
          <w:szCs w:val="32"/>
        </w:rPr>
        <w:t>，占</w:t>
      </w:r>
      <w:r>
        <w:rPr>
          <w:rFonts w:hint="eastAsia" w:ascii="仿宋_GB2312" w:hAnsi="黑体" w:eastAsia="仿宋_GB2312" w:cs="仿宋_GB2312"/>
          <w:sz w:val="32"/>
          <w:szCs w:val="32"/>
        </w:rPr>
        <w:t>4.96</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1.一般公共服务（类）审计事务（款）行政运行（项）2020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152.43万元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增加15.59</w:t>
      </w:r>
      <w:r>
        <w:rPr>
          <w:rFonts w:hint="eastAsia" w:ascii="仿宋_GB2312" w:hAnsi="黑体" w:eastAsia="仿宋_GB2312"/>
          <w:sz w:val="32"/>
          <w:szCs w:val="32"/>
        </w:rPr>
        <w:t>万元，主要是</w:t>
      </w:r>
      <w:r>
        <w:rPr>
          <w:rFonts w:hint="eastAsia" w:ascii="仿宋_GB2312" w:hAnsi="黑体" w:eastAsia="仿宋_GB2312" w:cs="仿宋_GB2312"/>
          <w:sz w:val="32"/>
          <w:szCs w:val="32"/>
        </w:rPr>
        <w:t>在编人员薪资调整增加。</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一般公共服务（类）审计事务（款）一般行政管理事务（项）2020</w:t>
      </w:r>
      <w:r>
        <w:rPr>
          <w:rFonts w:hint="eastAsia" w:ascii="仿宋_GB2312" w:hAnsi="黑体" w:eastAsia="仿宋_GB2312"/>
          <w:sz w:val="32"/>
          <w:szCs w:val="32"/>
        </w:rPr>
        <w:t>年预算数为84.04</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减少2.76万元，主要是贯彻落实过“紧日子”要求，压减一般性支出。</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一般公共服务（类）审计事务（款）审计业务（项）2020</w:t>
      </w:r>
      <w:r>
        <w:rPr>
          <w:rFonts w:hint="eastAsia" w:ascii="仿宋_GB2312" w:hAnsi="黑体" w:eastAsia="仿宋_GB2312"/>
          <w:sz w:val="32"/>
          <w:szCs w:val="32"/>
        </w:rPr>
        <w:t>年预算数为31.6</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减少18.4万元，主要是根</w:t>
      </w:r>
      <w:r>
        <w:rPr>
          <w:rFonts w:ascii="Times New Roman" w:hAnsi="Times New Roman" w:eastAsia="仿宋_GB2312" w:cs="Times New Roman"/>
          <w:sz w:val="32"/>
          <w:szCs w:val="32"/>
        </w:rPr>
        <w:t>据</w:t>
      </w:r>
      <w:r>
        <w:rPr>
          <w:rFonts w:hint="eastAsia" w:ascii="Times New Roman" w:hAnsi="Times New Roman" w:eastAsia="仿宋_GB2312" w:cs="Times New Roman"/>
          <w:sz w:val="32"/>
          <w:szCs w:val="32"/>
        </w:rPr>
        <w:t>审计业务计划</w:t>
      </w:r>
      <w:r>
        <w:rPr>
          <w:rFonts w:ascii="Times New Roman" w:hAnsi="Times New Roman" w:eastAsia="仿宋_GB2312" w:cs="Times New Roman"/>
          <w:sz w:val="32"/>
          <w:szCs w:val="32"/>
        </w:rPr>
        <w:t>需求调减项目经费</w:t>
      </w:r>
      <w:r>
        <w:rPr>
          <w:rFonts w:hint="eastAsia" w:ascii="Times New Roman" w:hAnsi="Times New Roman" w:eastAsia="仿宋_GB2312" w:cs="Times New Roman"/>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一般公共服务（类）审计事务（款）事业运行（项）2020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8.5万</w:t>
      </w:r>
      <w:r>
        <w:rPr>
          <w:rFonts w:hint="eastAsia" w:ascii="仿宋_GB2312" w:hAnsi="黑体" w:eastAsia="仿宋_GB2312"/>
          <w:sz w:val="32"/>
          <w:szCs w:val="32"/>
        </w:rPr>
        <w:t>元，比上年预算数增加8.5万元，主要是因部分部门支出功能分类调整。</w:t>
      </w:r>
    </w:p>
    <w:p>
      <w:pPr>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5.社会保障和就业（类）行政事业单位养老支出（款）机关事业单位基本养老保险缴费支出（项）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19.27万元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减少2.95</w:t>
      </w:r>
      <w:r>
        <w:rPr>
          <w:rFonts w:hint="eastAsia" w:ascii="仿宋_GB2312" w:hAnsi="黑体" w:eastAsia="仿宋_GB2312"/>
          <w:sz w:val="32"/>
          <w:szCs w:val="32"/>
        </w:rPr>
        <w:t>万元，</w:t>
      </w:r>
      <w:r>
        <w:rPr>
          <w:rFonts w:hint="eastAsia" w:ascii="仿宋_GB2312" w:hAnsi="宋体" w:eastAsia="仿宋_GB2312" w:cs="宋体"/>
          <w:color w:val="000000"/>
          <w:kern w:val="0"/>
          <w:sz w:val="32"/>
          <w:szCs w:val="30"/>
        </w:rPr>
        <w:t>主要是人员养老保险基数变动。</w:t>
      </w:r>
    </w:p>
    <w:p>
      <w:pPr>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    6.卫生健康支出（类）行政事业单位医疗（款）行政单位医疗（项）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年预算数为10.24万元，比上年预算数</w:t>
      </w:r>
      <w:r>
        <w:rPr>
          <w:rFonts w:hint="eastAsia" w:ascii="仿宋_GB2312" w:hAnsi="黑体" w:eastAsia="仿宋_GB2312" w:cs="仿宋_GB2312"/>
          <w:sz w:val="32"/>
          <w:szCs w:val="32"/>
        </w:rPr>
        <w:t>增加5.02万</w:t>
      </w:r>
      <w:r>
        <w:rPr>
          <w:rFonts w:hint="eastAsia" w:ascii="仿宋_GB2312" w:hAnsi="黑体" w:eastAsia="仿宋_GB2312"/>
          <w:sz w:val="32"/>
          <w:szCs w:val="32"/>
        </w:rPr>
        <w:t>元，</w:t>
      </w:r>
      <w:r>
        <w:rPr>
          <w:rFonts w:hint="eastAsia" w:ascii="仿宋_GB2312" w:hAnsi="宋体" w:eastAsia="仿宋_GB2312" w:cs="宋体"/>
          <w:color w:val="000000"/>
          <w:kern w:val="0"/>
          <w:sz w:val="32"/>
          <w:szCs w:val="30"/>
        </w:rPr>
        <w:t>主要是人员调资基数变动。</w:t>
      </w:r>
    </w:p>
    <w:p>
      <w:pPr>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7.卫生健康支出（类）行政事业单位医疗（款）公务员医疗补助（项）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年预算数为13.93万元，比上年预算数减少0.12</w:t>
      </w:r>
      <w:r>
        <w:rPr>
          <w:rFonts w:hint="eastAsia" w:ascii="仿宋_GB2312" w:hAnsi="黑体" w:eastAsia="仿宋_GB2312" w:cs="仿宋_GB2312"/>
          <w:sz w:val="32"/>
          <w:szCs w:val="32"/>
        </w:rPr>
        <w:t>万</w:t>
      </w:r>
      <w:r>
        <w:rPr>
          <w:rFonts w:hint="eastAsia" w:ascii="仿宋_GB2312" w:hAnsi="黑体" w:eastAsia="仿宋_GB2312"/>
          <w:sz w:val="32"/>
          <w:szCs w:val="32"/>
        </w:rPr>
        <w:t>元，</w:t>
      </w:r>
      <w:r>
        <w:rPr>
          <w:rFonts w:hint="eastAsia" w:ascii="仿宋_GB2312" w:hAnsi="宋体" w:eastAsia="仿宋_GB2312" w:cs="宋体"/>
          <w:color w:val="000000"/>
          <w:kern w:val="0"/>
          <w:sz w:val="32"/>
          <w:szCs w:val="30"/>
        </w:rPr>
        <w:t>主要是人员调资基数变动。</w:t>
      </w:r>
    </w:p>
    <w:p>
      <w:pPr>
        <w:ind w:firstLine="640" w:firstLineChars="200"/>
        <w:rPr>
          <w:rFonts w:ascii="仿宋_GB2312" w:hAnsi="黑体" w:eastAsia="仿宋_GB2312"/>
          <w:sz w:val="32"/>
          <w:szCs w:val="32"/>
        </w:rPr>
      </w:pPr>
      <w:r>
        <w:rPr>
          <w:rFonts w:hint="eastAsia" w:ascii="仿宋_GB2312" w:hAnsi="黑体" w:eastAsia="仿宋_GB2312"/>
          <w:sz w:val="32"/>
          <w:szCs w:val="32"/>
        </w:rPr>
        <w:t>8.住房保障支出（类）住房改革支出（款）住房公积金（项）2020年预算数为16.72万元，比上年预算数</w:t>
      </w:r>
      <w:r>
        <w:rPr>
          <w:rFonts w:hint="eastAsia" w:ascii="仿宋_GB2312" w:hAnsi="黑体" w:eastAsia="仿宋_GB2312" w:cs="仿宋_GB2312"/>
          <w:sz w:val="32"/>
          <w:szCs w:val="32"/>
        </w:rPr>
        <w:t>增加0.07</w:t>
      </w:r>
      <w:r>
        <w:rPr>
          <w:rFonts w:hint="eastAsia" w:ascii="仿宋_GB2312" w:hAnsi="黑体" w:eastAsia="仿宋_GB2312"/>
          <w:sz w:val="32"/>
          <w:szCs w:val="32"/>
        </w:rPr>
        <w:t>万元，主要是人员调资基数变动。</w:t>
      </w:r>
    </w:p>
    <w:p>
      <w:pPr>
        <w:ind w:firstLine="640"/>
        <w:rPr>
          <w:rFonts w:ascii="黑体" w:hAnsi="黑体" w:eastAsia="黑体"/>
          <w:sz w:val="32"/>
          <w:szCs w:val="32"/>
        </w:rPr>
      </w:pPr>
      <w:r>
        <w:rPr>
          <w:rFonts w:hint="eastAsia" w:ascii="黑体" w:hAnsi="黑体" w:eastAsia="黑体"/>
          <w:sz w:val="32"/>
          <w:szCs w:val="32"/>
        </w:rPr>
        <w:t>三、关于三亚市天涯区审计局部门2020年一般公共预算基本支出情况说明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三亚市天涯区审计局部门2020年一般公共预算基本支出为212.58万元，其中：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人员经费195.69万元，主要包括：基本工资、津贴补贴、奖金、绩效工资、机关事业单位基本养老保险缴费、城镇职工基本医疗保险缴费、公务员医疗补助缴费、其社会保障缴费、住房公积金、医疗费;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16.89</w:t>
      </w:r>
      <w:r>
        <w:rPr>
          <w:rFonts w:hint="eastAsia" w:ascii="仿宋_GB2312" w:hAnsi="黑体" w:eastAsia="仿宋_GB2312"/>
          <w:sz w:val="32"/>
          <w:szCs w:val="32"/>
        </w:rPr>
        <w:t>万元，主要包括：办公费、邮电费、培训费、工会经费、公务用车运行维护费、其他交通费用。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三亚市天涯区审计局部门2020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（一）三亚市天涯区审计局部门2020年一般公共预算“三公”经费预算数为</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rPr>
        <w:t>3.</w:t>
      </w:r>
      <w:r>
        <w:rPr>
          <w:rFonts w:hint="eastAsia" w:ascii="Times New Roman" w:hAnsi="Times New Roman" w:eastAsia="仿宋_GB2312" w:cs="Times New Roman"/>
          <w:sz w:val="32"/>
          <w:shd w:val="clear" w:color="auto" w:fill="FFFFFF"/>
          <w:lang w:val="en-US" w:eastAsia="zh-CN"/>
        </w:rPr>
        <w:t>21</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是严格控制三公经费支出。公务车保有量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（二）三亚市天涯区审计局部门2020年政府性基金预算“三公”经费预算数为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800" w:firstLineChars="250"/>
        <w:rPr>
          <w:rFonts w:ascii="仿宋_GB2312" w:hAnsi="黑体" w:eastAsia="仿宋_GB2312" w:cs="Times New Roman"/>
          <w:sz w:val="32"/>
          <w:szCs w:val="32"/>
        </w:rPr>
      </w:pPr>
      <w:r>
        <w:rPr>
          <w:rFonts w:ascii="仿宋_GB2312" w:hAnsi="黑体" w:eastAsia="仿宋_GB2312" w:cs="Times New Roman"/>
          <w:sz w:val="32"/>
          <w:szCs w:val="32"/>
        </w:rPr>
        <w:t>因公出国（境）经费</w:t>
      </w:r>
      <w:r>
        <w:rPr>
          <w:rFonts w:hint="eastAsia" w:ascii="仿宋_GB2312" w:hAnsi="黑体" w:eastAsia="仿宋_GB2312" w:cs="Times New Roman"/>
          <w:sz w:val="32"/>
          <w:szCs w:val="32"/>
        </w:rPr>
        <w:t>0万元</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rPr>
        <w:t>。</w:t>
      </w:r>
    </w:p>
    <w:p>
      <w:pPr>
        <w:ind w:firstLine="800" w:firstLineChars="250"/>
        <w:rPr>
          <w:rFonts w:ascii="仿宋_GB2312" w:hAnsi="黑体" w:eastAsia="仿宋_GB2312" w:cs="Times New Roman"/>
          <w:sz w:val="32"/>
          <w:szCs w:val="32"/>
        </w:rPr>
      </w:pPr>
      <w:r>
        <w:rPr>
          <w:rFonts w:ascii="仿宋_GB2312" w:hAnsi="黑体" w:eastAsia="仿宋_GB2312" w:cs="Times New Roman"/>
          <w:sz w:val="32"/>
          <w:szCs w:val="32"/>
        </w:rPr>
        <w:t>公务用车购置及运行费</w:t>
      </w:r>
      <w:r>
        <w:rPr>
          <w:rFonts w:hint="eastAsia" w:ascii="仿宋_GB2312" w:hAnsi="黑体" w:eastAsia="仿宋_GB2312" w:cs="Times New Roman"/>
          <w:sz w:val="32"/>
          <w:szCs w:val="32"/>
        </w:rPr>
        <w:t>0万元（其中，</w:t>
      </w:r>
      <w:r>
        <w:rPr>
          <w:rFonts w:ascii="仿宋_GB2312" w:hAnsi="黑体" w:eastAsia="仿宋_GB2312" w:cs="Times New Roman"/>
          <w:sz w:val="32"/>
          <w:szCs w:val="32"/>
        </w:rPr>
        <w:t>公务用车购置</w:t>
      </w:r>
      <w:r>
        <w:rPr>
          <w:rFonts w:hint="eastAsia" w:ascii="仿宋_GB2312" w:hAnsi="黑体" w:eastAsia="仿宋_GB2312" w:cs="Times New Roman"/>
          <w:sz w:val="32"/>
          <w:szCs w:val="32"/>
        </w:rPr>
        <w:t>费0万元，公务用车</w:t>
      </w:r>
      <w:r>
        <w:rPr>
          <w:rFonts w:ascii="仿宋_GB2312" w:hAnsi="黑体" w:eastAsia="仿宋_GB2312" w:cs="Times New Roman"/>
          <w:sz w:val="32"/>
          <w:szCs w:val="32"/>
        </w:rPr>
        <w:t>运行费</w:t>
      </w:r>
      <w:r>
        <w:rPr>
          <w:rFonts w:hint="eastAsia" w:ascii="仿宋_GB2312" w:hAnsi="黑体" w:eastAsia="仿宋_GB2312" w:cs="Times New Roman"/>
          <w:sz w:val="32"/>
          <w:szCs w:val="32"/>
        </w:rPr>
        <w:t>0万元）</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rPr>
        <w:t>。</w:t>
      </w:r>
    </w:p>
    <w:p>
      <w:pPr>
        <w:ind w:firstLine="800" w:firstLineChars="250"/>
        <w:rPr>
          <w:rFonts w:ascii="仿宋_GB2312" w:hAnsi="黑体" w:eastAsia="仿宋_GB2312" w:cs="Times New Roman"/>
          <w:sz w:val="32"/>
          <w:szCs w:val="32"/>
        </w:rPr>
      </w:pPr>
      <w:r>
        <w:rPr>
          <w:rFonts w:ascii="仿宋_GB2312" w:hAnsi="黑体" w:eastAsia="仿宋_GB2312" w:cs="Times New Roman"/>
          <w:sz w:val="32"/>
          <w:szCs w:val="32"/>
        </w:rPr>
        <w:t>公务接待费</w:t>
      </w:r>
      <w:r>
        <w:rPr>
          <w:rFonts w:hint="eastAsia" w:ascii="仿宋_GB2312" w:hAnsi="黑体" w:eastAsia="仿宋_GB2312" w:cs="Times New Roman"/>
          <w:sz w:val="32"/>
          <w:szCs w:val="32"/>
        </w:rPr>
        <w:t>0</w:t>
      </w:r>
      <w:r>
        <w:rPr>
          <w:rFonts w:ascii="仿宋_GB2312" w:hAnsi="黑体" w:eastAsia="仿宋_GB2312" w:cs="Times New Roman"/>
          <w:sz w:val="32"/>
          <w:szCs w:val="32"/>
        </w:rPr>
        <w:t>万元，与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三亚市天涯区审计局部门2020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三亚市天涯区审计局部门2020年无政府性基金预算。</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三亚市天涯区审计局部门2020年无政府性基金预算。</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三亚市天涯区审计局部门2020年无政府性基金预算。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三亚市天涯区审计局部门2020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按照综合预算原则，三亚市天涯区审计局部门所有收入和支出均纳入部门预算管理。收入包括：一般公共预算收入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三亚市天涯区审计局部门2020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336.72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三亚市天涯区审计局部门2020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三亚市天涯区审计局部门2020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336.72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rPr>
        <w:t>336.72</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增加3.34</w:t>
      </w:r>
      <w:r>
        <w:rPr>
          <w:rFonts w:hint="eastAsia" w:ascii="仿宋_GB2312" w:hAnsi="黑体" w:eastAsia="仿宋_GB2312"/>
          <w:sz w:val="32"/>
          <w:szCs w:val="32"/>
        </w:rPr>
        <w:t>万元，主要是人员薪资调整。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三亚市天涯区审计局部门2020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三亚市天涯区审计局部门2020年支出预算</w:t>
      </w:r>
      <w:r>
        <w:rPr>
          <w:rFonts w:hint="eastAsia" w:ascii="仿宋_GB2312" w:hAnsi="黑体" w:eastAsia="仿宋_GB2312" w:cs="仿宋_GB2312"/>
          <w:sz w:val="32"/>
          <w:szCs w:val="32"/>
        </w:rPr>
        <w:t>336.72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212.58</w:t>
      </w:r>
      <w:r>
        <w:rPr>
          <w:rFonts w:hint="eastAsia" w:ascii="仿宋_GB2312" w:hAnsi="黑体" w:eastAsia="仿宋_GB2312"/>
          <w:sz w:val="32"/>
          <w:szCs w:val="32"/>
        </w:rPr>
        <w:t>万元，占</w:t>
      </w:r>
      <w:r>
        <w:rPr>
          <w:rFonts w:hint="eastAsia" w:ascii="仿宋_GB2312" w:hAnsi="黑体" w:eastAsia="仿宋_GB2312" w:cs="仿宋_GB2312"/>
          <w:sz w:val="32"/>
          <w:szCs w:val="32"/>
        </w:rPr>
        <w:t>63.13</w:t>
      </w:r>
      <w:r>
        <w:rPr>
          <w:rFonts w:hint="eastAsia" w:ascii="仿宋_GB2312" w:hAnsi="黑体" w:eastAsia="仿宋_GB2312"/>
          <w:sz w:val="32"/>
          <w:szCs w:val="32"/>
        </w:rPr>
        <w:t>%；项目支出</w:t>
      </w:r>
      <w:r>
        <w:rPr>
          <w:rFonts w:hint="eastAsia" w:ascii="仿宋_GB2312" w:hAnsi="黑体" w:eastAsia="仿宋_GB2312" w:cs="仿宋_GB2312"/>
          <w:sz w:val="32"/>
          <w:szCs w:val="32"/>
        </w:rPr>
        <w:t>124.14</w:t>
      </w:r>
      <w:r>
        <w:rPr>
          <w:rFonts w:hint="eastAsia" w:ascii="仿宋_GB2312" w:hAnsi="黑体" w:eastAsia="仿宋_GB2312"/>
          <w:sz w:val="32"/>
          <w:szCs w:val="32"/>
        </w:rPr>
        <w:t>万元，占</w:t>
      </w:r>
      <w:r>
        <w:rPr>
          <w:rFonts w:hint="eastAsia" w:ascii="仿宋_GB2312" w:hAnsi="黑体" w:eastAsia="仿宋_GB2312" w:cs="仿宋_GB2312"/>
          <w:sz w:val="32"/>
          <w:szCs w:val="32"/>
        </w:rPr>
        <w:t>36.87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增加3.34</w:t>
      </w:r>
      <w:r>
        <w:rPr>
          <w:rFonts w:hint="eastAsia" w:ascii="仿宋_GB2312" w:hAnsi="黑体" w:eastAsia="仿宋_GB2312"/>
          <w:sz w:val="32"/>
          <w:szCs w:val="32"/>
        </w:rPr>
        <w:t>万元，主要是人员薪资调整。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年三亚市天涯区审计局部门</w:t>
      </w:r>
      <w:r>
        <w:rPr>
          <w:rFonts w:hint="eastAsia" w:ascii="仿宋_GB2312" w:hAnsi="黑体" w:eastAsia="仿宋_GB2312" w:cs="仿宋_GB2312"/>
          <w:sz w:val="32"/>
          <w:szCs w:val="32"/>
        </w:rPr>
        <w:t>本级、天涯区政府投资审计中心等的机关运行经费预算212.58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年三亚市天涯区审计局部门</w:t>
      </w:r>
      <w:r>
        <w:rPr>
          <w:rFonts w:hint="eastAsia" w:ascii="仿宋_GB2312" w:hAnsi="黑体" w:eastAsia="仿宋_GB2312" w:cs="仿宋_GB2312"/>
          <w:sz w:val="32"/>
          <w:szCs w:val="32"/>
        </w:rPr>
        <w:t>本级及下属各预算单位政府采购预算总额3.39</w:t>
      </w:r>
      <w:r>
        <w:rPr>
          <w:rFonts w:hint="eastAsia" w:ascii="仿宋_GB2312" w:hAnsi="黑体" w:eastAsia="仿宋_GB2312"/>
          <w:sz w:val="32"/>
          <w:szCs w:val="32"/>
        </w:rPr>
        <w:t>万元，其中：政府采购货物预算3.39万元，政府采购工程预算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年12月31日，三亚市天涯区审计局部门</w:t>
      </w:r>
      <w:r>
        <w:rPr>
          <w:rFonts w:hint="eastAsia" w:ascii="仿宋_GB2312" w:hAnsi="黑体" w:eastAsia="仿宋_GB2312" w:cs="仿宋_GB2312"/>
          <w:sz w:val="32"/>
          <w:szCs w:val="32"/>
        </w:rPr>
        <w:t>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年三亚市天涯区审计局部门2</w:t>
      </w:r>
      <w:r>
        <w:rPr>
          <w:rFonts w:hint="eastAsia" w:ascii="仿宋_GB2312" w:hAnsi="黑体" w:eastAsia="仿宋_GB2312" w:cs="仿宋_GB2312"/>
          <w:sz w:val="32"/>
          <w:szCs w:val="32"/>
        </w:rPr>
        <w:t>个项目实行绩效目标管理，涉及一般公共预算93.04</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autoSpaceDE w:val="0"/>
        <w:autoSpaceDN w:val="0"/>
        <w:adjustRightInd w:val="0"/>
        <w:ind w:left="199" w:leftChars="95" w:firstLine="320" w:firstLineChars="100"/>
        <w:jc w:val="left"/>
        <w:rPr>
          <w:rFonts w:ascii="仿宋" w:hAnsi="仿宋" w:eastAsia="仿宋" w:cs="宋体"/>
          <w:kern w:val="0"/>
          <w:sz w:val="32"/>
          <w:szCs w:val="32"/>
          <w:lang w:val="zh-CN"/>
        </w:rPr>
      </w:pPr>
      <w:r>
        <w:rPr>
          <w:rFonts w:hint="eastAsia" w:ascii="仿宋" w:hAnsi="仿宋" w:eastAsia="仿宋" w:cs="宋体"/>
          <w:kern w:val="0"/>
          <w:sz w:val="32"/>
          <w:szCs w:val="32"/>
          <w:lang w:val="zh-CN"/>
        </w:rPr>
        <w:t>（五）省级财力安排的专项转移支付预算表</w:t>
      </w:r>
    </w:p>
    <w:p>
      <w:pPr>
        <w:ind w:firstLine="640" w:firstLineChars="200"/>
        <w:jc w:val="left"/>
        <w:rPr>
          <w:rFonts w:ascii="仿宋" w:hAnsi="仿宋" w:eastAsia="仿宋" w:cs="宋体"/>
          <w:kern w:val="0"/>
          <w:sz w:val="32"/>
          <w:szCs w:val="32"/>
          <w:lang w:val="zh-CN"/>
        </w:rPr>
      </w:pPr>
      <w:r>
        <w:rPr>
          <w:rFonts w:hint="eastAsia" w:ascii="仿宋" w:hAnsi="仿宋" w:eastAsia="仿宋" w:cs="宋体"/>
          <w:kern w:val="0"/>
          <w:sz w:val="32"/>
          <w:szCs w:val="32"/>
          <w:lang w:val="zh-CN"/>
        </w:rPr>
        <w:t>2020年</w:t>
      </w:r>
      <w:r>
        <w:rPr>
          <w:rFonts w:hint="eastAsia" w:ascii="仿宋_GB2312" w:hAnsi="黑体" w:eastAsia="仿宋_GB2312" w:cs="仿宋_GB2312"/>
          <w:sz w:val="32"/>
          <w:szCs w:val="32"/>
        </w:rPr>
        <w:t>三亚市天涯区审计局</w:t>
      </w:r>
      <w:r>
        <w:rPr>
          <w:rFonts w:hint="eastAsia" w:ascii="仿宋" w:hAnsi="仿宋" w:eastAsia="仿宋" w:cs="宋体"/>
          <w:kern w:val="0"/>
          <w:sz w:val="32"/>
          <w:szCs w:val="32"/>
          <w:lang w:val="zh-CN"/>
        </w:rPr>
        <w:t>无省级财力安排的专项转移支付预算。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20256"/>
    <w:rsid w:val="000366A9"/>
    <w:rsid w:val="0010574B"/>
    <w:rsid w:val="00106EFF"/>
    <w:rsid w:val="0011010C"/>
    <w:rsid w:val="001326C1"/>
    <w:rsid w:val="00173B57"/>
    <w:rsid w:val="001A23E1"/>
    <w:rsid w:val="001A7472"/>
    <w:rsid w:val="001B62EB"/>
    <w:rsid w:val="002530AD"/>
    <w:rsid w:val="00283E6E"/>
    <w:rsid w:val="00293316"/>
    <w:rsid w:val="002956BC"/>
    <w:rsid w:val="002A59FA"/>
    <w:rsid w:val="002E07A4"/>
    <w:rsid w:val="002E73B0"/>
    <w:rsid w:val="00324882"/>
    <w:rsid w:val="00343757"/>
    <w:rsid w:val="003847B6"/>
    <w:rsid w:val="003D0099"/>
    <w:rsid w:val="004313AB"/>
    <w:rsid w:val="004522A5"/>
    <w:rsid w:val="00474F12"/>
    <w:rsid w:val="004822C0"/>
    <w:rsid w:val="004A1C49"/>
    <w:rsid w:val="004B1A10"/>
    <w:rsid w:val="00517364"/>
    <w:rsid w:val="00522287"/>
    <w:rsid w:val="00525863"/>
    <w:rsid w:val="00537B3F"/>
    <w:rsid w:val="00555576"/>
    <w:rsid w:val="0059423F"/>
    <w:rsid w:val="005C2065"/>
    <w:rsid w:val="00640059"/>
    <w:rsid w:val="00662771"/>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21D5"/>
    <w:rsid w:val="007E4EAF"/>
    <w:rsid w:val="008635D5"/>
    <w:rsid w:val="008B5062"/>
    <w:rsid w:val="009262C2"/>
    <w:rsid w:val="00926751"/>
    <w:rsid w:val="00932F84"/>
    <w:rsid w:val="00940C5F"/>
    <w:rsid w:val="00947538"/>
    <w:rsid w:val="009547C1"/>
    <w:rsid w:val="009616E6"/>
    <w:rsid w:val="009846A5"/>
    <w:rsid w:val="00995DA5"/>
    <w:rsid w:val="009E613D"/>
    <w:rsid w:val="009F52FB"/>
    <w:rsid w:val="00A545A0"/>
    <w:rsid w:val="00AE2FF8"/>
    <w:rsid w:val="00BA592C"/>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D3684"/>
    <w:rsid w:val="00FE573C"/>
    <w:rsid w:val="00FF3698"/>
    <w:rsid w:val="02B62F1C"/>
    <w:rsid w:val="187E6BED"/>
    <w:rsid w:val="238E6B04"/>
    <w:rsid w:val="2C3E0D4C"/>
    <w:rsid w:val="313240B5"/>
    <w:rsid w:val="5064756C"/>
    <w:rsid w:val="6CD26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671</Words>
  <Characters>3830</Characters>
  <Lines>31</Lines>
  <Paragraphs>8</Paragraphs>
  <TotalTime>67</TotalTime>
  <ScaleCrop>false</ScaleCrop>
  <LinksUpToDate>false</LinksUpToDate>
  <CharactersWithSpaces>4493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2020-02-06T08:34:00Z</cp:lastPrinted>
  <dcterms:modified xsi:type="dcterms:W3CDTF">2020-02-05T00:46:37Z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