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2020年中共三亚市</w:t>
      </w:r>
    </w:p>
    <w:p>
      <w:pPr>
        <w:jc w:val="center"/>
        <w:rPr>
          <w:sz w:val="84"/>
          <w:szCs w:val="84"/>
        </w:rPr>
      </w:pPr>
      <w:r>
        <w:rPr>
          <w:rFonts w:hint="eastAsia"/>
          <w:sz w:val="84"/>
          <w:szCs w:val="84"/>
        </w:rPr>
        <w:t>天涯区委组织部</w:t>
      </w:r>
    </w:p>
    <w:p>
      <w:pPr>
        <w:jc w:val="center"/>
        <w:rPr>
          <w:sz w:val="84"/>
          <w:szCs w:val="84"/>
        </w:rPr>
      </w:pP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中共三亚市天涯区委组织部概况</w:t>
      </w:r>
    </w:p>
    <w:p>
      <w:pPr>
        <w:pStyle w:val="6"/>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部门主要职能</w:t>
      </w:r>
    </w:p>
    <w:p>
      <w:pPr>
        <w:pStyle w:val="6"/>
        <w:numPr>
          <w:ilvl w:val="0"/>
          <w:numId w:val="2"/>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中共三亚市天涯区委组织部</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黑体" w:hAnsi="黑体" w:eastAsia="黑体"/>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bookmarkStart w:id="0" w:name="_GoBack"/>
      <w:bookmarkEnd w:id="0"/>
    </w:p>
    <w:p>
      <w:pPr>
        <w:pStyle w:val="6"/>
        <w:ind w:firstLine="0" w:firstLineChars="0"/>
        <w:jc w:val="left"/>
        <w:rPr>
          <w:rFonts w:ascii="黑体" w:hAnsi="黑体" w:eastAsia="黑体"/>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中共三亚市天涯区委组织部概况</w:t>
      </w:r>
    </w:p>
    <w:p>
      <w:pPr>
        <w:jc w:val="left"/>
        <w:rPr>
          <w:rFonts w:ascii="仿宋_GB2312" w:hAnsi="仿宋_GB2312" w:eastAsia="仿宋_GB2312" w:cs="仿宋_GB2312"/>
          <w:sz w:val="32"/>
          <w:szCs w:val="32"/>
        </w:rPr>
      </w:pPr>
    </w:p>
    <w:p>
      <w:pPr>
        <w:pStyle w:val="6"/>
        <w:ind w:firstLine="0" w:firstLineChars="0"/>
        <w:jc w:val="left"/>
        <w:rPr>
          <w:rFonts w:ascii="黑体" w:hAnsi="黑体" w:eastAsia="黑体" w:cs="仿宋_GB2312"/>
          <w:sz w:val="32"/>
          <w:szCs w:val="32"/>
        </w:rPr>
      </w:pPr>
      <w:r>
        <w:rPr>
          <w:rFonts w:hint="eastAsia" w:ascii="黑体" w:hAnsi="黑体" w:eastAsia="黑体"/>
          <w:sz w:val="32"/>
          <w:szCs w:val="32"/>
          <w:shd w:val="clear" w:color="auto" w:fill="FFFFFF"/>
        </w:rPr>
        <w:t xml:space="preserve">   一、主要基本职责</w:t>
      </w:r>
    </w:p>
    <w:p>
      <w:pPr>
        <w:pStyle w:val="6"/>
        <w:ind w:firstLine="64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我单位的职能是根据《中共三亚市天涯区委办公室关于印发&lt;中共三亚市天涯区委组织部职能配置、内设机构和人员编制规定&gt;的通知》（天委办[2019]34号）文件明确的。属于保密文件，故我单位主要基本职能略。</w:t>
      </w:r>
    </w:p>
    <w:p>
      <w:pPr>
        <w:pStyle w:val="6"/>
        <w:ind w:firstLine="0" w:firstLineChars="0"/>
        <w:jc w:val="left"/>
        <w:rPr>
          <w:rFonts w:ascii="黑体" w:hAnsi="黑体" w:eastAsia="黑体" w:cs="仿宋_GB2312"/>
          <w:sz w:val="32"/>
          <w:szCs w:val="32"/>
        </w:rPr>
      </w:pPr>
      <w:r>
        <w:rPr>
          <w:rFonts w:hint="eastAsia" w:ascii="黑体" w:hAnsi="黑体" w:eastAsia="黑体" w:cs="仿宋_GB2312"/>
          <w:sz w:val="32"/>
          <w:szCs w:val="32"/>
        </w:rPr>
        <w:t xml:space="preserve">    二、部门预算单位构成</w:t>
      </w:r>
    </w:p>
    <w:p>
      <w:pPr>
        <w:ind w:firstLine="640"/>
        <w:rPr>
          <w:rFonts w:hint="eastAsia" w:ascii="仿宋_GB2312" w:hAnsi="仿宋" w:eastAsia="仿宋_GB2312" w:cs="宋体"/>
          <w:color w:val="000000"/>
          <w:kern w:val="0"/>
          <w:sz w:val="32"/>
          <w:szCs w:val="30"/>
        </w:rPr>
      </w:pPr>
      <w:r>
        <w:rPr>
          <w:rFonts w:hint="eastAsia" w:ascii="仿宋_GB2312" w:hAnsi="仿宋" w:eastAsia="仿宋_GB2312" w:cs="宋体"/>
          <w:bCs/>
          <w:color w:val="000000"/>
          <w:kern w:val="0"/>
          <w:sz w:val="32"/>
          <w:szCs w:val="30"/>
        </w:rPr>
        <w:t>纳入天涯区委组织部2020年部门预算编制范围的二级</w:t>
      </w:r>
      <w:r>
        <w:rPr>
          <w:rFonts w:hint="eastAsia" w:ascii="仿宋_GB2312" w:hAnsi="仿宋" w:eastAsia="仿宋_GB2312" w:cs="宋体"/>
          <w:color w:val="000000"/>
          <w:kern w:val="0"/>
          <w:sz w:val="32"/>
          <w:szCs w:val="30"/>
        </w:rPr>
        <w:t>预算单位包括：</w:t>
      </w:r>
    </w:p>
    <w:p>
      <w:pPr>
        <w:ind w:firstLine="640"/>
        <w:rPr>
          <w:rFonts w:hint="eastAsia" w:ascii="仿宋_GB2312" w:hAnsi="宋体" w:eastAsia="仿宋_GB2312" w:cs="宋体"/>
          <w:color w:val="000000"/>
          <w:kern w:val="0"/>
          <w:sz w:val="32"/>
          <w:szCs w:val="30"/>
        </w:rPr>
      </w:pPr>
      <w:r>
        <w:rPr>
          <w:rFonts w:hint="eastAsia" w:ascii="仿宋_GB2312" w:hAnsi="仿宋" w:eastAsia="仿宋_GB2312" w:cs="宋体"/>
          <w:color w:val="000000"/>
          <w:kern w:val="0"/>
          <w:sz w:val="32"/>
          <w:szCs w:val="30"/>
        </w:rPr>
        <w:t>1.</w:t>
      </w:r>
      <w:r>
        <w:rPr>
          <w:rFonts w:hint="eastAsia" w:ascii="仿宋_GB2312" w:hAnsi="宋体" w:eastAsia="仿宋_GB2312" w:cs="宋体"/>
          <w:color w:val="000000"/>
          <w:kern w:val="0"/>
          <w:sz w:val="32"/>
          <w:szCs w:val="30"/>
        </w:rPr>
        <w:t>三亚市天涯区干部档案信息中心；</w:t>
      </w:r>
    </w:p>
    <w:p>
      <w:pPr>
        <w:ind w:firstLine="640"/>
        <w:rPr>
          <w:rFonts w:ascii="仿宋_GB2312" w:hAnsi="仿宋" w:eastAsia="仿宋_GB2312" w:cs="宋体"/>
          <w:color w:val="000000"/>
          <w:kern w:val="0"/>
          <w:sz w:val="32"/>
          <w:szCs w:val="30"/>
        </w:rPr>
      </w:pPr>
      <w:r>
        <w:rPr>
          <w:rFonts w:hint="eastAsia" w:ascii="仿宋_GB2312" w:hAnsi="仿宋" w:eastAsia="仿宋_GB2312" w:cs="宋体"/>
          <w:color w:val="000000"/>
          <w:kern w:val="0"/>
          <w:sz w:val="32"/>
          <w:szCs w:val="30"/>
        </w:rPr>
        <w:t>2.三亚市天涯区人才服务中心。</w:t>
      </w:r>
    </w:p>
    <w:p>
      <w:pPr>
        <w:ind w:firstLine="640"/>
        <w:rPr>
          <w:rFonts w:ascii="仿宋_GB2312" w:hAnsi="仿宋" w:eastAsia="仿宋_GB2312" w:cs="宋体"/>
          <w:color w:val="000000"/>
          <w:kern w:val="0"/>
          <w:sz w:val="32"/>
          <w:szCs w:val="30"/>
        </w:rPr>
      </w:pPr>
    </w:p>
    <w:p>
      <w:pPr>
        <w:rPr>
          <w:rFonts w:ascii="黑体" w:hAnsi="黑体" w:eastAsia="黑体"/>
          <w:sz w:val="32"/>
          <w:szCs w:val="32"/>
        </w:rPr>
      </w:pPr>
      <w:r>
        <w:rPr>
          <w:rFonts w:hint="eastAsia" w:ascii="黑体" w:hAnsi="黑体" w:eastAsia="黑体"/>
          <w:sz w:val="32"/>
          <w:szCs w:val="32"/>
        </w:rPr>
        <w:t>第二部分 中共三亚市天涯区委组织部2020年预算表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pStyle w:val="6"/>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pStyle w:val="6"/>
        <w:ind w:firstLine="0" w:firstLineChars="0"/>
        <w:jc w:val="left"/>
        <w:rPr>
          <w:rFonts w:ascii="黑体" w:hAnsi="黑体" w:eastAsia="黑体"/>
          <w:sz w:val="32"/>
          <w:szCs w:val="32"/>
        </w:rPr>
      </w:pPr>
      <w:r>
        <w:rPr>
          <w:rFonts w:hint="eastAsia" w:ascii="仿宋_GB2312" w:hAnsi="仿宋_GB2312" w:eastAsia="仿宋_GB2312" w:cs="仿宋_GB2312"/>
          <w:sz w:val="32"/>
          <w:szCs w:val="32"/>
        </w:rPr>
        <w:t>六、政府性基金预算“三公”经费支出表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七、部门收支总表</w:t>
      </w:r>
    </w:p>
    <w:p>
      <w:pPr>
        <w:pStyle w:val="6"/>
        <w:numPr>
          <w:ilvl w:val="0"/>
          <w:numId w:val="5"/>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ind w:firstLine="0" w:firstLineChars="0"/>
        <w:jc w:val="left"/>
        <w:rPr>
          <w:rFonts w:ascii="黑体" w:hAnsi="黑体" w:eastAsia="黑体"/>
          <w:sz w:val="32"/>
          <w:szCs w:val="32"/>
        </w:rPr>
      </w:pPr>
      <w:r>
        <w:rPr>
          <w:rFonts w:hint="eastAsia" w:ascii="仿宋_GB2312" w:hAnsi="仿宋_GB2312" w:eastAsia="仿宋_GB2312" w:cs="仿宋_GB2312"/>
          <w:sz w:val="32"/>
          <w:szCs w:val="32"/>
        </w:rPr>
        <w:t>九、部门支出总表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十一、市（县）级财力安排的专项转移支付预算表</w:t>
      </w:r>
    </w:p>
    <w:p>
      <w:pPr>
        <w:ind w:firstLine="640"/>
        <w:rPr>
          <w:rFonts w:ascii="仿宋_GB2312" w:hAnsi="仿宋_GB2312" w:eastAsia="仿宋_GB2312" w:cs="仿宋_GB2312"/>
          <w:sz w:val="32"/>
          <w:szCs w:val="32"/>
        </w:rPr>
      </w:pPr>
    </w:p>
    <w:p>
      <w:pPr>
        <w:jc w:val="center"/>
        <w:rPr>
          <w:rFonts w:ascii="黑体" w:hAnsi="黑体" w:eastAsia="黑体"/>
          <w:sz w:val="32"/>
          <w:szCs w:val="32"/>
        </w:rPr>
      </w:pPr>
      <w:r>
        <w:rPr>
          <w:rFonts w:hint="eastAsia" w:ascii="黑体" w:hAnsi="黑体" w:eastAsia="黑体"/>
          <w:sz w:val="32"/>
          <w:szCs w:val="32"/>
        </w:rPr>
        <w:t>第三部分   中共三亚市天涯区委组织部2020年</w:t>
      </w:r>
    </w:p>
    <w:p>
      <w:pPr>
        <w:jc w:val="center"/>
        <w:rPr>
          <w:rFonts w:ascii="黑体" w:hAnsi="黑体" w:eastAsia="黑体"/>
          <w:sz w:val="32"/>
          <w:szCs w:val="32"/>
        </w:rPr>
      </w:pP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一、关于中共三亚市天涯区委组织部2020年财政拨款收支预算情况的总体说明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中共三亚市天涯区委组织部2020年财政拨款收支总预算3,499.90万元。其中，收入总计3,499.90万元，包括一般公共预算本年收入</w:t>
      </w:r>
      <w:r>
        <w:rPr>
          <w:rFonts w:hint="eastAsia" w:ascii="仿宋_GB2312" w:hAnsi="黑体" w:eastAsia="仿宋_GB2312" w:cs="仿宋_GB2312"/>
          <w:sz w:val="32"/>
          <w:szCs w:val="32"/>
        </w:rPr>
        <w:t>3,499.90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3,499.90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2,172.64</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43.69</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38.26</w:t>
      </w:r>
      <w:r>
        <w:rPr>
          <w:rFonts w:hint="eastAsia" w:ascii="仿宋_GB2312" w:hAnsi="黑体" w:eastAsia="仿宋_GB2312"/>
          <w:sz w:val="32"/>
          <w:szCs w:val="32"/>
        </w:rPr>
        <w:t>万元、农林水支出1,226.61万元、住房保障支出18.7万元，结转下年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二、关于中共三亚市天涯区委组织部2020年一般公共预算当年拨款情况说明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中共三亚市天涯区委组织部2020年一般公共预算当年拨款3,499.90万元，比上年预算数</w:t>
      </w:r>
      <w:r>
        <w:rPr>
          <w:rFonts w:hint="eastAsia" w:ascii="仿宋_GB2312" w:hAnsi="黑体" w:eastAsia="仿宋_GB2312" w:cs="仿宋_GB2312"/>
          <w:sz w:val="32"/>
          <w:szCs w:val="32"/>
        </w:rPr>
        <w:t>增加875.64</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rPr>
        <w:t>是新招录党建指导员，干部人才提升业务培训，村社区（居）党组织和“两新”党组织活动场所规范化建设、党群服务中心建设等工作。</w:t>
      </w:r>
      <w:r>
        <w:rPr>
          <w:rFonts w:hint="eastAsia" w:ascii="仿宋_GB2312" w:hAnsi="黑体" w:eastAsia="仿宋_GB2312"/>
          <w:color w:val="000000" w:themeColor="text1"/>
          <w:sz w:val="32"/>
          <w:szCs w:val="32"/>
        </w:rPr>
        <w:tab/>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 2,172.64</w:t>
      </w:r>
      <w:r>
        <w:rPr>
          <w:rFonts w:hint="eastAsia" w:ascii="仿宋_GB2312" w:hAnsi="黑体" w:eastAsia="仿宋_GB2312"/>
          <w:sz w:val="32"/>
          <w:szCs w:val="32"/>
        </w:rPr>
        <w:t>万元，占</w:t>
      </w:r>
      <w:r>
        <w:rPr>
          <w:rFonts w:hint="eastAsia" w:ascii="仿宋_GB2312" w:hAnsi="黑体" w:eastAsia="仿宋_GB2312" w:cs="仿宋_GB2312"/>
          <w:sz w:val="32"/>
          <w:szCs w:val="32"/>
        </w:rPr>
        <w:t>62.08</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43.69</w:t>
      </w:r>
      <w:r>
        <w:rPr>
          <w:rFonts w:hint="eastAsia" w:ascii="仿宋_GB2312" w:hAnsi="黑体" w:eastAsia="仿宋_GB2312"/>
          <w:sz w:val="32"/>
          <w:szCs w:val="32"/>
        </w:rPr>
        <w:t>万元，占</w:t>
      </w:r>
      <w:r>
        <w:rPr>
          <w:rFonts w:hint="eastAsia" w:ascii="仿宋_GB2312" w:hAnsi="黑体" w:eastAsia="仿宋_GB2312" w:cs="仿宋_GB2312"/>
          <w:sz w:val="32"/>
          <w:szCs w:val="32"/>
        </w:rPr>
        <w:t>1.25</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38.26</w:t>
      </w:r>
      <w:r>
        <w:rPr>
          <w:rFonts w:hint="eastAsia" w:ascii="仿宋_GB2312" w:hAnsi="黑体" w:eastAsia="仿宋_GB2312"/>
          <w:sz w:val="32"/>
          <w:szCs w:val="32"/>
        </w:rPr>
        <w:t>万元，占</w:t>
      </w:r>
      <w:r>
        <w:rPr>
          <w:rFonts w:hint="eastAsia" w:ascii="仿宋_GB2312" w:hAnsi="黑体" w:eastAsia="仿宋_GB2312" w:cs="仿宋_GB2312"/>
          <w:sz w:val="32"/>
          <w:szCs w:val="32"/>
        </w:rPr>
        <w:t>1.09</w:t>
      </w:r>
      <w:r>
        <w:rPr>
          <w:rFonts w:hint="eastAsia" w:ascii="仿宋_GB2312" w:hAnsi="黑体" w:eastAsia="仿宋_GB2312"/>
          <w:sz w:val="32"/>
          <w:szCs w:val="32"/>
        </w:rPr>
        <w:t>%；农林水支出1,226.61万元，占</w:t>
      </w:r>
      <w:r>
        <w:rPr>
          <w:rFonts w:hint="eastAsia" w:ascii="仿宋_GB2312" w:hAnsi="黑体" w:eastAsia="仿宋_GB2312" w:cs="仿宋_GB2312"/>
          <w:sz w:val="32"/>
          <w:szCs w:val="32"/>
        </w:rPr>
        <w:t>35.05</w:t>
      </w:r>
      <w:r>
        <w:rPr>
          <w:rFonts w:hint="eastAsia" w:ascii="仿宋_GB2312" w:hAnsi="黑体" w:eastAsia="仿宋_GB2312"/>
          <w:sz w:val="32"/>
          <w:szCs w:val="32"/>
        </w:rPr>
        <w:t>%；住房保障支出18.7万元，占0.54%。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1.一般公共服务（类）组织事务（款）行政运行（项）2020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150.27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减少151.88</w:t>
      </w:r>
      <w:r>
        <w:rPr>
          <w:rFonts w:hint="eastAsia" w:ascii="仿宋_GB2312" w:hAnsi="黑体" w:eastAsia="仿宋_GB2312"/>
          <w:sz w:val="32"/>
          <w:szCs w:val="32"/>
        </w:rPr>
        <w:t>万元，主要是机构改革后，区机构编委办成为独立预算单位，本单位不再继续做区机构编委办预算经费。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一般公共服务（类）组织事务（款）一般行政管理事务（项）2020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220.42</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102.42</w:t>
      </w:r>
      <w:r>
        <w:rPr>
          <w:rFonts w:hint="eastAsia" w:ascii="仿宋_GB2312" w:hAnsi="黑体" w:eastAsia="仿宋_GB2312"/>
          <w:sz w:val="32"/>
          <w:szCs w:val="32"/>
        </w:rPr>
        <w:t>万元，主要是雇员人数及工资待遇调整</w:t>
      </w:r>
      <w:r>
        <w:rPr>
          <w:rFonts w:hint="eastAsia" w:ascii="仿宋_GB2312" w:hAnsi="黑体" w:eastAsia="仿宋_GB2312" w:cs="仿宋_GB2312"/>
          <w:sz w:val="32"/>
          <w:szCs w:val="32"/>
        </w:rPr>
        <w:t>等。</w:t>
      </w:r>
    </w:p>
    <w:p>
      <w:pPr>
        <w:ind w:firstLine="640" w:firstLineChars="200"/>
        <w:rPr>
          <w:rFonts w:ascii="仿宋_GB2312" w:hAnsi="黑体" w:eastAsia="仿宋_GB2312" w:cs="仿宋_GB2312"/>
          <w:color w:val="C00000"/>
          <w:sz w:val="32"/>
          <w:szCs w:val="32"/>
        </w:rPr>
      </w:pPr>
      <w:r>
        <w:rPr>
          <w:rFonts w:hint="eastAsia" w:ascii="仿宋_GB2312" w:hAnsi="黑体" w:eastAsia="仿宋_GB2312" w:cs="仿宋_GB2312"/>
          <w:sz w:val="32"/>
          <w:szCs w:val="32"/>
        </w:rPr>
        <w:t>3.一般公共服务（类）组织事务（款）其他组织事务支出（项）2020年预算数为 1,801.95万元，比上年预算数增加898.95万元，</w:t>
      </w:r>
      <w:r>
        <w:rPr>
          <w:rFonts w:hint="eastAsia" w:ascii="仿宋_GB2312" w:hAnsi="黑体" w:eastAsia="仿宋_GB2312" w:cs="仿宋_GB2312"/>
          <w:color w:val="000000" w:themeColor="text1"/>
          <w:sz w:val="32"/>
          <w:szCs w:val="32"/>
        </w:rPr>
        <w:t>主要是</w:t>
      </w:r>
      <w:r>
        <w:rPr>
          <w:rFonts w:hint="eastAsia" w:ascii="仿宋_GB2312" w:hAnsi="黑体" w:eastAsia="仿宋_GB2312"/>
          <w:color w:val="000000" w:themeColor="text1"/>
          <w:sz w:val="32"/>
          <w:szCs w:val="32"/>
        </w:rPr>
        <w:t>老干部管理工作、村社区后备干部实岗锻炼经费和干部人才综合管理、党组织活动场所规范化建设以及调整了干部教育培训经费、增加党群服务中心项目建设经费等预算科目</w:t>
      </w:r>
      <w:r>
        <w:rPr>
          <w:rFonts w:hint="eastAsia" w:ascii="仿宋_GB2312" w:hAnsi="黑体" w:eastAsia="仿宋_GB2312" w:cs="仿宋_GB2312"/>
          <w:color w:val="000000" w:themeColor="text1"/>
          <w:sz w:val="32"/>
          <w:szCs w:val="32"/>
        </w:rPr>
        <w:t>。</w:t>
      </w:r>
    </w:p>
    <w:p>
      <w:pPr>
        <w:widowControl/>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4.社会保障和就业支出（类）行政事业单位养老支出（款）行政单位离退休（项）2020年预算数为17.25万元，比上年预算数减少11.75万元，主要是离退休干部工资调整等。</w:t>
      </w:r>
    </w:p>
    <w:p>
      <w:pPr>
        <w:widowControl/>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5.社会保障和就业支出（类）行政事业单位养老支出（款）机关养老保险缴费支出（项）2020年预算数为22.36万元，比上年预算数减少4.58万元，主要是在编人员情况变动等。</w:t>
      </w:r>
    </w:p>
    <w:p>
      <w:pPr>
        <w:widowControl/>
        <w:spacing w:line="560" w:lineRule="exact"/>
        <w:ind w:firstLine="640" w:firstLineChars="200"/>
        <w:rPr>
          <w:rFonts w:ascii="仿宋_GB2312" w:hAnsi="黑体" w:eastAsia="仿宋_GB2312" w:cs="仿宋_GB2312"/>
          <w:sz w:val="32"/>
          <w:szCs w:val="32"/>
        </w:rPr>
      </w:pPr>
      <w:r>
        <w:rPr>
          <w:rFonts w:hint="eastAsia" w:ascii="仿宋_GB2312" w:hAnsi="宋体" w:eastAsia="仿宋_GB2312" w:cs="宋体"/>
          <w:color w:val="000000"/>
          <w:kern w:val="0"/>
          <w:sz w:val="32"/>
          <w:szCs w:val="30"/>
        </w:rPr>
        <w:t>6.</w:t>
      </w:r>
      <w:r>
        <w:rPr>
          <w:rFonts w:hint="eastAsia" w:ascii="仿宋_GB2312" w:hAnsi="黑体" w:eastAsia="仿宋_GB2312" w:cs="仿宋_GB2312"/>
          <w:sz w:val="32"/>
          <w:szCs w:val="32"/>
        </w:rPr>
        <w:t>社会保障和就业支出（类）抚恤（款）其他优抚支出（项）2020年预算数为4.08万元，比上年预算数增加1.13万元，主要用于</w:t>
      </w:r>
      <w:r>
        <w:rPr>
          <w:rFonts w:hint="eastAsia" w:ascii="仿宋_GB2312" w:hAnsi="仿宋_GB2312" w:eastAsia="仿宋_GB2312" w:cs="仿宋_GB2312"/>
          <w:color w:val="000000"/>
          <w:kern w:val="0"/>
          <w:sz w:val="32"/>
          <w:szCs w:val="30"/>
        </w:rPr>
        <w:t>抚恤去世老干部工作经费支出</w:t>
      </w:r>
      <w:r>
        <w:rPr>
          <w:rFonts w:hint="eastAsia" w:ascii="仿宋_GB2312" w:hAnsi="黑体" w:eastAsia="仿宋_GB2312" w:cs="仿宋_GB2312"/>
          <w:sz w:val="32"/>
          <w:szCs w:val="32"/>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7.卫生健康支出（类）行政事业单位医疗（款）行政单位医疗（项）2020年预算数为11.88万元，比上年预算数增加5.73万元</w:t>
      </w:r>
      <w:r>
        <w:rPr>
          <w:rFonts w:hint="eastAsia" w:ascii="仿宋_GB2312" w:hAnsi="宋体" w:eastAsia="仿宋_GB2312" w:cs="宋体"/>
          <w:color w:val="000000" w:themeColor="text1"/>
          <w:kern w:val="0"/>
          <w:sz w:val="32"/>
          <w:szCs w:val="30"/>
        </w:rPr>
        <w:t>，主要是医疗、生育保险合并及</w:t>
      </w:r>
      <w:r>
        <w:rPr>
          <w:rFonts w:hint="eastAsia" w:ascii="仿宋_GB2312" w:hAnsi="黑体" w:eastAsia="仿宋_GB2312" w:cs="仿宋_GB2312"/>
          <w:sz w:val="32"/>
          <w:szCs w:val="32"/>
        </w:rPr>
        <w:t>在编人员情况变动等</w:t>
      </w:r>
      <w:r>
        <w:rPr>
          <w:rFonts w:hint="eastAsia" w:ascii="仿宋_GB2312" w:hAnsi="宋体" w:eastAsia="仿宋_GB2312" w:cs="宋体"/>
          <w:color w:val="000000" w:themeColor="text1"/>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8.</w:t>
      </w:r>
      <w:r>
        <w:rPr>
          <w:rFonts w:hint="eastAsia" w:ascii="仿宋_GB2312" w:hAnsi="宋体" w:eastAsia="仿宋_GB2312" w:cs="宋体"/>
          <w:color w:val="000000"/>
          <w:kern w:val="0"/>
          <w:sz w:val="32"/>
          <w:szCs w:val="30"/>
        </w:rPr>
        <w:t>卫生健康支出（类）行政事业单位医疗（款）公务员医疗补助（项）2020年预算数为26.38万元，比上年预算减少10.08万元，</w:t>
      </w:r>
      <w:r>
        <w:rPr>
          <w:rFonts w:hint="eastAsia" w:ascii="仿宋_GB2312" w:hAnsi="黑体" w:eastAsia="仿宋_GB2312" w:cs="仿宋_GB2312"/>
          <w:sz w:val="32"/>
          <w:szCs w:val="32"/>
        </w:rPr>
        <w:t>主要是在编人员情况变动等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9.</w:t>
      </w:r>
      <w:r>
        <w:rPr>
          <w:rFonts w:hint="eastAsia" w:ascii="仿宋_GB2312" w:hAnsi="宋体" w:eastAsia="仿宋_GB2312" w:cs="宋体"/>
          <w:color w:val="000000"/>
          <w:kern w:val="0"/>
          <w:sz w:val="32"/>
          <w:szCs w:val="30"/>
        </w:rPr>
        <w:t>农林水支出（类）农业农村（款）对高校毕业生到基层任职补助（项）2020年预算数为107.61万元，，今年新增</w:t>
      </w:r>
      <w:r>
        <w:rPr>
          <w:rFonts w:hint="eastAsia" w:ascii="仿宋_GB2312" w:hAnsi="黑体" w:eastAsia="仿宋_GB2312" w:cs="仿宋_GB2312"/>
          <w:sz w:val="32"/>
          <w:szCs w:val="32"/>
        </w:rPr>
        <w:t>主要是</w:t>
      </w:r>
      <w:r>
        <w:rPr>
          <w:rFonts w:hint="eastAsia" w:ascii="仿宋_GB2312" w:hAnsi="宋体" w:eastAsia="仿宋_GB2312" w:cs="宋体"/>
          <w:color w:val="000000"/>
          <w:kern w:val="0"/>
          <w:sz w:val="32"/>
          <w:szCs w:val="30"/>
        </w:rPr>
        <w:t>高校毕业生到基层任职补助。</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10.</w:t>
      </w:r>
      <w:r>
        <w:rPr>
          <w:rFonts w:hint="eastAsia" w:ascii="仿宋_GB2312" w:hAnsi="仿宋_GB2312" w:eastAsia="仿宋_GB2312" w:cs="仿宋_GB2312"/>
          <w:sz w:val="32"/>
          <w:szCs w:val="32"/>
        </w:rPr>
        <w:t>农林水支出（类）农村综合改革（款）对村民委员会和村党支部的补助（项）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20年预算数为1119万元，</w:t>
      </w:r>
      <w:r>
        <w:rPr>
          <w:rFonts w:hint="eastAsia" w:ascii="仿宋_GB2312" w:hAnsi="宋体" w:eastAsia="仿宋_GB2312" w:cs="宋体"/>
          <w:color w:val="000000"/>
          <w:kern w:val="0"/>
          <w:sz w:val="32"/>
          <w:szCs w:val="30"/>
        </w:rPr>
        <w:t>比上年预算</w:t>
      </w:r>
      <w:r>
        <w:rPr>
          <w:rFonts w:hint="eastAsia" w:ascii="仿宋_GB2312" w:hAnsi="宋体" w:eastAsia="仿宋_GB2312" w:cs="宋体"/>
          <w:color w:val="000000" w:themeColor="text1"/>
          <w:kern w:val="0"/>
          <w:sz w:val="32"/>
          <w:szCs w:val="30"/>
        </w:rPr>
        <w:t>减少82</w:t>
      </w:r>
      <w:r>
        <w:rPr>
          <w:rFonts w:hint="eastAsia" w:ascii="仿宋_GB2312" w:hAnsi="宋体" w:eastAsia="仿宋_GB2312" w:cs="宋体"/>
          <w:color w:val="000000"/>
          <w:kern w:val="0"/>
          <w:sz w:val="32"/>
          <w:szCs w:val="30"/>
        </w:rPr>
        <w:t>万元，</w:t>
      </w:r>
      <w:r>
        <w:rPr>
          <w:rFonts w:hint="eastAsia" w:ascii="仿宋_GB2312" w:hAnsi="仿宋_GB2312" w:eastAsia="仿宋_GB2312" w:cs="仿宋_GB2312"/>
          <w:color w:val="000000" w:themeColor="text1"/>
          <w:sz w:val="32"/>
          <w:szCs w:val="32"/>
        </w:rPr>
        <w:t>主要用于离任两委干部生活补贴和下设党支部成员补贴等。</w:t>
      </w:r>
    </w:p>
    <w:p>
      <w:pPr>
        <w:widowControl/>
        <w:spacing w:line="560" w:lineRule="exact"/>
        <w:ind w:firstLine="640" w:firstLineChars="200"/>
        <w:rPr>
          <w:rFonts w:ascii="仿宋_GB2312" w:hAnsi="黑体" w:eastAsia="仿宋_GB2312"/>
          <w:sz w:val="32"/>
          <w:szCs w:val="32"/>
        </w:rPr>
      </w:pPr>
      <w:r>
        <w:rPr>
          <w:rFonts w:hint="eastAsia" w:ascii="仿宋_GB2312" w:hAnsi="宋体" w:eastAsia="仿宋_GB2312" w:cs="宋体"/>
          <w:color w:val="000000"/>
          <w:kern w:val="0"/>
          <w:sz w:val="32"/>
          <w:szCs w:val="30"/>
        </w:rPr>
        <w:t>1</w:t>
      </w:r>
      <w:r>
        <w:rPr>
          <w:rFonts w:hint="eastAsia" w:ascii="仿宋_GB2312" w:hAnsi="宋体" w:eastAsia="仿宋_GB2312" w:cs="宋体"/>
          <w:color w:val="000000"/>
          <w:kern w:val="0"/>
          <w:sz w:val="32"/>
          <w:szCs w:val="30"/>
          <w:lang w:val="en-US" w:eastAsia="zh-CN"/>
        </w:rPr>
        <w:t>1</w:t>
      </w:r>
      <w:r>
        <w:rPr>
          <w:rFonts w:hint="eastAsia" w:ascii="仿宋_GB2312" w:hAnsi="宋体" w:eastAsia="仿宋_GB2312" w:cs="宋体"/>
          <w:color w:val="000000"/>
          <w:kern w:val="0"/>
          <w:sz w:val="32"/>
          <w:szCs w:val="30"/>
        </w:rPr>
        <w:t>.住房保障支出（类）住房改革支出（款）住房公积金(项)2020年预算数18.7万元，比上年预算减少0.07万元，主要是在编人员变动等。</w:t>
      </w:r>
    </w:p>
    <w:p>
      <w:pPr>
        <w:ind w:firstLine="640"/>
        <w:rPr>
          <w:rFonts w:ascii="黑体" w:hAnsi="黑体" w:eastAsia="黑体"/>
          <w:sz w:val="32"/>
          <w:szCs w:val="32"/>
        </w:rPr>
      </w:pPr>
      <w:r>
        <w:rPr>
          <w:rFonts w:hint="eastAsia" w:ascii="黑体" w:hAnsi="黑体" w:eastAsia="黑体"/>
          <w:sz w:val="32"/>
          <w:szCs w:val="32"/>
        </w:rPr>
        <w:t>三、关于中共三亚市天涯区委组织部</w:t>
      </w:r>
      <w:r>
        <w:rPr>
          <w:rFonts w:hint="eastAsia" w:ascii="仿宋_GB2312" w:hAnsi="黑体" w:eastAsia="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中共三亚市天涯区委组织部2020年一般公共预算基本支出为</w:t>
      </w:r>
      <w:r>
        <w:rPr>
          <w:rFonts w:hint="eastAsia" w:ascii="仿宋_GB2312" w:hAnsi="黑体" w:eastAsia="仿宋_GB2312" w:cs="仿宋_GB2312"/>
          <w:sz w:val="32"/>
          <w:szCs w:val="32"/>
        </w:rPr>
        <w:t>334.92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315.94</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对个人和家庭的补助、离休费、生活补助、医疗费补助、奖励金和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18.98</w:t>
      </w:r>
      <w:r>
        <w:rPr>
          <w:rFonts w:hint="eastAsia" w:ascii="仿宋_GB2312" w:hAnsi="黑体" w:eastAsia="仿宋_GB2312"/>
          <w:sz w:val="32"/>
          <w:szCs w:val="32"/>
        </w:rPr>
        <w:t>万元，主要包括：办公费、邮电费、培训费、工会经费、公务用车运行维护费和其他交通费用。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中共三亚市天涯区委组织部</w:t>
      </w:r>
      <w:r>
        <w:rPr>
          <w:rFonts w:hint="eastAsia" w:ascii="仿宋_GB2312" w:hAnsi="黑体" w:eastAsia="仿宋_GB2312"/>
          <w:sz w:val="32"/>
          <w:szCs w:val="32"/>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（一）中共三亚市天涯区委组织部2020年“三公”经费预算数为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Times New Roman" w:hAnsi="Times New Roman" w:eastAsia="仿宋_GB2312" w:cs="Times New Roman"/>
          <w:color w:val="000000" w:themeColor="text1"/>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w:t>
      </w:r>
      <w:r>
        <w:rPr>
          <w:rFonts w:hint="eastAsia" w:ascii="Times New Roman" w:hAnsi="Times New Roman" w:eastAsia="仿宋_GB2312" w:cs="Times New Roman"/>
          <w:color w:val="000000" w:themeColor="text1"/>
          <w:sz w:val="32"/>
          <w:shd w:val="clear" w:color="auto" w:fill="FFFFFF"/>
        </w:rPr>
        <w:t>，公务用车</w:t>
      </w:r>
      <w:r>
        <w:rPr>
          <w:rFonts w:ascii="Times New Roman" w:hAnsi="Times New Roman" w:eastAsia="仿宋_GB2312" w:cs="Times New Roman"/>
          <w:color w:val="000000" w:themeColor="text1"/>
          <w:sz w:val="32"/>
          <w:shd w:val="clear" w:color="auto" w:fill="FFFFFF"/>
        </w:rPr>
        <w:t>运行费</w:t>
      </w:r>
      <w:r>
        <w:rPr>
          <w:rFonts w:hint="eastAsia" w:ascii="Times New Roman" w:hAnsi="Times New Roman" w:eastAsia="仿宋_GB2312" w:cs="Times New Roman"/>
          <w:color w:val="000000" w:themeColor="text1"/>
          <w:sz w:val="32"/>
          <w:shd w:val="clear" w:color="auto" w:fill="FFFFFF"/>
        </w:rPr>
        <w:t>1.81</w:t>
      </w:r>
      <w:r>
        <w:rPr>
          <w:rFonts w:hint="eastAsia" w:ascii="仿宋_GB2312" w:hAnsi="黑体" w:eastAsia="仿宋_GB2312"/>
          <w:color w:val="000000" w:themeColor="text1"/>
          <w:sz w:val="32"/>
          <w:szCs w:val="32"/>
        </w:rPr>
        <w:t>万元）</w:t>
      </w:r>
      <w:r>
        <w:rPr>
          <w:rFonts w:ascii="Times New Roman" w:hAnsi="Times New Roman" w:eastAsia="仿宋_GB2312" w:cs="Times New Roman"/>
          <w:color w:val="000000" w:themeColor="text1"/>
          <w:sz w:val="32"/>
          <w:shd w:val="clear" w:color="auto" w:fill="FFFFFF"/>
        </w:rPr>
        <w:t>，</w:t>
      </w:r>
      <w:r>
        <w:rPr>
          <w:rFonts w:hint="eastAsia" w:ascii="Times New Roman" w:hAnsi="Times New Roman" w:eastAsia="仿宋_GB2312" w:cs="Times New Roman"/>
          <w:color w:val="000000" w:themeColor="text1"/>
          <w:sz w:val="32"/>
          <w:shd w:val="clear" w:color="auto" w:fill="FFFFFF"/>
        </w:rPr>
        <w:t>较上</w:t>
      </w:r>
      <w:r>
        <w:rPr>
          <w:rFonts w:ascii="Times New Roman" w:hAnsi="Times New Roman" w:eastAsia="仿宋_GB2312" w:cs="Times New Roman"/>
          <w:color w:val="000000" w:themeColor="text1"/>
          <w:sz w:val="32"/>
          <w:shd w:val="clear" w:color="auto" w:fill="FFFFFF"/>
        </w:rPr>
        <w:t>年预算</w:t>
      </w:r>
      <w:r>
        <w:rPr>
          <w:rFonts w:hint="eastAsia" w:ascii="Times New Roman" w:hAnsi="Times New Roman" w:eastAsia="仿宋_GB2312" w:cs="Times New Roman"/>
          <w:color w:val="000000" w:themeColor="text1"/>
          <w:sz w:val="32"/>
          <w:shd w:val="clear" w:color="auto" w:fill="FFFFFF"/>
        </w:rPr>
        <w:t>下降3.21%。下降的主要原因包括：</w:t>
      </w:r>
      <w:r>
        <w:rPr>
          <w:rFonts w:hint="eastAsia" w:ascii="Times New Roman" w:hAnsi="Times New Roman" w:eastAsia="仿宋_GB2312" w:cs="Times New Roman"/>
          <w:sz w:val="32"/>
          <w:shd w:val="clear" w:color="auto" w:fill="FFFFFF"/>
        </w:rPr>
        <w:t>根据上级要求“过紧日子”，缩减一般性公共支出</w:t>
      </w:r>
      <w:r>
        <w:rPr>
          <w:rFonts w:hint="eastAsia" w:ascii="Times New Roman" w:hAnsi="Times New Roman" w:eastAsia="仿宋_GB2312" w:cs="Times New Roman"/>
          <w:color w:val="000000" w:themeColor="text1"/>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仿宋_GB2312" w:hAnsi="黑体" w:eastAsia="仿宋_GB2312" w:cs="Times New Roman"/>
          <w:sz w:val="32"/>
          <w:szCs w:val="32"/>
        </w:rPr>
      </w:pPr>
      <w:r>
        <w:rPr>
          <w:rFonts w:hint="eastAsia" w:ascii="仿宋_GB2312" w:hAnsi="黑体" w:eastAsia="仿宋_GB2312" w:cs="Times New Roman"/>
          <w:sz w:val="32"/>
          <w:szCs w:val="32"/>
        </w:rPr>
        <w:t xml:space="preserve">    （二）</w:t>
      </w:r>
      <w:r>
        <w:rPr>
          <w:rFonts w:hint="eastAsia" w:ascii="仿宋_GB2312" w:hAnsi="黑体" w:eastAsia="仿宋_GB2312"/>
          <w:sz w:val="32"/>
          <w:szCs w:val="32"/>
        </w:rPr>
        <w:t>中共三亚市天涯区委组织部2020年</w:t>
      </w:r>
      <w:r>
        <w:rPr>
          <w:rFonts w:hint="eastAsia" w:ascii="仿宋_GB2312" w:hAnsi="黑体" w:eastAsia="仿宋_GB2312" w:cs="Times New Roman"/>
          <w:sz w:val="32"/>
          <w:szCs w:val="32"/>
        </w:rPr>
        <w:t>政府性基金预算“三公”经费预算数为0万元。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中共三亚市天涯区委组织部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楷体" w:hAnsi="楷体" w:eastAsia="楷体"/>
          <w:sz w:val="32"/>
          <w:szCs w:val="32"/>
        </w:rPr>
        <w:t>（天涯区委组织部2020年无政府性基金预算安排）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中共三亚市天涯区委组织部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天涯区委组织部所有收入和支出均纳入部门预算管理。收入包括：一般公共预算收入；支出包括：一般公共服务支出、社会保障和就业支出、卫生健康支出、农林水支出、住房保障支出。天涯区委组织部2020</w:t>
      </w:r>
      <w:r>
        <w:rPr>
          <w:rFonts w:hint="eastAsia" w:ascii="仿宋_GB2312" w:hAnsi="黑体" w:eastAsia="仿宋_GB2312"/>
          <w:sz w:val="32"/>
          <w:szCs w:val="32"/>
        </w:rPr>
        <w:t>年收支总预算 3,499.90万元。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中共三亚市天涯区委组织部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3499.9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%；一般预算收入3499.9万元，占100%；政府性基金收入0万元，占0%；专项收入0万元，占0%。比上年预算数增加875.64万元，主要</w:t>
      </w:r>
      <w:r>
        <w:rPr>
          <w:rFonts w:hint="eastAsia" w:ascii="仿宋_GB2312" w:hAnsi="黑体" w:eastAsia="仿宋_GB2312"/>
          <w:color w:val="000000" w:themeColor="text1"/>
          <w:sz w:val="32"/>
          <w:szCs w:val="32"/>
        </w:rPr>
        <w:t>是新招录党建指导员，干部人才提升业务培训，村社区党组织和“两新”党组织活动场所规范化建设、党群服务中心建设等工作</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中共三亚市天涯区委组织部</w:t>
      </w:r>
      <w:r>
        <w:rPr>
          <w:rFonts w:hint="eastAsia" w:ascii="仿宋_GB2312" w:hAnsi="黑体" w:eastAsia="仿宋_GB2312"/>
          <w:sz w:val="32"/>
          <w:szCs w:val="32"/>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3,499.90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334.92</w:t>
      </w:r>
      <w:r>
        <w:rPr>
          <w:rFonts w:hint="eastAsia" w:ascii="仿宋_GB2312" w:hAnsi="黑体" w:eastAsia="仿宋_GB2312"/>
          <w:sz w:val="32"/>
          <w:szCs w:val="32"/>
        </w:rPr>
        <w:t>万元，占</w:t>
      </w:r>
      <w:r>
        <w:rPr>
          <w:rFonts w:hint="eastAsia" w:ascii="仿宋_GB2312" w:hAnsi="黑体" w:eastAsia="仿宋_GB2312" w:cs="仿宋_GB2312"/>
          <w:sz w:val="32"/>
          <w:szCs w:val="32"/>
        </w:rPr>
        <w:t>9.57</w:t>
      </w:r>
      <w:r>
        <w:rPr>
          <w:rFonts w:hint="eastAsia" w:ascii="仿宋_GB2312" w:hAnsi="黑体" w:eastAsia="仿宋_GB2312"/>
          <w:sz w:val="32"/>
          <w:szCs w:val="32"/>
        </w:rPr>
        <w:t>%；项目支出</w:t>
      </w:r>
      <w:r>
        <w:rPr>
          <w:rFonts w:hint="eastAsia" w:ascii="仿宋_GB2312" w:hAnsi="黑体" w:eastAsia="仿宋_GB2312" w:cs="仿宋_GB2312"/>
          <w:sz w:val="32"/>
          <w:szCs w:val="32"/>
        </w:rPr>
        <w:t xml:space="preserve"> 3,164.98</w:t>
      </w:r>
      <w:r>
        <w:rPr>
          <w:rFonts w:hint="eastAsia" w:ascii="仿宋_GB2312" w:hAnsi="黑体" w:eastAsia="仿宋_GB2312"/>
          <w:sz w:val="32"/>
          <w:szCs w:val="32"/>
        </w:rPr>
        <w:t>万元，占</w:t>
      </w:r>
      <w:r>
        <w:rPr>
          <w:rFonts w:hint="eastAsia" w:ascii="仿宋_GB2312" w:hAnsi="黑体" w:eastAsia="仿宋_GB2312" w:cs="仿宋_GB2312"/>
          <w:sz w:val="32"/>
          <w:szCs w:val="32"/>
        </w:rPr>
        <w:t>90.43</w:t>
      </w:r>
      <w:r>
        <w:rPr>
          <w:rFonts w:hint="eastAsia" w:ascii="仿宋_GB2312" w:hAnsi="黑体" w:eastAsia="仿宋_GB2312"/>
          <w:sz w:val="32"/>
          <w:szCs w:val="32"/>
        </w:rPr>
        <w:t>%。主要</w:t>
      </w:r>
      <w:r>
        <w:rPr>
          <w:rFonts w:hint="eastAsia" w:ascii="仿宋_GB2312" w:hAnsi="黑体" w:eastAsia="仿宋_GB2312"/>
          <w:color w:val="000000" w:themeColor="text1"/>
          <w:sz w:val="32"/>
          <w:szCs w:val="32"/>
        </w:rPr>
        <w:t>是新招录党建指导员，干部人才提升业务培训，村社区党组织和“两新”党组织活动场所规范化建设、党群服务中心建设等工作</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中共三亚市天涯区委组织部本级机关运行经费预算334.92</w:t>
      </w:r>
      <w:r>
        <w:rPr>
          <w:rFonts w:hint="eastAsia" w:ascii="仿宋_GB2312" w:hAnsi="黑体" w:eastAsia="仿宋_GB2312"/>
          <w:color w:val="000000" w:themeColor="text1"/>
          <w:sz w:val="32"/>
          <w:szCs w:val="32"/>
        </w:rPr>
        <w:t>万元。</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（二）政府采购情况</w:t>
      </w:r>
    </w:p>
    <w:p>
      <w:pPr>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中共三亚市天涯区委组织部本级及下属各预算单位政府采购预算总额14.76</w:t>
      </w:r>
      <w:r>
        <w:rPr>
          <w:rFonts w:hint="eastAsia" w:ascii="仿宋_GB2312" w:hAnsi="黑体" w:eastAsia="仿宋_GB2312"/>
          <w:color w:val="000000" w:themeColor="text1"/>
          <w:sz w:val="32"/>
          <w:szCs w:val="32"/>
        </w:rPr>
        <w:t>万元，其中：政府采购货物预算</w:t>
      </w:r>
      <w:r>
        <w:rPr>
          <w:rFonts w:hint="eastAsia" w:ascii="仿宋_GB2312" w:hAnsi="黑体" w:eastAsia="仿宋_GB2312" w:cs="仿宋_GB2312"/>
          <w:color w:val="000000" w:themeColor="text1"/>
          <w:sz w:val="32"/>
          <w:szCs w:val="32"/>
        </w:rPr>
        <w:t>14.76</w:t>
      </w:r>
      <w:r>
        <w:rPr>
          <w:rFonts w:hint="eastAsia" w:ascii="仿宋_GB2312" w:hAnsi="黑体" w:eastAsia="仿宋_GB2312"/>
          <w:color w:val="000000" w:themeColor="text1"/>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中共三亚市天涯区委组织部本级及下属各预算单位共有车辆0辆，其中，领导干部用车0辆，机要通信应急用车0辆、一般执法执勤用车0辆、特种专业技术用车0辆、其他用车1辆。单位价值100万元以上设备0台。</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中共三亚市天涯区委组织部10个项目实行绩效目标管理，涉及一般公共预算3,108.98</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中共三亚市天涯区委组织部</w:t>
      </w:r>
      <w:r>
        <w:rPr>
          <w:rFonts w:hint="eastAsia" w:ascii="仿宋_GB2312" w:hAnsi="仿宋" w:eastAsia="仿宋_GB2312" w:cs="宋体"/>
          <w:color w:val="000000"/>
          <w:kern w:val="0"/>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2F66E3"/>
    <w:multiLevelType w:val="multilevel"/>
    <w:tmpl w:val="062F66E3"/>
    <w:lvl w:ilvl="0" w:tentative="0">
      <w:start w:val="8"/>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01CC"/>
    <w:rsid w:val="004C01CC"/>
    <w:rsid w:val="004F4E11"/>
    <w:rsid w:val="00736827"/>
    <w:rsid w:val="00CB2592"/>
    <w:rsid w:val="00DC0741"/>
    <w:rsid w:val="00DE4A10"/>
    <w:rsid w:val="0ABD72D6"/>
    <w:rsid w:val="11DD029A"/>
    <w:rsid w:val="127000A3"/>
    <w:rsid w:val="1CD70973"/>
    <w:rsid w:val="48224CB7"/>
    <w:rsid w:val="4BFC50E1"/>
    <w:rsid w:val="598229ED"/>
    <w:rsid w:val="59A12D2E"/>
    <w:rsid w:val="66ED2729"/>
    <w:rsid w:val="79C04710"/>
    <w:rsid w:val="7B0740E5"/>
    <w:rsid w:val="7D5B3051"/>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723</Words>
  <Characters>4122</Characters>
  <Lines>34</Lines>
  <Paragraphs>9</Paragraphs>
  <TotalTime>0</TotalTime>
  <ScaleCrop>false</ScaleCrop>
  <LinksUpToDate>false</LinksUpToDate>
  <CharactersWithSpaces>4836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2020-02-10T02:52:00Z</cp:lastPrinted>
  <dcterms:modified xsi:type="dcterms:W3CDTF">2020-02-05T00:46:39Z</dcterms:modified>
  <dc:title>××年××部门预算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