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ascii="宋体" w:hAnsi="宋体" w:eastAsia="宋体" w:cs="宋体"/>
          <w:sz w:val="84"/>
          <w:szCs w:val="84"/>
          <w:lang w:val="en-US" w:eastAsia="zh-CN"/>
        </w:rPr>
        <w:t>2019</w:t>
      </w:r>
      <w:r>
        <w:rPr>
          <w:rFonts w:hint="eastAsia" w:ascii="宋体" w:hAnsi="宋体" w:cs="宋体"/>
          <w:sz w:val="84"/>
          <w:szCs w:val="84"/>
          <w:lang w:val="en-US" w:eastAsia="zh-CN"/>
        </w:rPr>
        <w:t>年</w:t>
      </w:r>
      <w:r>
        <w:rPr>
          <w:rFonts w:hint="eastAsia" w:ascii="宋体" w:hAnsi="宋体" w:eastAsia="宋体" w:cs="宋体"/>
          <w:sz w:val="84"/>
          <w:szCs w:val="84"/>
          <w:lang w:eastAsia="zh-CN"/>
        </w:rPr>
        <w:t>中共三亚市委办公室</w:t>
      </w:r>
      <w:r>
        <w:rPr>
          <w:rFonts w:hint="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中共三亚市委办公室</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widowControl/>
        <w:numPr>
          <w:numId w:val="0"/>
        </w:numPr>
        <w:ind w:leftChars="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7"/>
        <w:widowControl/>
        <w:numPr>
          <w:numId w:val="0"/>
        </w:numPr>
        <w:ind w:leftChars="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中共三亚市委办公室</w:t>
      </w:r>
      <w:r>
        <w:rPr>
          <w:rFonts w:hint="eastAsia" w:ascii="黑体" w:hAnsi="黑体" w:eastAsia="黑体"/>
          <w:sz w:val="32"/>
          <w:szCs w:val="32"/>
          <w:lang w:val="en-US" w:eastAsia="zh-CN"/>
        </w:rPr>
        <w:t>2019</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部门主要职能</w:t>
      </w:r>
    </w:p>
    <w:p>
      <w:pPr>
        <w:spacing w:line="580" w:lineRule="exact"/>
        <w:rPr>
          <w:rFonts w:hint="eastAsia" w:ascii="仿宋" w:hAnsi="仿宋" w:eastAsia="仿宋"/>
          <w:sz w:val="32"/>
          <w:szCs w:val="32"/>
        </w:rPr>
      </w:pPr>
      <w:r>
        <w:rPr>
          <w:rFonts w:hint="eastAsia" w:ascii="仿宋" w:hAnsi="仿宋" w:eastAsia="仿宋"/>
          <w:sz w:val="32"/>
          <w:szCs w:val="32"/>
        </w:rPr>
        <w:t xml:space="preserve">  1、负责综合协调工作，主要做好市委决策落实的协调、重大会议、重大活动的协调，市直各部门的协调，重大接待的联络协调等。</w:t>
      </w:r>
    </w:p>
    <w:p>
      <w:pPr>
        <w:spacing w:line="580" w:lineRule="exact"/>
        <w:rPr>
          <w:rFonts w:hint="eastAsia" w:ascii="仿宋" w:hAnsi="仿宋" w:eastAsia="仿宋"/>
          <w:sz w:val="32"/>
          <w:szCs w:val="32"/>
        </w:rPr>
      </w:pPr>
      <w:r>
        <w:rPr>
          <w:rFonts w:hint="eastAsia" w:ascii="仿宋" w:hAnsi="仿宋" w:eastAsia="仿宋"/>
          <w:sz w:val="32"/>
          <w:szCs w:val="32"/>
        </w:rPr>
        <w:t xml:space="preserve">  2、负责市党代会、市委全会、市委常委会、市委书记办公会及市委领导召开会议的会务工作；协助市领导组织会议决定事项的实施。</w:t>
      </w:r>
    </w:p>
    <w:p>
      <w:pPr>
        <w:spacing w:line="580" w:lineRule="exact"/>
        <w:rPr>
          <w:rFonts w:hint="eastAsia" w:ascii="仿宋" w:hAnsi="仿宋" w:eastAsia="仿宋"/>
          <w:sz w:val="32"/>
          <w:szCs w:val="32"/>
        </w:rPr>
      </w:pPr>
      <w:r>
        <w:rPr>
          <w:rFonts w:hint="eastAsia" w:ascii="仿宋" w:hAnsi="仿宋" w:eastAsia="仿宋"/>
          <w:sz w:val="32"/>
          <w:szCs w:val="32"/>
        </w:rPr>
        <w:t xml:space="preserve">  3、负责市委和办公室的公文处理、印章管理、档案管理、值班管理等工作。</w:t>
      </w:r>
    </w:p>
    <w:p>
      <w:pPr>
        <w:spacing w:line="580" w:lineRule="exact"/>
        <w:rPr>
          <w:rFonts w:hint="eastAsia" w:ascii="仿宋" w:hAnsi="仿宋" w:eastAsia="仿宋"/>
          <w:sz w:val="32"/>
          <w:szCs w:val="32"/>
        </w:rPr>
      </w:pPr>
      <w:r>
        <w:rPr>
          <w:rFonts w:hint="eastAsia" w:ascii="仿宋" w:hAnsi="仿宋" w:eastAsia="仿宋"/>
          <w:sz w:val="32"/>
          <w:szCs w:val="32"/>
        </w:rPr>
        <w:t xml:space="preserve">  4、负责起草市委文件和市委领导讲话以及上报省委的各种文稿。</w:t>
      </w:r>
    </w:p>
    <w:p>
      <w:pPr>
        <w:spacing w:line="580" w:lineRule="exact"/>
        <w:rPr>
          <w:rFonts w:hint="eastAsia" w:ascii="仿宋" w:hAnsi="仿宋" w:eastAsia="仿宋"/>
          <w:sz w:val="32"/>
          <w:szCs w:val="32"/>
        </w:rPr>
      </w:pPr>
      <w:r>
        <w:rPr>
          <w:rFonts w:hint="eastAsia" w:ascii="仿宋" w:hAnsi="仿宋" w:eastAsia="仿宋"/>
          <w:sz w:val="32"/>
          <w:szCs w:val="32"/>
        </w:rPr>
        <w:t xml:space="preserve">  5、负责向中央和省委报送社会经济发展及改革开放等重大信息，向各区、市直有关部门通报信息。</w:t>
      </w:r>
    </w:p>
    <w:p>
      <w:pPr>
        <w:spacing w:line="580" w:lineRule="exact"/>
        <w:rPr>
          <w:rFonts w:hint="eastAsia" w:ascii="仿宋" w:hAnsi="仿宋" w:eastAsia="仿宋"/>
          <w:sz w:val="32"/>
          <w:szCs w:val="32"/>
        </w:rPr>
      </w:pPr>
      <w:r>
        <w:rPr>
          <w:rFonts w:hint="eastAsia" w:ascii="仿宋" w:hAnsi="仿宋" w:eastAsia="仿宋"/>
          <w:sz w:val="32"/>
          <w:szCs w:val="32"/>
        </w:rPr>
        <w:t xml:space="preserve">  6、围绕党的中心工作和市委的工作部署开展调查研究，为市委提供决策依据。</w:t>
      </w:r>
    </w:p>
    <w:p>
      <w:pPr>
        <w:spacing w:line="580" w:lineRule="exact"/>
        <w:rPr>
          <w:rFonts w:hint="eastAsia" w:ascii="仿宋" w:hAnsi="仿宋" w:eastAsia="仿宋"/>
          <w:sz w:val="32"/>
          <w:szCs w:val="32"/>
        </w:rPr>
      </w:pPr>
      <w:r>
        <w:rPr>
          <w:rFonts w:hint="eastAsia" w:ascii="仿宋" w:hAnsi="仿宋" w:eastAsia="仿宋"/>
          <w:sz w:val="32"/>
          <w:szCs w:val="32"/>
        </w:rPr>
        <w:t xml:space="preserve">  7、负责对市委决策和市委领导重要批示实施督促检查。</w:t>
      </w:r>
    </w:p>
    <w:p>
      <w:pPr>
        <w:spacing w:line="580" w:lineRule="exact"/>
        <w:rPr>
          <w:rFonts w:hint="eastAsia" w:ascii="仿宋" w:hAnsi="仿宋" w:eastAsia="仿宋"/>
          <w:sz w:val="32"/>
          <w:szCs w:val="32"/>
        </w:rPr>
      </w:pPr>
      <w:r>
        <w:rPr>
          <w:rFonts w:hint="eastAsia" w:ascii="仿宋" w:hAnsi="仿宋" w:eastAsia="仿宋"/>
          <w:sz w:val="32"/>
          <w:szCs w:val="32"/>
        </w:rPr>
        <w:t xml:space="preserve">  8、负责针对改革开放和社会经济发展过程中的深层次问题及群众关注的热点难点问题进行调查研究和政策咨询服务等工作。</w:t>
      </w:r>
    </w:p>
    <w:p>
      <w:pPr>
        <w:spacing w:line="580" w:lineRule="exact"/>
        <w:rPr>
          <w:rFonts w:hint="eastAsia" w:ascii="仿宋" w:hAnsi="仿宋" w:eastAsia="仿宋"/>
          <w:sz w:val="32"/>
          <w:szCs w:val="32"/>
        </w:rPr>
      </w:pPr>
      <w:r>
        <w:rPr>
          <w:rFonts w:hint="eastAsia" w:ascii="仿宋" w:hAnsi="仿宋" w:eastAsia="仿宋"/>
          <w:sz w:val="32"/>
          <w:szCs w:val="32"/>
        </w:rPr>
        <w:t xml:space="preserve">  9、负责全市密码通信的使用管理；负责市党政机要系统的计算机机要保密、网络通信及市委领导、市委机关办公自动化规划、装备、使用管理；负责市党政系统的机要通信，保障核心机密的及时、准确、安全传递。</w:t>
      </w:r>
    </w:p>
    <w:p>
      <w:pPr>
        <w:spacing w:line="580" w:lineRule="exact"/>
        <w:rPr>
          <w:rFonts w:hint="eastAsia" w:ascii="仿宋" w:hAnsi="仿宋" w:eastAsia="仿宋"/>
          <w:sz w:val="32"/>
          <w:szCs w:val="32"/>
        </w:rPr>
      </w:pPr>
      <w:r>
        <w:rPr>
          <w:rFonts w:hint="eastAsia" w:ascii="仿宋" w:hAnsi="仿宋" w:eastAsia="仿宋"/>
          <w:sz w:val="32"/>
          <w:szCs w:val="32"/>
        </w:rPr>
        <w:t xml:space="preserve"> 10、负责全市保密工作的管理及实施；负责保密业务培训及对涉及国家秘密的通信、办公自动化和涉密计算机信息系统的审批及相关的密级鉴定等管理工作。</w:t>
      </w:r>
    </w:p>
    <w:p>
      <w:pPr>
        <w:spacing w:line="580" w:lineRule="exact"/>
        <w:rPr>
          <w:rFonts w:hint="eastAsia" w:ascii="仿宋" w:hAnsi="仿宋" w:eastAsia="仿宋"/>
          <w:sz w:val="32"/>
          <w:szCs w:val="32"/>
        </w:rPr>
      </w:pPr>
      <w:r>
        <w:rPr>
          <w:rFonts w:hint="eastAsia" w:ascii="仿宋" w:hAnsi="仿宋" w:eastAsia="仿宋"/>
          <w:sz w:val="32"/>
          <w:szCs w:val="32"/>
        </w:rPr>
        <w:t xml:space="preserve"> 11、负责市委机关后勤保障工作。</w:t>
      </w:r>
    </w:p>
    <w:p>
      <w:pPr>
        <w:spacing w:line="580" w:lineRule="exact"/>
        <w:rPr>
          <w:rFonts w:hint="eastAsia" w:ascii="仿宋" w:hAnsi="仿宋" w:eastAsia="仿宋"/>
          <w:sz w:val="32"/>
          <w:szCs w:val="32"/>
        </w:rPr>
      </w:pPr>
      <w:r>
        <w:rPr>
          <w:rFonts w:hint="eastAsia" w:ascii="仿宋" w:hAnsi="仿宋" w:eastAsia="仿宋"/>
          <w:sz w:val="32"/>
          <w:szCs w:val="32"/>
        </w:rPr>
        <w:t xml:space="preserve"> 12、负责隶属、归口、挂靠单位的管理工作。</w:t>
      </w:r>
    </w:p>
    <w:p>
      <w:pPr>
        <w:spacing w:line="580" w:lineRule="exact"/>
        <w:rPr>
          <w:rFonts w:hint="eastAsia" w:ascii="仿宋" w:hAnsi="仿宋" w:eastAsia="仿宋"/>
          <w:sz w:val="32"/>
          <w:szCs w:val="32"/>
        </w:rPr>
      </w:pPr>
      <w:r>
        <w:rPr>
          <w:rFonts w:hint="eastAsia" w:ascii="仿宋" w:hAnsi="仿宋" w:eastAsia="仿宋"/>
          <w:sz w:val="32"/>
          <w:szCs w:val="32"/>
        </w:rPr>
        <w:t xml:space="preserve"> 13、负责全市党办系统工作人员的培训工作和检查指导全市党办工作；承办市委和上级部门交办的工作。</w:t>
      </w:r>
    </w:p>
    <w:p>
      <w:pPr>
        <w:spacing w:line="580" w:lineRule="exact"/>
        <w:rPr>
          <w:rFonts w:hint="eastAsia" w:ascii="仿宋" w:hAnsi="仿宋" w:eastAsia="仿宋"/>
          <w:sz w:val="32"/>
          <w:szCs w:val="32"/>
        </w:rPr>
      </w:pPr>
      <w:r>
        <w:rPr>
          <w:rFonts w:hint="eastAsia" w:ascii="仿宋" w:hAnsi="仿宋" w:eastAsia="仿宋"/>
          <w:sz w:val="32"/>
          <w:szCs w:val="32"/>
        </w:rPr>
        <w:t xml:space="preserve"> 14、负责市委领导交办的其他工作。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机构设置情况</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中共三亚市委办公室是协助市委处理日常工作的综合部门和办事机构，设置7个处级机构、6个科级职能机构和1个科级事业单位。</w:t>
      </w:r>
    </w:p>
    <w:p>
      <w:pPr>
        <w:spacing w:line="580" w:lineRule="exact"/>
        <w:rPr>
          <w:rFonts w:hint="eastAsia" w:ascii="仿宋" w:hAnsi="仿宋" w:eastAsia="仿宋"/>
          <w:b/>
          <w:sz w:val="32"/>
          <w:szCs w:val="32"/>
        </w:rPr>
      </w:pPr>
      <w:r>
        <w:rPr>
          <w:rFonts w:hint="eastAsia" w:ascii="仿宋" w:hAnsi="仿宋" w:eastAsia="仿宋"/>
          <w:b/>
          <w:sz w:val="32"/>
          <w:szCs w:val="32"/>
        </w:rPr>
        <w:t>处级机构：</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市委政策研究室（正处级机构、内设）</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市委督查室（副处机构、内设）</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市委保密工作委员会办公室（市保密局）（副处机构、内设）、市委机要局（副处机构、</w:t>
      </w:r>
      <w:r>
        <w:rPr>
          <w:rFonts w:hint="eastAsia" w:ascii="仿宋" w:hAnsi="仿宋" w:eastAsia="仿宋"/>
          <w:sz w:val="32"/>
          <w:szCs w:val="32"/>
          <w:lang w:eastAsia="zh-CN"/>
        </w:rPr>
        <w:t>归口管理</w:t>
      </w:r>
      <w:r>
        <w:rPr>
          <w:rFonts w:hint="eastAsia" w:ascii="仿宋" w:hAnsi="仿宋" w:eastAsia="仿宋"/>
          <w:sz w:val="32"/>
          <w:szCs w:val="32"/>
        </w:rPr>
        <w:t>）</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市委机要交通站（副处机构、内设）</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市接待办公室（副处机构、隶属）</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市委台湾工作办公室（市人民政府台湾事务办公室）（副处机构、挂靠）</w:t>
      </w:r>
    </w:p>
    <w:p>
      <w:pPr>
        <w:spacing w:line="580" w:lineRule="exact"/>
        <w:rPr>
          <w:rFonts w:hint="eastAsia" w:ascii="仿宋" w:hAnsi="仿宋" w:eastAsia="仿宋"/>
          <w:b/>
          <w:sz w:val="32"/>
          <w:szCs w:val="32"/>
        </w:rPr>
      </w:pPr>
      <w:r>
        <w:rPr>
          <w:rFonts w:hint="eastAsia" w:ascii="仿宋" w:hAnsi="仿宋" w:eastAsia="仿宋"/>
          <w:b/>
          <w:sz w:val="32"/>
          <w:szCs w:val="32"/>
        </w:rPr>
        <w:t>科级机构：</w:t>
      </w:r>
    </w:p>
    <w:p>
      <w:pPr>
        <w:spacing w:line="58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常委</w:t>
      </w:r>
      <w:r>
        <w:rPr>
          <w:rFonts w:hint="eastAsia" w:ascii="仿宋" w:hAnsi="仿宋" w:eastAsia="仿宋"/>
          <w:sz w:val="32"/>
          <w:szCs w:val="32"/>
          <w:lang w:eastAsia="zh-CN"/>
        </w:rPr>
        <w:t>会</w:t>
      </w:r>
      <w:r>
        <w:rPr>
          <w:rFonts w:hint="eastAsia" w:ascii="仿宋" w:hAnsi="仿宋" w:eastAsia="仿宋"/>
          <w:sz w:val="32"/>
          <w:szCs w:val="32"/>
        </w:rPr>
        <w:t>办、秘书科、信息科、组织人事科、行政保卫科、车队、行政管理服务中心</w:t>
      </w:r>
    </w:p>
    <w:p>
      <w:pPr>
        <w:spacing w:line="580" w:lineRule="exact"/>
        <w:rPr>
          <w:rFonts w:hint="eastAsia" w:ascii="仿宋" w:hAnsi="仿宋" w:eastAsia="仿宋"/>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中共三亚市委办公室</w:t>
      </w:r>
      <w:r>
        <w:rPr>
          <w:rFonts w:hint="eastAsia" w:ascii="黑体" w:hAnsi="黑体" w:eastAsia="黑体" w:cs="仿宋_GB2312"/>
          <w:sz w:val="32"/>
          <w:szCs w:val="32"/>
        </w:rPr>
        <w:t>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 w:hAnsi="仿宋" w:eastAsia="仿宋"/>
          <w:sz w:val="32"/>
          <w:szCs w:val="32"/>
        </w:rPr>
        <w:t>中共三亚市委办公室</w:t>
      </w:r>
      <w:r>
        <w:rPr>
          <w:rFonts w:hint="eastAsia"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年部门预算编制范围的二级预算单位包括：</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1.市委政策研究室（正处级机构、内设）</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2.市委督查室（副处机构、内设）</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3.市委保密工作委员会办公室（市保密局）（副处机构、内设）、市委机要局（副处机构、归口管理）</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4.市委机要交通站（副处机构、内设）</w:t>
      </w:r>
    </w:p>
    <w:p>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5.行政管理服务中心</w:t>
      </w:r>
    </w:p>
    <w:p>
      <w:pPr>
        <w:ind w:left="800"/>
        <w:jc w:val="center"/>
        <w:rPr>
          <w:rFonts w:hint="eastAsia"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cs="黑体"/>
          <w:sz w:val="32"/>
          <w:szCs w:val="32"/>
        </w:rPr>
        <w:t>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。其中，收入总计</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，包括一般公共预算本年收入</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，包括一般公共服务支出</w:t>
      </w:r>
      <w:r>
        <w:rPr>
          <w:rFonts w:hint="eastAsia" w:ascii="仿宋_GB2312" w:hAnsi="黑体" w:eastAsia="仿宋_GB2312" w:cs="仿宋_GB2312"/>
          <w:sz w:val="32"/>
          <w:szCs w:val="32"/>
          <w:highlight w:val="none"/>
          <w:lang w:val="en-US" w:eastAsia="zh-CN"/>
        </w:rPr>
        <w:t>2865.07</w:t>
      </w:r>
      <w:r>
        <w:rPr>
          <w:rFonts w:hint="eastAsia" w:ascii="仿宋_GB2312" w:hAnsi="黑体" w:eastAsia="仿宋_GB2312"/>
          <w:sz w:val="32"/>
          <w:szCs w:val="32"/>
          <w:highlight w:val="none"/>
        </w:rPr>
        <w:t>万元</w:t>
      </w:r>
      <w:r>
        <w:rPr>
          <w:rFonts w:hint="eastAsia" w:ascii="仿宋_GB2312" w:hAnsi="黑体" w:eastAsia="仿宋_GB2312"/>
          <w:sz w:val="32"/>
          <w:szCs w:val="32"/>
        </w:rPr>
        <w:t>、外交支出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highlight w:val="none"/>
          <w:lang w:val="en-US" w:eastAsia="zh-CN"/>
        </w:rPr>
        <w:t>231.32万元</w:t>
      </w:r>
      <w:r>
        <w:rPr>
          <w:rFonts w:hint="eastAsia" w:ascii="仿宋_GB2312" w:hAnsi="黑体" w:eastAsia="仿宋_GB2312"/>
          <w:sz w:val="32"/>
          <w:szCs w:val="32"/>
          <w:lang w:val="en-US" w:eastAsia="zh-CN"/>
        </w:rPr>
        <w:t>、卫生健康支出</w:t>
      </w:r>
      <w:r>
        <w:rPr>
          <w:rFonts w:hint="eastAsia" w:ascii="仿宋_GB2312" w:hAnsi="黑体" w:eastAsia="仿宋_GB2312"/>
          <w:sz w:val="32"/>
          <w:szCs w:val="32"/>
          <w:highlight w:val="none"/>
          <w:lang w:val="en-US" w:eastAsia="zh-CN"/>
        </w:rPr>
        <w:t>189.33万元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lang w:eastAsia="zh-CN"/>
        </w:rPr>
        <w:t>住房保障支出</w:t>
      </w:r>
      <w:r>
        <w:rPr>
          <w:rFonts w:hint="eastAsia" w:ascii="仿宋_GB2312" w:hAnsi="黑体" w:eastAsia="仿宋_GB2312"/>
          <w:sz w:val="32"/>
          <w:szCs w:val="32"/>
          <w:highlight w:val="none"/>
          <w:lang w:val="en-US" w:eastAsia="zh-CN"/>
        </w:rPr>
        <w:t>116.36万元</w:t>
      </w:r>
      <w:r>
        <w:rPr>
          <w:rFonts w:hint="eastAsia" w:ascii="仿宋_GB2312" w:hAnsi="黑体" w:eastAsia="仿宋_GB2312"/>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288.88</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贯彻落实八项规定，合理规划使用经费，节约成本。</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highlight w:val="yellow"/>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highlight w:val="none"/>
          <w:lang w:val="en-US" w:eastAsia="zh-CN"/>
        </w:rPr>
        <w:t>2865.07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84.22</w:t>
      </w:r>
      <w:r>
        <w:rPr>
          <w:rFonts w:hint="eastAsia" w:ascii="仿宋_GB2312" w:hAnsi="黑体" w:eastAsia="仿宋_GB2312"/>
          <w:sz w:val="32"/>
          <w:szCs w:val="32"/>
          <w:highlight w:val="none"/>
        </w:rPr>
        <w:t>%</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sz w:val="32"/>
          <w:szCs w:val="32"/>
          <w:highlight w:val="none"/>
          <w:lang w:val="en-US" w:eastAsia="zh-CN"/>
        </w:rPr>
        <w:t>231.32万元，占6.80%</w:t>
      </w:r>
      <w:r>
        <w:rPr>
          <w:rFonts w:hint="eastAsia" w:ascii="仿宋_GB2312" w:hAnsi="黑体" w:eastAsia="仿宋_GB2312"/>
          <w:sz w:val="32"/>
          <w:szCs w:val="32"/>
          <w:lang w:val="en-US" w:eastAsia="zh-CN"/>
        </w:rPr>
        <w:t>；</w:t>
      </w:r>
      <w:r>
        <w:rPr>
          <w:rFonts w:hint="eastAsia" w:ascii="仿宋_GB2312" w:hAnsi="黑体" w:eastAsia="仿宋_GB2312"/>
          <w:sz w:val="32"/>
          <w:szCs w:val="32"/>
          <w:highlight w:val="none"/>
          <w:lang w:val="en-US" w:eastAsia="zh-CN"/>
        </w:rPr>
        <w:t>卫生健康支出189.33万元，占5.56%；</w:t>
      </w:r>
      <w:r>
        <w:rPr>
          <w:rFonts w:hint="eastAsia" w:ascii="仿宋_GB2312" w:hAnsi="黑体" w:eastAsia="仿宋_GB2312"/>
          <w:sz w:val="32"/>
          <w:szCs w:val="32"/>
          <w:highlight w:val="none"/>
          <w:lang w:eastAsia="zh-CN"/>
        </w:rPr>
        <w:t>住房保障支出</w:t>
      </w:r>
      <w:r>
        <w:rPr>
          <w:rFonts w:hint="eastAsia" w:ascii="仿宋_GB2312" w:hAnsi="黑体" w:eastAsia="仿宋_GB2312"/>
          <w:sz w:val="32"/>
          <w:szCs w:val="32"/>
          <w:highlight w:val="none"/>
          <w:lang w:val="en-US" w:eastAsia="zh-CN"/>
        </w:rPr>
        <w:t>116.36万元，占3.42%。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宋体" w:eastAsia="仿宋_GB2312" w:cs="黑体"/>
          <w:kern w:val="2"/>
          <w:sz w:val="32"/>
          <w:szCs w:val="32"/>
          <w:highlight w:val="none"/>
          <w:lang w:val="en-US" w:eastAsia="zh-CN" w:bidi="ar-SA"/>
        </w:rPr>
      </w:pP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一般公共服务（类）党委办公厅(室)及相关机构事务（款）行政运行（项）</w:t>
      </w:r>
      <w:r>
        <w:rPr>
          <w:rFonts w:hint="eastAsia" w:ascii="仿宋_GB2312" w:hAnsi="黑体" w:eastAsia="仿宋_GB2312" w:cs="仿宋_GB2312"/>
          <w:sz w:val="32"/>
          <w:szCs w:val="32"/>
          <w:highlight w:val="none"/>
          <w:lang w:val="en-US" w:eastAsia="zh-CN"/>
        </w:rPr>
        <w:t>2019</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1189.44</w:t>
      </w:r>
      <w:r>
        <w:rPr>
          <w:rFonts w:hint="eastAsia" w:ascii="仿宋_GB2312" w:hAnsi="黑体" w:eastAsia="仿宋_GB2312"/>
          <w:sz w:val="32"/>
          <w:szCs w:val="32"/>
          <w:highlight w:val="none"/>
        </w:rPr>
        <w:t>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增加8.16</w:t>
      </w:r>
      <w:r>
        <w:rPr>
          <w:rFonts w:hint="eastAsia" w:ascii="仿宋_GB2312" w:hAnsi="宋体" w:eastAsia="仿宋_GB2312" w:cs="黑体"/>
          <w:kern w:val="2"/>
          <w:sz w:val="32"/>
          <w:szCs w:val="32"/>
          <w:highlight w:val="none"/>
          <w:lang w:val="en-US" w:eastAsia="zh-CN" w:bidi="ar-SA"/>
        </w:rPr>
        <w:t>万元，主要是公用经费增加了。</w:t>
      </w:r>
    </w:p>
    <w:p>
      <w:pPr>
        <w:ind w:firstLine="640" w:firstLineChars="200"/>
        <w:rPr>
          <w:rFonts w:hint="eastAsia" w:ascii="仿宋_GB2312" w:hAnsi="宋体" w:eastAsia="仿宋_GB2312" w:cs="黑体"/>
          <w:kern w:val="2"/>
          <w:sz w:val="32"/>
          <w:szCs w:val="32"/>
          <w:highlight w:val="none"/>
          <w:lang w:val="en-US" w:eastAsia="zh-CN" w:bidi="ar-SA"/>
        </w:rPr>
      </w:pP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一般公共服务（类）党委办公厅(室)及相关机构事务（款）一般行政管理事务（项）</w:t>
      </w:r>
      <w:r>
        <w:rPr>
          <w:rFonts w:hint="eastAsia" w:ascii="仿宋_GB2312" w:hAnsi="黑体" w:eastAsia="仿宋_GB2312" w:cs="仿宋_GB2312"/>
          <w:sz w:val="32"/>
          <w:szCs w:val="32"/>
          <w:highlight w:val="none"/>
          <w:lang w:val="en-US" w:eastAsia="zh-CN"/>
        </w:rPr>
        <w:t>2019</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36.29</w:t>
      </w:r>
      <w:r>
        <w:rPr>
          <w:rFonts w:hint="eastAsia" w:ascii="仿宋_GB2312" w:hAnsi="黑体" w:eastAsia="仿宋_GB2312"/>
          <w:sz w:val="32"/>
          <w:szCs w:val="32"/>
          <w:highlight w:val="none"/>
        </w:rPr>
        <w:t>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减少115.62</w:t>
      </w:r>
      <w:r>
        <w:rPr>
          <w:rFonts w:hint="eastAsia" w:ascii="仿宋_GB2312" w:hAnsi="宋体" w:eastAsia="仿宋_GB2312" w:cs="黑体"/>
          <w:kern w:val="2"/>
          <w:sz w:val="32"/>
          <w:szCs w:val="32"/>
          <w:highlight w:val="none"/>
          <w:lang w:val="en-US" w:eastAsia="zh-CN" w:bidi="ar-SA"/>
        </w:rPr>
        <w:t>万元。合理规划使用经费，缩减成本。</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一般公共服务（类）党委办公厅(室)及相关机构事务（款）专项业务（项）</w:t>
      </w:r>
      <w:r>
        <w:rPr>
          <w:rFonts w:hint="eastAsia" w:ascii="仿宋_GB2312" w:hAnsi="黑体" w:eastAsia="仿宋_GB2312" w:cs="仿宋_GB2312"/>
          <w:sz w:val="32"/>
          <w:szCs w:val="32"/>
          <w:highlight w:val="none"/>
          <w:lang w:val="en-US" w:eastAsia="zh-CN"/>
        </w:rPr>
        <w:t>2019</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1639.34</w:t>
      </w:r>
      <w:r>
        <w:rPr>
          <w:rFonts w:hint="eastAsia" w:ascii="仿宋_GB2312" w:hAnsi="黑体" w:eastAsia="仿宋_GB2312"/>
          <w:sz w:val="32"/>
          <w:szCs w:val="32"/>
          <w:highlight w:val="none"/>
        </w:rPr>
        <w:t>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增加338.14</w:t>
      </w:r>
      <w:r>
        <w:rPr>
          <w:rFonts w:hint="eastAsia" w:ascii="仿宋_GB2312" w:hAnsi="宋体" w:eastAsia="仿宋_GB2312" w:cs="黑体"/>
          <w:kern w:val="2"/>
          <w:sz w:val="32"/>
          <w:szCs w:val="32"/>
          <w:highlight w:val="none"/>
          <w:lang w:val="en-US" w:eastAsia="zh-CN" w:bidi="ar-SA"/>
        </w:rPr>
        <w:t>万元，主要是增加了市委办周转房管理费用。</w:t>
      </w:r>
    </w:p>
    <w:p>
      <w:pPr>
        <w:numPr>
          <w:numId w:val="0"/>
        </w:numPr>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 xml:space="preserve">    4.社会保障和就业（类）行政事业单位离退休（款）</w:t>
      </w:r>
      <w:r>
        <w:rPr>
          <w:rFonts w:hint="eastAsia" w:ascii="仿宋_GB2312" w:hAnsi="黑体" w:eastAsia="仿宋_GB2312"/>
          <w:sz w:val="32"/>
          <w:szCs w:val="32"/>
          <w:highlight w:val="none"/>
          <w:lang w:val="en-US" w:eastAsia="zh-CN"/>
        </w:rPr>
        <w:t>归口管理的行政单位离退休</w:t>
      </w:r>
      <w:r>
        <w:rPr>
          <w:rFonts w:hint="eastAsia" w:ascii="仿宋" w:hAnsi="仿宋" w:eastAsia="仿宋"/>
          <w:sz w:val="32"/>
          <w:szCs w:val="32"/>
          <w:highlight w:val="none"/>
          <w:lang w:val="en-US" w:eastAsia="zh-CN"/>
        </w:rPr>
        <w:t>（项）2019年预算安排29.51万元，比上年增加6.1万元。主要原因是离退休人员增加。</w:t>
      </w:r>
    </w:p>
    <w:p>
      <w:pPr>
        <w:numPr>
          <w:numId w:val="0"/>
        </w:numPr>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5.社会保障和就业（类）行政事业单位离退休（款）机关事业单位基本养老保险缴费支出（项）2019年</w:t>
      </w:r>
      <w:r>
        <w:rPr>
          <w:rFonts w:hint="eastAsia" w:ascii="仿宋_GB2312" w:hAnsi="黑体" w:eastAsia="仿宋_GB2312"/>
          <w:sz w:val="32"/>
          <w:szCs w:val="32"/>
          <w:highlight w:val="none"/>
        </w:rPr>
        <w:t>预算数为</w:t>
      </w:r>
      <w:r>
        <w:rPr>
          <w:rFonts w:hint="eastAsia" w:ascii="仿宋" w:hAnsi="仿宋" w:eastAsia="仿宋"/>
          <w:sz w:val="32"/>
          <w:szCs w:val="32"/>
          <w:highlight w:val="none"/>
          <w:lang w:val="en-US" w:eastAsia="zh-CN"/>
        </w:rPr>
        <w:t>201.81万元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增加173</w:t>
      </w:r>
      <w:r>
        <w:rPr>
          <w:rFonts w:hint="eastAsia" w:ascii="仿宋_GB2312" w:hAnsi="宋体" w:eastAsia="仿宋_GB2312" w:cs="黑体"/>
          <w:kern w:val="2"/>
          <w:sz w:val="32"/>
          <w:szCs w:val="32"/>
          <w:highlight w:val="none"/>
          <w:lang w:val="en-US" w:eastAsia="zh-CN" w:bidi="ar-SA"/>
        </w:rPr>
        <w:t>万元，主要是退休人员增加。</w:t>
      </w:r>
    </w:p>
    <w:p>
      <w:pPr>
        <w:numPr>
          <w:numId w:val="0"/>
        </w:numPr>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6. 卫生健康支出（类）行政事业单位医疗（款）行政单位医疗（项）2019年</w:t>
      </w:r>
      <w:r>
        <w:rPr>
          <w:rFonts w:hint="eastAsia" w:ascii="仿宋_GB2312" w:hAnsi="黑体" w:eastAsia="仿宋_GB2312"/>
          <w:sz w:val="32"/>
          <w:szCs w:val="32"/>
          <w:highlight w:val="none"/>
        </w:rPr>
        <w:t>预算数为</w:t>
      </w:r>
      <w:r>
        <w:rPr>
          <w:rFonts w:hint="eastAsia" w:ascii="仿宋" w:hAnsi="仿宋" w:eastAsia="仿宋"/>
          <w:sz w:val="32"/>
          <w:szCs w:val="32"/>
          <w:highlight w:val="none"/>
          <w:lang w:val="en-US" w:eastAsia="zh-CN"/>
        </w:rPr>
        <w:t>40.62万元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增加5.5</w:t>
      </w:r>
      <w:r>
        <w:rPr>
          <w:rFonts w:hint="eastAsia" w:ascii="仿宋_GB2312" w:hAnsi="宋体" w:eastAsia="仿宋_GB2312" w:cs="黑体"/>
          <w:kern w:val="2"/>
          <w:sz w:val="32"/>
          <w:szCs w:val="32"/>
          <w:highlight w:val="none"/>
          <w:lang w:val="en-US" w:eastAsia="zh-CN" w:bidi="ar-SA"/>
        </w:rPr>
        <w:t>万元。主要原因是社保基数增加。</w:t>
      </w:r>
    </w:p>
    <w:p>
      <w:pPr>
        <w:ind w:firstLine="640" w:firstLineChars="200"/>
        <w:rPr>
          <w:rFonts w:hint="eastAsia" w:ascii="仿宋_GB2312" w:hAnsi="宋体" w:eastAsia="仿宋_GB2312" w:cs="黑体"/>
          <w:kern w:val="2"/>
          <w:sz w:val="32"/>
          <w:szCs w:val="32"/>
          <w:highlight w:val="none"/>
          <w:lang w:val="en-US" w:eastAsia="zh-CN" w:bidi="ar-SA"/>
        </w:rPr>
      </w:pPr>
      <w:r>
        <w:rPr>
          <w:rFonts w:hint="eastAsia" w:ascii="仿宋" w:hAnsi="仿宋" w:eastAsia="仿宋"/>
          <w:sz w:val="32"/>
          <w:szCs w:val="32"/>
          <w:highlight w:val="none"/>
          <w:lang w:val="en-US" w:eastAsia="zh-CN"/>
        </w:rPr>
        <w:t>7.卫生健康支出（类）行政事业单位医疗（款）公务员医疗补助（项）2019年</w:t>
      </w:r>
      <w:r>
        <w:rPr>
          <w:rFonts w:hint="eastAsia" w:ascii="仿宋_GB2312" w:hAnsi="黑体" w:eastAsia="仿宋_GB2312"/>
          <w:sz w:val="32"/>
          <w:szCs w:val="32"/>
          <w:highlight w:val="none"/>
        </w:rPr>
        <w:t>预算数为</w:t>
      </w:r>
      <w:r>
        <w:rPr>
          <w:rFonts w:hint="eastAsia" w:ascii="仿宋" w:hAnsi="仿宋" w:eastAsia="仿宋"/>
          <w:sz w:val="32"/>
          <w:szCs w:val="32"/>
          <w:highlight w:val="none"/>
          <w:lang w:val="en-US" w:eastAsia="zh-CN"/>
        </w:rPr>
        <w:t>148.71万元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增加24.71</w:t>
      </w:r>
      <w:r>
        <w:rPr>
          <w:rFonts w:hint="eastAsia" w:ascii="仿宋_GB2312" w:hAnsi="宋体" w:eastAsia="仿宋_GB2312" w:cs="黑体"/>
          <w:kern w:val="2"/>
          <w:sz w:val="32"/>
          <w:szCs w:val="32"/>
          <w:highlight w:val="none"/>
          <w:lang w:val="en-US" w:eastAsia="zh-CN" w:bidi="ar-SA"/>
        </w:rPr>
        <w:t>万元。主要原因是补助提高。</w:t>
      </w:r>
    </w:p>
    <w:p>
      <w:pPr>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8.住房保障支出（类）住房改革支出（款）住房公积金（项）2019年</w:t>
      </w:r>
      <w:r>
        <w:rPr>
          <w:rFonts w:hint="eastAsia" w:ascii="仿宋_GB2312" w:hAnsi="黑体" w:eastAsia="仿宋_GB2312"/>
          <w:sz w:val="32"/>
          <w:szCs w:val="32"/>
          <w:highlight w:val="none"/>
        </w:rPr>
        <w:t>预算数为</w:t>
      </w:r>
      <w:r>
        <w:rPr>
          <w:rFonts w:hint="eastAsia" w:ascii="仿宋" w:hAnsi="仿宋" w:eastAsia="仿宋"/>
          <w:sz w:val="32"/>
          <w:szCs w:val="32"/>
          <w:highlight w:val="none"/>
          <w:lang w:val="en-US" w:eastAsia="zh-CN"/>
        </w:rPr>
        <w:t>116.36万元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减少3.17</w:t>
      </w:r>
      <w:r>
        <w:rPr>
          <w:rFonts w:hint="eastAsia" w:ascii="仿宋_GB2312" w:hAnsi="宋体" w:eastAsia="仿宋_GB2312" w:cs="黑体"/>
          <w:kern w:val="2"/>
          <w:sz w:val="32"/>
          <w:szCs w:val="32"/>
          <w:highlight w:val="none"/>
          <w:lang w:val="en-US" w:eastAsia="zh-CN" w:bidi="ar-SA"/>
        </w:rPr>
        <w:t>万元。主要原因是人员减少了。</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1454.03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1271.57</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182.46</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、燃气费。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highlight w:val="none"/>
          <w:lang w:val="en-US" w:eastAsia="zh-CN"/>
        </w:rPr>
        <w:t>91.18</w:t>
      </w:r>
      <w:r>
        <w:rPr>
          <w:rFonts w:hint="eastAsia" w:ascii="仿宋_GB2312" w:hAnsi="黑体" w:eastAsia="仿宋_GB2312"/>
          <w:sz w:val="32"/>
          <w:szCs w:val="32"/>
          <w:highlight w:val="none"/>
        </w:rPr>
        <w:t>万元</w:t>
      </w:r>
      <w:r>
        <w:rPr>
          <w:rFonts w:hint="eastAsia" w:ascii="仿宋_GB2312" w:hAnsi="黑体" w:eastAsia="仿宋_GB2312"/>
          <w:sz w:val="32"/>
          <w:szCs w:val="32"/>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highlight w:val="none"/>
          <w:lang w:val="en-US" w:eastAsia="zh-CN"/>
        </w:rPr>
        <w:t>较上年预算增长20万元</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出访任务增加</w:t>
      </w:r>
      <w:r>
        <w:rPr>
          <w:rFonts w:hint="eastAsia" w:ascii="Times New Roman" w:hAnsi="Times New Roman" w:eastAsia="仿宋_GB2312" w:cs="Times New Roman"/>
          <w:sz w:val="32"/>
          <w:shd w:val="clear" w:color="auto" w:fill="FFFFFF"/>
        </w:rPr>
        <w:t>。</w:t>
      </w:r>
    </w:p>
    <w:p>
      <w:pPr>
        <w:spacing w:line="580" w:lineRule="exact"/>
        <w:ind w:firstLine="640" w:firstLineChars="200"/>
        <w:rPr>
          <w:rFonts w:hint="eastAsia" w:ascii="仿宋" w:hAnsi="仿宋" w:eastAsia="仿宋" w:cs="仿宋"/>
          <w:b w:val="0"/>
          <w:bCs w:val="0"/>
          <w:sz w:val="32"/>
          <w:szCs w:val="32"/>
          <w:lang w:val="en-US"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64.85</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64.85</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eastAsia" w:ascii="仿宋_GB2312" w:hAnsi="黑体" w:eastAsia="仿宋_GB2312" w:cs="仿宋_GB2312"/>
          <w:sz w:val="32"/>
          <w:szCs w:val="32"/>
          <w:highlight w:val="none"/>
          <w:lang w:val="en-US" w:eastAsia="zh-CN"/>
        </w:rPr>
        <w:t>21.15%万元</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仿宋" w:hAnsi="仿宋" w:eastAsia="仿宋" w:cs="仿宋"/>
          <w:b w:val="0"/>
          <w:bCs w:val="0"/>
          <w:sz w:val="32"/>
          <w:szCs w:val="32"/>
          <w:lang w:val="en-US" w:eastAsia="zh-CN"/>
        </w:rPr>
        <w:t>公车改革，车辆减少，控制车辆使用率。</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6.33</w:t>
      </w:r>
      <w:r>
        <w:rPr>
          <w:rFonts w:ascii="Times New Roman" w:hAnsi="Times New Roman" w:eastAsia="仿宋_GB2312" w:cs="Times New Roman"/>
          <w:sz w:val="32"/>
          <w:highlight w:val="none"/>
          <w:shd w:val="clear" w:color="auto" w:fill="FFFFFF"/>
        </w:rPr>
        <w:t>万元，较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仿宋_GB2312" w:hAnsi="黑体" w:eastAsia="仿宋_GB2312" w:cs="仿宋_GB2312"/>
          <w:sz w:val="32"/>
          <w:szCs w:val="32"/>
          <w:highlight w:val="none"/>
          <w:lang w:val="en-US" w:eastAsia="zh-CN"/>
        </w:rPr>
        <w:t>5.36万元</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仿宋_GB2312" w:eastAsia="仿宋_GB2312"/>
          <w:sz w:val="32"/>
          <w:shd w:val="clear" w:color="auto" w:fill="FFFFFF"/>
          <w:lang w:eastAsia="zh-CN"/>
        </w:rPr>
        <w:t>项目考察、调研、交流等接待任务增加。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中共三亚市委办公室</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年年收支总预算</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sz w:val="32"/>
          <w:szCs w:val="32"/>
        </w:rPr>
        <w:t>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w:t>
      </w:r>
      <w:r>
        <w:rPr>
          <w:rFonts w:hint="eastAsia" w:ascii="仿宋_GB2312" w:hAnsi="黑体" w:eastAsia="仿宋_GB2312"/>
          <w:sz w:val="32"/>
          <w:szCs w:val="32"/>
        </w:rPr>
        <w:t>，其中：上年结转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sz w:val="32"/>
          <w:szCs w:val="32"/>
        </w:rPr>
        <w:t>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highlight w:val="none"/>
          <w:lang w:val="en-US" w:eastAsia="zh-CN"/>
        </w:rPr>
        <w:t>3402.08</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1726.45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50.75</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1675.63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49.25</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highlight w:val="none"/>
          <w:lang w:val="en-US" w:eastAsia="zh-CN"/>
        </w:rPr>
        <w:t>979.42</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31.04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31.04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rPr>
        <w:t>本级及下属各预算单位共有车辆</w:t>
      </w:r>
      <w:bookmarkStart w:id="0" w:name="_GoBack"/>
      <w:bookmarkEnd w:id="0"/>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sz w:val="32"/>
          <w:szCs w:val="32"/>
          <w:highlight w:val="none"/>
          <w:lang w:val="en-US" w:eastAsia="zh-CN"/>
        </w:rPr>
        <w:t>21</w:t>
      </w:r>
      <w:r>
        <w:rPr>
          <w:rFonts w:hint="eastAsia" w:ascii="仿宋_GB2312" w:hAnsi="黑体" w:eastAsia="仿宋_GB2312" w:cs="仿宋_GB2312"/>
          <w:sz w:val="32"/>
          <w:szCs w:val="32"/>
          <w:highlight w:val="none"/>
        </w:rPr>
        <w:t>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highlight w:val="none"/>
          <w:lang w:val="en-US" w:eastAsia="zh-CN"/>
        </w:rPr>
        <w:t>1675.63</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仿宋_GB2312">
    <w:altName w:val="仿宋"/>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unhideWhenUsed/>
    <w:uiPriority w:val="0"/>
    <w:rPr/>
  </w:style>
  <w:style w:type="paragraph" w:customStyle="1" w:styleId="6">
    <w:name w:val="List Paragraph"/>
    <w:basedOn w:val="1"/>
    <w:qFormat/>
    <w:uiPriority w:val="34"/>
    <w:pPr>
      <w:ind w:firstLine="420" w:firstLineChars="200"/>
    </w:pPr>
  </w:style>
  <w:style w:type="paragraph" w:customStyle="1" w:styleId="7">
    <w:name w:val="List Paragraph1"/>
    <w:basedOn w:val="1"/>
    <w:uiPriority w:val="0"/>
    <w:pPr>
      <w:widowControl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SA"/>
    </w:rPr>
  </w:style>
  <w:style w:type="character" w:customStyle="1" w:styleId="8">
    <w:name w:val="页眉 Char"/>
    <w:basedOn w:val="4"/>
    <w:link w:val="3"/>
    <w:semiHidden/>
    <w:uiPriority w:val="99"/>
    <w:rPr>
      <w:sz w:val="18"/>
      <w:szCs w:val="18"/>
    </w:rPr>
  </w:style>
  <w:style w:type="character" w:customStyle="1" w:styleId="9">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 专业版_9.1.0.4688_{F1E327BC-269C-435d-A152-05C5408002CA}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lenovo1</cp:lastModifiedBy>
  <cp:lastPrinted>2019-02-14T07:21:00Z</cp:lastPrinted>
  <dcterms:modified xsi:type="dcterms:W3CDTF">2019-02-19T02:59:25Z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ies>
</file>