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84"/>
          <w:szCs w:val="84"/>
        </w:rPr>
      </w:pPr>
      <w:r>
        <w:rPr>
          <w:rFonts w:hint="eastAsia"/>
          <w:sz w:val="84"/>
          <w:szCs w:val="84"/>
          <w:lang w:val="en-US" w:eastAsia="zh-CN"/>
        </w:rPr>
        <w:t>2019</w:t>
      </w:r>
      <w:r>
        <w:rPr>
          <w:rFonts w:hint="eastAsia"/>
          <w:sz w:val="84"/>
          <w:szCs w:val="84"/>
        </w:rPr>
        <w:t>年</w:t>
      </w:r>
      <w:r>
        <w:rPr>
          <w:rFonts w:hint="eastAsia"/>
          <w:sz w:val="84"/>
          <w:szCs w:val="84"/>
          <w:lang w:eastAsia="zh-CN"/>
        </w:rPr>
        <w:t>三亚市工商业联合会</w:t>
      </w:r>
      <w:r>
        <w:rPr>
          <w:rFonts w:hint="eastAsia"/>
          <w:sz w:val="84"/>
          <w:szCs w:val="84"/>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三亚市工商业联合会</w:t>
      </w:r>
      <w:r>
        <w:rPr>
          <w:rFonts w:hint="eastAsia" w:ascii="黑体" w:hAnsi="黑体" w:eastAsia="黑体"/>
          <w:sz w:val="32"/>
          <w:szCs w:val="32"/>
        </w:rPr>
        <w:t>（部门）概况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部门</w:t>
      </w:r>
      <w:r>
        <w:rPr>
          <w:rFonts w:hint="eastAsia" w:ascii="黑体" w:hAnsi="黑体" w:eastAsia="黑体"/>
          <w:sz w:val="32"/>
          <w:szCs w:val="32"/>
        </w:rPr>
        <w:t>主要职能</w:t>
      </w:r>
      <w:r>
        <w:rPr>
          <w:rFonts w:hint="eastAsia" w:ascii="黑体" w:hAnsi="黑体" w:eastAsia="黑体"/>
          <w:sz w:val="32"/>
          <w:szCs w:val="32"/>
          <w:lang w:eastAsia="zh-CN"/>
        </w:rPr>
        <w:t>及机构设置情况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三亚市工商业联合会</w:t>
      </w:r>
      <w:r>
        <w:rPr>
          <w:rFonts w:hint="eastAsia" w:ascii="黑体" w:hAnsi="黑体" w:eastAsia="黑体"/>
          <w:sz w:val="32"/>
          <w:szCs w:val="32"/>
        </w:rPr>
        <w:t>（部门）</w:t>
      </w:r>
      <w:r>
        <w:rPr>
          <w:rFonts w:hint="eastAsia" w:ascii="黑体" w:hAnsi="黑体" w:eastAsia="黑体"/>
          <w:sz w:val="32"/>
          <w:szCs w:val="32"/>
          <w:lang w:val="en-US" w:eastAsia="zh-CN"/>
        </w:rPr>
        <w:t>2019</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3"/>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省级财力安排的专项转移支付预算表</w:t>
      </w:r>
    </w:p>
    <w:p>
      <w:pPr>
        <w:pStyle w:val="6"/>
        <w:numPr>
          <w:ilvl w:val="0"/>
          <w:numId w:val="0"/>
        </w:numPr>
        <w:ind w:leftChars="0"/>
        <w:jc w:val="left"/>
        <w:rPr>
          <w:rFonts w:ascii="仿宋_GB2312" w:hAnsi="仿宋_GB2312" w:eastAsia="仿宋_GB2312" w:cs="仿宋_GB2312"/>
          <w:sz w:val="32"/>
          <w:szCs w:val="32"/>
        </w:rPr>
      </w:pP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三亚市工商业联合会</w:t>
      </w:r>
      <w:r>
        <w:rPr>
          <w:rFonts w:hint="eastAsia" w:ascii="黑体" w:hAnsi="黑体" w:eastAsia="黑体"/>
          <w:sz w:val="32"/>
          <w:szCs w:val="32"/>
        </w:rPr>
        <w:t>（部门）</w:t>
      </w:r>
      <w:r>
        <w:rPr>
          <w:rFonts w:hint="eastAsia" w:ascii="黑体" w:hAnsi="黑体" w:eastAsia="黑体"/>
          <w:sz w:val="32"/>
          <w:szCs w:val="32"/>
          <w:lang w:val="en-US" w:eastAsia="zh-CN"/>
        </w:rPr>
        <w:t>2019</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三亚市工商业联合会</w:t>
      </w:r>
      <w:r>
        <w:rPr>
          <w:rFonts w:hint="eastAsia" w:ascii="黑体" w:hAnsi="黑体" w:eastAsia="黑体"/>
          <w:sz w:val="32"/>
          <w:szCs w:val="32"/>
        </w:rPr>
        <w:t xml:space="preserve"> </w:t>
      </w:r>
      <w:r>
        <w:rPr>
          <w:rFonts w:hint="eastAsia" w:ascii="黑体" w:hAnsi="黑体" w:eastAsia="黑体"/>
          <w:sz w:val="32"/>
          <w:szCs w:val="32"/>
          <w:lang w:eastAsia="zh-CN"/>
        </w:rPr>
        <w:t>（</w:t>
      </w:r>
      <w:r>
        <w:rPr>
          <w:rFonts w:hint="eastAsia" w:ascii="黑体" w:hAnsi="黑体" w:eastAsia="黑体"/>
          <w:sz w:val="32"/>
          <w:szCs w:val="32"/>
        </w:rPr>
        <w:t>部门）概况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sz w:val="32"/>
          <w:szCs w:val="32"/>
          <w:lang w:eastAsia="zh-CN"/>
        </w:rPr>
        <w:t>部门</w:t>
      </w:r>
      <w:r>
        <w:rPr>
          <w:rFonts w:hint="eastAsia" w:ascii="黑体" w:hAnsi="黑体" w:eastAsia="黑体"/>
          <w:sz w:val="32"/>
          <w:szCs w:val="32"/>
        </w:rPr>
        <w:t>主要职能</w:t>
      </w:r>
      <w:r>
        <w:rPr>
          <w:rFonts w:hint="eastAsia" w:ascii="黑体" w:hAnsi="黑体" w:eastAsia="黑体"/>
          <w:sz w:val="32"/>
          <w:szCs w:val="32"/>
          <w:lang w:eastAsia="zh-CN"/>
        </w:rPr>
        <w:t>及机构设置情况</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部门主要职能</w:t>
      </w:r>
    </w:p>
    <w:p>
      <w:pPr>
        <w:pStyle w:val="6"/>
        <w:numPr>
          <w:ilvl w:val="0"/>
          <w:numId w:val="0"/>
        </w:numPr>
        <w:ind w:left="640" w:leftChars="0"/>
        <w:jc w:val="left"/>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三亚市工商联是党和政府联系非公有制经济人士的桥梁和纽带，是政府管理非公经济的助手。三亚市工商联工作的主要职能：</w:t>
      </w:r>
    </w:p>
    <w:p>
      <w:pPr>
        <w:pStyle w:val="6"/>
        <w:numPr>
          <w:ilvl w:val="0"/>
          <w:numId w:val="0"/>
        </w:numPr>
        <w:ind w:left="640" w:leftChars="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 xml:space="preserve">１、贯彻执行党的基本路线。积极引导教育非公经济组织人士爱国、敬业，认真学习，自觉遵守国家的政策法令，履行应尽的社会责任。 </w:t>
      </w:r>
    </w:p>
    <w:p>
      <w:pPr>
        <w:pStyle w:val="6"/>
        <w:numPr>
          <w:ilvl w:val="0"/>
          <w:numId w:val="0"/>
        </w:numPr>
        <w:ind w:left="640" w:leftChars="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2 、参政议政、民主监督，积极向市政府和有关部门及时反映非公有制经济人士意见、要求，积极维护会员的合法权益。</w:t>
      </w:r>
    </w:p>
    <w:p>
      <w:pPr>
        <w:pStyle w:val="6"/>
        <w:numPr>
          <w:ilvl w:val="0"/>
          <w:numId w:val="0"/>
        </w:numPr>
        <w:ind w:left="640" w:leftChars="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 xml:space="preserve"> 3 、为非公有制经济组织提供市场、技术、商品等信息，组织有关管理、法律、会计、融资等各种形式的咨询服务活动；参与有关仲裁工作。</w:t>
      </w:r>
    </w:p>
    <w:p>
      <w:pPr>
        <w:pStyle w:val="6"/>
        <w:numPr>
          <w:ilvl w:val="0"/>
          <w:numId w:val="0"/>
        </w:numPr>
        <w:ind w:left="640" w:leftChars="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 xml:space="preserve"> 4 、经市政府委托和批准，举办和组织非公有制经济人士参加各种对内、对外展销会和交易会，组织会员到境内外考察，为会员办理有关证照。 </w:t>
      </w:r>
    </w:p>
    <w:p>
      <w:pPr>
        <w:pStyle w:val="6"/>
        <w:numPr>
          <w:ilvl w:val="0"/>
          <w:numId w:val="0"/>
        </w:numPr>
        <w:ind w:left="640" w:leftChars="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5 、开展与全国工商联、企业家协会等全国性商会、企业协会组织及港澳台同胞、海外侨胞、华人中的商会、社会、工商界人士的联络工作，协调会员的关系，协助企业引进资金、人才和技术。</w:t>
      </w:r>
    </w:p>
    <w:p>
      <w:pPr>
        <w:pStyle w:val="6"/>
        <w:numPr>
          <w:ilvl w:val="0"/>
          <w:numId w:val="0"/>
        </w:numPr>
        <w:ind w:left="640" w:leftChars="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6、开展非公经济组织党建设工作。</w:t>
      </w:r>
    </w:p>
    <w:p>
      <w:pPr>
        <w:pStyle w:val="6"/>
        <w:numPr>
          <w:ilvl w:val="0"/>
          <w:numId w:val="0"/>
        </w:numPr>
        <w:ind w:left="640" w:leftChars="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7、经有关部门批准举办各种专业、职业培训。</w:t>
      </w:r>
    </w:p>
    <w:p>
      <w:pPr>
        <w:pStyle w:val="6"/>
        <w:numPr>
          <w:ilvl w:val="0"/>
          <w:numId w:val="0"/>
        </w:numPr>
        <w:ind w:left="640" w:leftChars="0"/>
        <w:jc w:val="left"/>
        <w:rPr>
          <w:rFonts w:ascii="仿宋_GB2312" w:hAnsi="黑体" w:eastAsia="仿宋_GB2312" w:cs="仿宋_GB2312"/>
          <w:sz w:val="32"/>
          <w:szCs w:val="32"/>
        </w:rPr>
      </w:pPr>
      <w:r>
        <w:rPr>
          <w:rFonts w:hint="eastAsia" w:ascii="仿宋_GB2312" w:hAnsi="黑体" w:eastAsia="仿宋_GB2312" w:cs="仿宋_GB2312"/>
          <w:sz w:val="32"/>
          <w:szCs w:val="32"/>
        </w:rPr>
        <w:t>8、办理市委、市政府授权的其他有关事宜。</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机构设置情况</w:t>
      </w:r>
    </w:p>
    <w:p>
      <w:pPr>
        <w:ind w:left="640" w:leftChars="305" w:firstLine="160" w:firstLineChars="50"/>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根据“三定”方案工作职责和《三亚市机构编制委员会关于加强“两新”组织党建工作调整相关机构编制设置的通知》，内设机构部门有办公室（经济联络科）、非公有制经济组织委员会。</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无</w:t>
      </w: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val="en-US" w:eastAsia="zh-CN"/>
        </w:rPr>
        <w:t>三亚市工商业联合会</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2019</w:t>
      </w:r>
      <w:r>
        <w:rPr>
          <w:rFonts w:hint="eastAsia" w:ascii="仿宋_GB2312" w:hAnsi="黑体" w:eastAsia="仿宋_GB2312" w:cs="仿宋_GB2312"/>
          <w:sz w:val="32"/>
          <w:szCs w:val="32"/>
        </w:rPr>
        <w:t>年部门预算编制范围的二级预算单位</w:t>
      </w:r>
      <w:r>
        <w:rPr>
          <w:rFonts w:hint="eastAsia" w:ascii="仿宋_GB2312" w:hAnsi="黑体" w:eastAsia="仿宋_GB2312" w:cs="仿宋_GB2312"/>
          <w:sz w:val="32"/>
          <w:szCs w:val="32"/>
          <w:lang w:eastAsia="zh-CN"/>
        </w:rPr>
        <w:t>。</w:t>
      </w:r>
    </w:p>
    <w:p>
      <w:pPr>
        <w:pStyle w:val="6"/>
        <w:numPr>
          <w:ilvl w:val="0"/>
          <w:numId w:val="0"/>
        </w:numPr>
        <w:ind w:left="800" w:leftChars="0"/>
        <w:jc w:val="left"/>
        <w:rPr>
          <w:rFonts w:ascii="仿宋_GB2312" w:hAnsi="黑体" w:eastAsia="仿宋_GB2312" w:cs="仿宋_GB2312"/>
          <w:sz w:val="32"/>
          <w:szCs w:val="32"/>
        </w:rPr>
      </w:pPr>
    </w:p>
    <w:p>
      <w:pPr>
        <w:pStyle w:val="6"/>
        <w:numPr>
          <w:ilvl w:val="0"/>
          <w:numId w:val="0"/>
        </w:numPr>
        <w:ind w:left="800" w:leftChars="0"/>
        <w:jc w:val="left"/>
        <w:rPr>
          <w:rFonts w:ascii="仿宋_GB2312" w:hAnsi="黑体" w:eastAsia="仿宋_GB2312" w:cs="仿宋_GB2312"/>
          <w:sz w:val="32"/>
          <w:szCs w:val="32"/>
        </w:rPr>
      </w:pPr>
    </w:p>
    <w:p>
      <w:pPr>
        <w:ind w:left="800"/>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三亚市工商业联合会</w:t>
      </w:r>
      <w:r>
        <w:rPr>
          <w:rFonts w:hint="eastAsia" w:ascii="黑体" w:hAnsi="黑体" w:eastAsia="黑体"/>
          <w:sz w:val="32"/>
          <w:szCs w:val="32"/>
        </w:rPr>
        <w:t>（部门）</w:t>
      </w:r>
      <w:r>
        <w:rPr>
          <w:rFonts w:hint="eastAsia" w:ascii="黑体" w:hAnsi="黑体" w:eastAsia="黑体"/>
          <w:sz w:val="32"/>
          <w:szCs w:val="32"/>
          <w:lang w:val="en-US" w:eastAsia="zh-CN"/>
        </w:rPr>
        <w:t>2019</w:t>
      </w:r>
      <w:r>
        <w:rPr>
          <w:rFonts w:hint="eastAsia" w:ascii="黑体" w:hAnsi="黑体" w:eastAsia="黑体"/>
          <w:sz w:val="32"/>
          <w:szCs w:val="32"/>
        </w:rPr>
        <w:t>年部门预算表</w:t>
      </w:r>
    </w:p>
    <w:p>
      <w:pPr>
        <w:ind w:left="800"/>
        <w:jc w:val="left"/>
        <w:rPr>
          <w:rFonts w:ascii="黑体" w:hAnsi="黑体" w:eastAsia="黑体"/>
          <w:sz w:val="32"/>
          <w:szCs w:val="32"/>
        </w:rPr>
      </w:pPr>
      <w:r>
        <w:rPr>
          <w:rFonts w:hint="eastAsia" w:ascii="宋体" w:hAnsi="宋体" w:eastAsia="宋体" w:cs="宋体"/>
          <w:b w:val="0"/>
          <w:bCs w:val="0"/>
          <w:sz w:val="32"/>
          <w:szCs w:val="32"/>
        </w:rPr>
        <w:t>附件：（三亚市工商联201</w:t>
      </w:r>
      <w:r>
        <w:rPr>
          <w:rFonts w:hint="eastAsia" w:ascii="宋体" w:hAnsi="宋体" w:cs="宋体"/>
          <w:b w:val="0"/>
          <w:bCs w:val="0"/>
          <w:sz w:val="32"/>
          <w:szCs w:val="32"/>
          <w:lang w:val="en-US" w:eastAsia="zh-CN"/>
        </w:rPr>
        <w:t>9</w:t>
      </w:r>
      <w:r>
        <w:rPr>
          <w:rFonts w:hint="eastAsia" w:ascii="宋体" w:hAnsi="宋体" w:eastAsia="宋体" w:cs="宋体"/>
          <w:b w:val="0"/>
          <w:bCs w:val="0"/>
          <w:sz w:val="32"/>
          <w:szCs w:val="32"/>
        </w:rPr>
        <w:t>年部门预算公开表）</w:t>
      </w: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三亚市工商业联合会</w:t>
      </w:r>
      <w:r>
        <w:rPr>
          <w:rFonts w:hint="eastAsia" w:ascii="黑体" w:hAnsi="黑体" w:eastAsia="黑体"/>
          <w:sz w:val="32"/>
          <w:szCs w:val="32"/>
        </w:rPr>
        <w:t>（部门）</w:t>
      </w:r>
      <w:r>
        <w:rPr>
          <w:rFonts w:hint="eastAsia" w:ascii="黑体" w:hAnsi="黑体" w:eastAsia="黑体"/>
          <w:sz w:val="32"/>
          <w:szCs w:val="32"/>
          <w:lang w:val="en-US" w:eastAsia="zh-CN"/>
        </w:rPr>
        <w:t>2019</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三亚市工商业联合会</w:t>
      </w:r>
      <w:r>
        <w:rPr>
          <w:rFonts w:hint="eastAsia" w:ascii="黑体" w:hAnsi="黑体" w:eastAsia="黑体"/>
          <w:sz w:val="32"/>
          <w:szCs w:val="32"/>
        </w:rPr>
        <w:t>（部门）</w:t>
      </w:r>
      <w:r>
        <w:rPr>
          <w:rFonts w:hint="eastAsia" w:ascii="黑体" w:hAnsi="黑体" w:eastAsia="黑体"/>
          <w:sz w:val="32"/>
          <w:szCs w:val="32"/>
          <w:lang w:val="en-US" w:eastAsia="zh-CN"/>
        </w:rPr>
        <w:t>2019</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市工商联</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2019</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368.13</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368.13</w:t>
      </w:r>
      <w:r>
        <w:rPr>
          <w:rFonts w:hint="eastAsia" w:ascii="仿宋_GB2312" w:hAnsi="黑体" w:eastAsia="仿宋_GB2312"/>
          <w:sz w:val="32"/>
          <w:szCs w:val="32"/>
        </w:rPr>
        <w:t>万元，包括一般公共预算本年收入</w:t>
      </w:r>
      <w:r>
        <w:rPr>
          <w:rFonts w:hint="eastAsia" w:ascii="仿宋_GB2312" w:hAnsi="黑体" w:eastAsia="仿宋_GB2312"/>
          <w:sz w:val="32"/>
          <w:szCs w:val="32"/>
          <w:lang w:val="en-US" w:eastAsia="zh-CN"/>
        </w:rPr>
        <w:t>368.13</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368.13</w:t>
      </w:r>
      <w:r>
        <w:rPr>
          <w:rFonts w:hint="eastAsia" w:ascii="仿宋_GB2312" w:hAnsi="黑体" w:eastAsia="仿宋_GB2312"/>
          <w:sz w:val="32"/>
          <w:szCs w:val="32"/>
        </w:rPr>
        <w:t>万元，包括一般公共服务支出</w:t>
      </w:r>
      <w:r>
        <w:rPr>
          <w:rFonts w:hint="eastAsia" w:ascii="仿宋_GB2312" w:hAnsi="黑体" w:eastAsia="仿宋_GB2312"/>
          <w:sz w:val="32"/>
          <w:szCs w:val="32"/>
          <w:lang w:val="en-US" w:eastAsia="zh-CN"/>
        </w:rPr>
        <w:t>287.96</w:t>
      </w:r>
      <w:r>
        <w:rPr>
          <w:rFonts w:hint="eastAsia" w:ascii="仿宋_GB2312" w:hAnsi="黑体" w:eastAsia="仿宋_GB2312"/>
          <w:sz w:val="32"/>
          <w:szCs w:val="32"/>
        </w:rPr>
        <w:t>万元、社会保障和就业支出2</w:t>
      </w:r>
      <w:r>
        <w:rPr>
          <w:rFonts w:hint="eastAsia" w:ascii="仿宋_GB2312" w:hAnsi="黑体" w:eastAsia="仿宋_GB2312"/>
          <w:sz w:val="32"/>
          <w:szCs w:val="32"/>
          <w:lang w:val="en-US" w:eastAsia="zh-CN"/>
        </w:rPr>
        <w:t>8.8</w:t>
      </w:r>
      <w:r>
        <w:rPr>
          <w:rFonts w:hint="eastAsia" w:ascii="仿宋_GB2312" w:hAnsi="黑体" w:eastAsia="仿宋_GB2312"/>
          <w:sz w:val="32"/>
          <w:szCs w:val="32"/>
        </w:rPr>
        <w:t>万元、卫生</w:t>
      </w:r>
      <w:r>
        <w:rPr>
          <w:rFonts w:hint="eastAsia" w:ascii="仿宋_GB2312" w:hAnsi="黑体" w:eastAsia="仿宋_GB2312"/>
          <w:sz w:val="32"/>
          <w:szCs w:val="32"/>
          <w:lang w:eastAsia="zh-CN"/>
        </w:rPr>
        <w:t>健康支出</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28.95</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22.42</w:t>
      </w:r>
      <w:r>
        <w:rPr>
          <w:rFonts w:hint="eastAsia" w:ascii="仿宋_GB2312" w:hAnsi="黑体" w:eastAsia="仿宋_GB2312"/>
          <w:sz w:val="32"/>
          <w:szCs w:val="32"/>
        </w:rPr>
        <w:t>万元，结转下年0万元。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三亚市工商业联合会</w:t>
      </w:r>
      <w:r>
        <w:rPr>
          <w:rFonts w:hint="eastAsia" w:ascii="黑体" w:hAnsi="黑体" w:eastAsia="黑体"/>
          <w:sz w:val="32"/>
          <w:szCs w:val="32"/>
        </w:rPr>
        <w:t>（部门）</w:t>
      </w:r>
      <w:r>
        <w:rPr>
          <w:rFonts w:hint="eastAsia" w:ascii="黑体" w:hAnsi="黑体" w:eastAsia="黑体"/>
          <w:sz w:val="32"/>
          <w:szCs w:val="32"/>
          <w:lang w:val="en-US" w:eastAsia="zh-CN"/>
        </w:rPr>
        <w:t>2019</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市工商联</w:t>
      </w:r>
      <w:r>
        <w:rPr>
          <w:rFonts w:hint="eastAsia" w:ascii="仿宋_GB2312" w:hAnsi="黑体" w:eastAsia="仿宋_GB2312"/>
          <w:sz w:val="32"/>
          <w:szCs w:val="32"/>
        </w:rPr>
        <w:t>（部门）</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368.13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54.93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人员和</w:t>
      </w:r>
      <w:r>
        <w:rPr>
          <w:rFonts w:hint="eastAsia" w:ascii="仿宋_GB2312" w:hAnsi="黑体" w:eastAsia="仿宋_GB2312"/>
          <w:sz w:val="32"/>
          <w:szCs w:val="32"/>
        </w:rPr>
        <w:t>基本支出增加，其工资、社会保障、医疗补助等费用按政策比例调整</w:t>
      </w:r>
      <w:r>
        <w:rPr>
          <w:rFonts w:hint="eastAsia" w:ascii="仿宋_GB2312" w:hAnsi="黑体" w:eastAsia="仿宋_GB2312"/>
          <w:sz w:val="32"/>
          <w:szCs w:val="32"/>
          <w:lang w:eastAsia="zh-CN"/>
        </w:rPr>
        <w:t>、</w:t>
      </w:r>
      <w:r>
        <w:rPr>
          <w:rFonts w:hint="eastAsia" w:ascii="仿宋_GB2312" w:hAnsi="黑体" w:eastAsia="仿宋_GB2312"/>
          <w:sz w:val="32"/>
          <w:szCs w:val="32"/>
        </w:rPr>
        <w:t>晋升</w:t>
      </w:r>
      <w:r>
        <w:rPr>
          <w:rFonts w:hint="eastAsia" w:ascii="仿宋_GB2312" w:hAnsi="黑体" w:eastAsia="仿宋_GB2312"/>
          <w:sz w:val="32"/>
          <w:szCs w:val="32"/>
          <w:lang w:eastAsia="zh-CN"/>
        </w:rPr>
        <w:t>及</w:t>
      </w:r>
      <w:r>
        <w:rPr>
          <w:rFonts w:hint="eastAsia" w:ascii="仿宋_GB2312" w:hAnsi="黑体" w:eastAsia="仿宋_GB2312"/>
          <w:sz w:val="32"/>
          <w:szCs w:val="32"/>
        </w:rPr>
        <w:t>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287.96</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78.2</w:t>
      </w:r>
      <w:r>
        <w:rPr>
          <w:rFonts w:hint="eastAsia" w:ascii="仿宋_GB2312" w:hAnsi="黑体" w:eastAsia="仿宋_GB2312"/>
          <w:sz w:val="32"/>
          <w:szCs w:val="32"/>
        </w:rPr>
        <w:t>%；社会保障和就业支出28</w:t>
      </w:r>
      <w:r>
        <w:rPr>
          <w:rFonts w:hint="eastAsia" w:ascii="仿宋_GB2312" w:hAnsi="黑体" w:eastAsia="仿宋_GB2312"/>
          <w:sz w:val="32"/>
          <w:szCs w:val="32"/>
          <w:lang w:val="en-US" w:eastAsia="zh-CN"/>
        </w:rPr>
        <w:t>.8</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7.8</w:t>
      </w:r>
      <w:r>
        <w:rPr>
          <w:rFonts w:hint="eastAsia" w:ascii="仿宋_GB2312" w:hAnsi="黑体" w:eastAsia="仿宋_GB2312"/>
          <w:sz w:val="32"/>
          <w:szCs w:val="32"/>
        </w:rPr>
        <w:t>%；卫生健康支出2</w:t>
      </w:r>
      <w:r>
        <w:rPr>
          <w:rFonts w:hint="eastAsia" w:ascii="仿宋_GB2312" w:hAnsi="黑体" w:eastAsia="仿宋_GB2312"/>
          <w:sz w:val="32"/>
          <w:szCs w:val="32"/>
          <w:lang w:val="en-US" w:eastAsia="zh-CN"/>
        </w:rPr>
        <w:t>8.95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7.9</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22.42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6.1</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1.一般公共服务（类）民主党派及工商联事务（款）行政运行（项）201</w:t>
      </w:r>
      <w:r>
        <w:rPr>
          <w:rFonts w:hint="eastAsia" w:ascii="仿宋_GB2312" w:hAnsi="黑体" w:eastAsia="仿宋_GB2312" w:cs="仿宋_GB2312"/>
          <w:sz w:val="32"/>
          <w:szCs w:val="32"/>
          <w:lang w:val="en-US" w:eastAsia="zh-CN"/>
        </w:rPr>
        <w:t>9</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228.56</w:t>
      </w:r>
      <w:r>
        <w:rPr>
          <w:rFonts w:hint="eastAsia" w:ascii="仿宋_GB2312" w:hAnsi="黑体" w:eastAsia="仿宋_GB2312" w:cs="仿宋_GB2312"/>
          <w:sz w:val="32"/>
          <w:szCs w:val="32"/>
        </w:rPr>
        <w:t>万元，比上年预算数增加</w:t>
      </w:r>
      <w:r>
        <w:rPr>
          <w:rFonts w:hint="eastAsia" w:ascii="仿宋_GB2312" w:hAnsi="黑体" w:eastAsia="仿宋_GB2312" w:cs="仿宋_GB2312"/>
          <w:sz w:val="32"/>
          <w:szCs w:val="32"/>
          <w:lang w:val="en-US" w:eastAsia="zh-CN"/>
        </w:rPr>
        <w:t>55.45</w:t>
      </w:r>
      <w:r>
        <w:rPr>
          <w:rFonts w:hint="eastAsia" w:ascii="仿宋_GB2312" w:hAnsi="黑体" w:eastAsia="仿宋_GB2312" w:cs="仿宋_GB2312"/>
          <w:sz w:val="32"/>
          <w:szCs w:val="32"/>
        </w:rPr>
        <w:t>万元，主要是按政策</w:t>
      </w:r>
      <w:r>
        <w:rPr>
          <w:rFonts w:hint="eastAsia" w:ascii="仿宋_GB2312" w:hAnsi="黑体" w:eastAsia="仿宋_GB2312" w:cs="仿宋_GB2312"/>
          <w:sz w:val="32"/>
          <w:szCs w:val="32"/>
          <w:lang w:eastAsia="zh-CN"/>
        </w:rPr>
        <w:t>安置新增军转人员，正常</w:t>
      </w:r>
      <w:r>
        <w:rPr>
          <w:rFonts w:hint="eastAsia" w:ascii="仿宋_GB2312" w:hAnsi="黑体" w:eastAsia="仿宋_GB2312" w:cs="仿宋_GB2312"/>
          <w:sz w:val="32"/>
          <w:szCs w:val="32"/>
        </w:rPr>
        <w:t>调整</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晋升人员工资</w:t>
      </w:r>
      <w:r>
        <w:rPr>
          <w:rFonts w:hint="eastAsia" w:ascii="仿宋_GB2312" w:hAnsi="黑体" w:eastAsia="仿宋_GB2312" w:cs="仿宋_GB2312"/>
          <w:sz w:val="32"/>
          <w:szCs w:val="32"/>
          <w:lang w:eastAsia="zh-CN"/>
        </w:rPr>
        <w:t>标准</w:t>
      </w:r>
      <w:r>
        <w:rPr>
          <w:rFonts w:hint="eastAsia" w:ascii="仿宋_GB2312" w:hAnsi="黑体" w:eastAsia="仿宋_GB2312" w:cs="仿宋_GB2312"/>
          <w:sz w:val="32"/>
          <w:szCs w:val="32"/>
        </w:rPr>
        <w:t>，人员工资、各类津贴补贴、其他社会保障费、日常公用经费</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办公设备更新等支出增加。</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一般公共服务（类）民主党派及工商联事务（款）一般行政管理事务（项）201</w:t>
      </w:r>
      <w:r>
        <w:rPr>
          <w:rFonts w:hint="eastAsia" w:ascii="仿宋_GB2312" w:hAnsi="黑体" w:eastAsia="仿宋_GB2312" w:cs="仿宋_GB2312"/>
          <w:sz w:val="32"/>
          <w:szCs w:val="32"/>
          <w:lang w:val="en-US" w:eastAsia="zh-CN"/>
        </w:rPr>
        <w:t>9</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59.4</w:t>
      </w:r>
      <w:r>
        <w:rPr>
          <w:rFonts w:hint="eastAsia" w:ascii="仿宋_GB2312" w:hAnsi="黑体" w:eastAsia="仿宋_GB2312" w:cs="仿宋_GB2312"/>
          <w:sz w:val="32"/>
          <w:szCs w:val="32"/>
        </w:rPr>
        <w:t>万元，比上年预算数减少</w:t>
      </w:r>
      <w:r>
        <w:rPr>
          <w:rFonts w:hint="eastAsia" w:ascii="仿宋_GB2312" w:hAnsi="黑体" w:eastAsia="仿宋_GB2312" w:cs="仿宋_GB2312"/>
          <w:sz w:val="32"/>
          <w:szCs w:val="32"/>
          <w:lang w:val="en-US" w:eastAsia="zh-CN"/>
        </w:rPr>
        <w:t>9.22</w:t>
      </w:r>
      <w:r>
        <w:rPr>
          <w:rFonts w:hint="eastAsia" w:ascii="仿宋_GB2312" w:hAnsi="黑体" w:eastAsia="仿宋_GB2312" w:cs="仿宋_GB2312"/>
          <w:sz w:val="32"/>
          <w:szCs w:val="32"/>
        </w:rPr>
        <w:t>万元，主要是支出功能分类科目调整</w:t>
      </w:r>
      <w:r>
        <w:rPr>
          <w:rFonts w:hint="eastAsia" w:ascii="仿宋_GB2312" w:hAnsi="黑体" w:eastAsia="仿宋_GB2312" w:cs="仿宋_GB2312"/>
          <w:sz w:val="32"/>
          <w:szCs w:val="32"/>
          <w:lang w:eastAsia="zh-CN"/>
        </w:rPr>
        <w:t>、合并</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更加科学规范。主要</w:t>
      </w:r>
      <w:r>
        <w:rPr>
          <w:rFonts w:hint="eastAsia" w:ascii="仿宋_GB2312" w:hAnsi="黑体" w:eastAsia="仿宋_GB2312" w:cs="仿宋_GB2312"/>
          <w:sz w:val="32"/>
          <w:szCs w:val="32"/>
        </w:rPr>
        <w:t>用于</w:t>
      </w:r>
      <w:r>
        <w:rPr>
          <w:rFonts w:hint="eastAsia" w:ascii="仿宋_GB2312" w:hAnsi="黑体" w:eastAsia="仿宋_GB2312" w:cs="仿宋_GB2312"/>
          <w:sz w:val="32"/>
          <w:szCs w:val="32"/>
          <w:lang w:eastAsia="zh-CN"/>
        </w:rPr>
        <w:t>非公有制经济工作和非公组织党建工作项目支出。</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 社会保障和就业支出（类）行政事业单位离退休（款） 机关事业单位基本养老保险缴费支出（项）201</w:t>
      </w:r>
      <w:r>
        <w:rPr>
          <w:rFonts w:hint="eastAsia" w:ascii="仿宋_GB2312" w:hAnsi="黑体" w:eastAsia="仿宋_GB2312" w:cs="仿宋_GB2312"/>
          <w:sz w:val="32"/>
          <w:szCs w:val="32"/>
          <w:lang w:val="en-US" w:eastAsia="zh-CN"/>
        </w:rPr>
        <w:t>9</w:t>
      </w:r>
      <w:r>
        <w:rPr>
          <w:rFonts w:hint="eastAsia" w:ascii="仿宋_GB2312" w:hAnsi="黑体" w:eastAsia="仿宋_GB2312" w:cs="仿宋_GB2312"/>
          <w:sz w:val="32"/>
          <w:szCs w:val="32"/>
        </w:rPr>
        <w:t>年预算数为28</w:t>
      </w:r>
      <w:r>
        <w:rPr>
          <w:rFonts w:hint="eastAsia" w:ascii="仿宋_GB2312" w:hAnsi="黑体" w:eastAsia="仿宋_GB2312" w:cs="仿宋_GB2312"/>
          <w:sz w:val="32"/>
          <w:szCs w:val="32"/>
          <w:lang w:val="en-US" w:eastAsia="zh-CN"/>
        </w:rPr>
        <w:t>.8</w:t>
      </w:r>
      <w:r>
        <w:rPr>
          <w:rFonts w:hint="eastAsia" w:ascii="仿宋_GB2312" w:hAnsi="黑体" w:eastAsia="仿宋_GB2312" w:cs="仿宋_GB2312"/>
          <w:sz w:val="32"/>
          <w:szCs w:val="32"/>
        </w:rPr>
        <w:t>万元，比上年预算数增加</w:t>
      </w:r>
      <w:r>
        <w:rPr>
          <w:rFonts w:hint="eastAsia" w:ascii="仿宋_GB2312" w:hAnsi="黑体" w:eastAsia="仿宋_GB2312" w:cs="仿宋_GB2312"/>
          <w:sz w:val="32"/>
          <w:szCs w:val="32"/>
          <w:lang w:val="en-US" w:eastAsia="zh-CN"/>
        </w:rPr>
        <w:t>0.8</w:t>
      </w:r>
      <w:r>
        <w:rPr>
          <w:rFonts w:hint="eastAsia" w:ascii="仿宋_GB2312" w:hAnsi="黑体" w:eastAsia="仿宋_GB2312" w:cs="仿宋_GB2312"/>
          <w:sz w:val="32"/>
          <w:szCs w:val="32"/>
        </w:rPr>
        <w:t>万元，主要是用于单位人员基本养老保险缴费</w:t>
      </w:r>
      <w:r>
        <w:rPr>
          <w:rFonts w:hint="eastAsia" w:ascii="仿宋_GB2312" w:hAnsi="黑体" w:eastAsia="仿宋_GB2312" w:cs="仿宋_GB2312"/>
          <w:sz w:val="32"/>
          <w:szCs w:val="32"/>
          <w:lang w:eastAsia="zh-CN"/>
        </w:rPr>
        <w:t>、职业年金等</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rPr>
        <w:t>。</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 卫生健康支出（类）行政事业单位医疗（款）行政单位医疗201</w:t>
      </w:r>
      <w:r>
        <w:rPr>
          <w:rFonts w:hint="eastAsia" w:ascii="仿宋_GB2312" w:hAnsi="黑体" w:eastAsia="仿宋_GB2312" w:cs="仿宋_GB2312"/>
          <w:sz w:val="32"/>
          <w:szCs w:val="32"/>
          <w:lang w:val="en-US" w:eastAsia="zh-CN"/>
        </w:rPr>
        <w:t>9</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8.04</w:t>
      </w:r>
      <w:r>
        <w:rPr>
          <w:rFonts w:hint="eastAsia" w:ascii="仿宋_GB2312" w:hAnsi="黑体" w:eastAsia="仿宋_GB2312" w:cs="仿宋_GB2312"/>
          <w:sz w:val="32"/>
          <w:szCs w:val="32"/>
        </w:rPr>
        <w:t>万元，比上年预算数增加</w:t>
      </w:r>
      <w:r>
        <w:rPr>
          <w:rFonts w:hint="eastAsia" w:ascii="仿宋_GB2312" w:hAnsi="黑体" w:eastAsia="仿宋_GB2312" w:cs="仿宋_GB2312"/>
          <w:sz w:val="32"/>
          <w:szCs w:val="32"/>
          <w:lang w:val="en-US" w:eastAsia="zh-CN"/>
        </w:rPr>
        <w:t>2.56</w:t>
      </w:r>
      <w:r>
        <w:rPr>
          <w:rFonts w:hint="eastAsia" w:ascii="仿宋_GB2312" w:hAnsi="黑体" w:eastAsia="仿宋_GB2312" w:cs="仿宋_GB2312"/>
          <w:sz w:val="32"/>
          <w:szCs w:val="32"/>
        </w:rPr>
        <w:t>万元，主要是用于单位在职人员医疗保险、生育保险费</w:t>
      </w:r>
      <w:r>
        <w:rPr>
          <w:rFonts w:hint="eastAsia" w:ascii="仿宋_GB2312" w:hAnsi="黑体" w:eastAsia="仿宋_GB2312" w:cs="仿宋_GB2312"/>
          <w:sz w:val="32"/>
          <w:szCs w:val="32"/>
          <w:lang w:eastAsia="zh-CN"/>
        </w:rPr>
        <w:t>等的支出增加</w:t>
      </w:r>
      <w:r>
        <w:rPr>
          <w:rFonts w:hint="eastAsia" w:ascii="仿宋_GB2312" w:hAnsi="黑体" w:eastAsia="仿宋_GB2312" w:cs="仿宋_GB2312"/>
          <w:sz w:val="32"/>
          <w:szCs w:val="32"/>
        </w:rPr>
        <w:t>。</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 xml:space="preserve">、 </w:t>
      </w:r>
      <w:r>
        <w:rPr>
          <w:rFonts w:hint="eastAsia" w:ascii="仿宋_GB2312" w:hAnsi="黑体" w:eastAsia="仿宋_GB2312"/>
          <w:sz w:val="32"/>
          <w:szCs w:val="32"/>
        </w:rPr>
        <w:t>卫生健康</w:t>
      </w:r>
      <w:r>
        <w:rPr>
          <w:rFonts w:hint="eastAsia" w:ascii="仿宋_GB2312" w:hAnsi="黑体" w:eastAsia="仿宋_GB2312" w:cs="仿宋_GB2312"/>
          <w:sz w:val="32"/>
          <w:szCs w:val="32"/>
        </w:rPr>
        <w:t>支出（类）行政事业单位医疗（款）公务员医疗补助（项）201</w:t>
      </w:r>
      <w:r>
        <w:rPr>
          <w:rFonts w:hint="eastAsia" w:ascii="仿宋_GB2312" w:hAnsi="黑体" w:eastAsia="仿宋_GB2312" w:cs="仿宋_GB2312"/>
          <w:sz w:val="32"/>
          <w:szCs w:val="32"/>
          <w:lang w:val="en-US" w:eastAsia="zh-CN"/>
        </w:rPr>
        <w:t>9</w:t>
      </w:r>
      <w:r>
        <w:rPr>
          <w:rFonts w:hint="eastAsia" w:ascii="仿宋_GB2312" w:hAnsi="黑体" w:eastAsia="仿宋_GB2312" w:cs="仿宋_GB2312"/>
          <w:sz w:val="32"/>
          <w:szCs w:val="32"/>
        </w:rPr>
        <w:t>年预算数为20</w:t>
      </w:r>
      <w:r>
        <w:rPr>
          <w:rFonts w:hint="eastAsia" w:ascii="仿宋_GB2312" w:hAnsi="黑体" w:eastAsia="仿宋_GB2312" w:cs="仿宋_GB2312"/>
          <w:sz w:val="32"/>
          <w:szCs w:val="32"/>
          <w:lang w:val="en-US" w:eastAsia="zh-CN"/>
        </w:rPr>
        <w:t>.91</w:t>
      </w:r>
      <w:r>
        <w:rPr>
          <w:rFonts w:hint="eastAsia" w:ascii="仿宋_GB2312" w:hAnsi="黑体" w:eastAsia="仿宋_GB2312" w:cs="仿宋_GB2312"/>
          <w:sz w:val="32"/>
          <w:szCs w:val="32"/>
        </w:rPr>
        <w:t>万元，比上年预算数增加</w:t>
      </w:r>
      <w:r>
        <w:rPr>
          <w:rFonts w:hint="eastAsia" w:ascii="仿宋_GB2312" w:hAnsi="黑体" w:eastAsia="仿宋_GB2312" w:cs="仿宋_GB2312"/>
          <w:sz w:val="32"/>
          <w:szCs w:val="32"/>
          <w:lang w:val="en-US" w:eastAsia="zh-CN"/>
        </w:rPr>
        <w:t>0.91</w:t>
      </w:r>
      <w:r>
        <w:rPr>
          <w:rFonts w:hint="eastAsia" w:ascii="仿宋_GB2312" w:hAnsi="黑体" w:eastAsia="仿宋_GB2312" w:cs="仿宋_GB2312"/>
          <w:sz w:val="32"/>
          <w:szCs w:val="32"/>
        </w:rPr>
        <w:t>万元，主要是用于单位在职及退休人员公务员医疗补贴的支出增加。</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 住房保障支出（类）住房改革支出（款）住房公</w:t>
      </w:r>
      <w:r>
        <w:rPr>
          <w:rFonts w:hint="eastAsia" w:ascii="仿宋_GB2312" w:hAnsi="黑体" w:eastAsia="仿宋_GB2312" w:cs="仿宋_GB2312"/>
          <w:sz w:val="32"/>
          <w:szCs w:val="32"/>
          <w:lang w:eastAsia="zh-CN"/>
        </w:rPr>
        <w:t>积</w:t>
      </w:r>
      <w:r>
        <w:rPr>
          <w:rFonts w:hint="eastAsia" w:ascii="仿宋_GB2312" w:hAnsi="黑体" w:eastAsia="仿宋_GB2312" w:cs="仿宋_GB2312"/>
          <w:sz w:val="32"/>
          <w:szCs w:val="32"/>
        </w:rPr>
        <w:t>金（项）201</w:t>
      </w:r>
      <w:r>
        <w:rPr>
          <w:rFonts w:hint="eastAsia" w:ascii="仿宋_GB2312" w:hAnsi="黑体" w:eastAsia="仿宋_GB2312" w:cs="仿宋_GB2312"/>
          <w:sz w:val="32"/>
          <w:szCs w:val="32"/>
          <w:lang w:val="en-US" w:eastAsia="zh-CN"/>
        </w:rPr>
        <w:t>9</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22.42</w:t>
      </w:r>
      <w:r>
        <w:rPr>
          <w:rFonts w:hint="eastAsia" w:ascii="仿宋_GB2312" w:hAnsi="黑体" w:eastAsia="仿宋_GB2312" w:cs="仿宋_GB2312"/>
          <w:sz w:val="32"/>
          <w:szCs w:val="32"/>
        </w:rPr>
        <w:t>万元，比上年预算数增加</w:t>
      </w:r>
      <w:r>
        <w:rPr>
          <w:rFonts w:hint="eastAsia" w:ascii="仿宋_GB2312" w:hAnsi="黑体" w:eastAsia="仿宋_GB2312" w:cs="仿宋_GB2312"/>
          <w:sz w:val="32"/>
          <w:szCs w:val="32"/>
          <w:lang w:val="en-US" w:eastAsia="zh-CN"/>
        </w:rPr>
        <w:t>4.43</w:t>
      </w:r>
      <w:r>
        <w:rPr>
          <w:rFonts w:hint="eastAsia" w:ascii="仿宋_GB2312" w:hAnsi="黑体" w:eastAsia="仿宋_GB2312" w:cs="仿宋_GB2312"/>
          <w:sz w:val="32"/>
          <w:szCs w:val="32"/>
        </w:rPr>
        <w:t>万元，主要用于在职人员住房公积金支出</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三亚市工商业联合会</w:t>
      </w:r>
      <w:r>
        <w:rPr>
          <w:rFonts w:hint="eastAsia" w:ascii="黑体" w:hAnsi="黑体" w:eastAsia="黑体"/>
          <w:sz w:val="32"/>
          <w:szCs w:val="32"/>
        </w:rPr>
        <w:t>（部门）</w:t>
      </w:r>
      <w:r>
        <w:rPr>
          <w:rFonts w:hint="eastAsia" w:ascii="黑体" w:hAnsi="黑体" w:eastAsia="黑体"/>
          <w:sz w:val="32"/>
          <w:szCs w:val="32"/>
          <w:lang w:val="en-US" w:eastAsia="zh-CN"/>
        </w:rPr>
        <w:t>2019</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市工商联</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2019</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296.5</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263.58</w:t>
      </w:r>
      <w:r>
        <w:rPr>
          <w:rFonts w:hint="eastAsia" w:ascii="仿宋_GB2312" w:hAnsi="黑体" w:eastAsia="仿宋_GB2312"/>
          <w:sz w:val="32"/>
          <w:szCs w:val="32"/>
        </w:rPr>
        <w:t>万元，主要包括：基本工资、津贴补贴、奖金、</w:t>
      </w:r>
      <w:r>
        <w:rPr>
          <w:rFonts w:hint="eastAsia" w:ascii="仿宋_GB2312" w:hAnsi="黑体" w:eastAsia="仿宋_GB2312"/>
          <w:sz w:val="32"/>
          <w:szCs w:val="32"/>
          <w:lang w:eastAsia="zh-CN"/>
        </w:rPr>
        <w:t>机关事业单位基本养老</w:t>
      </w:r>
      <w:r>
        <w:rPr>
          <w:rFonts w:hint="eastAsia" w:ascii="仿宋_GB2312" w:hAnsi="黑体" w:eastAsia="仿宋_GB2312"/>
          <w:sz w:val="32"/>
          <w:szCs w:val="32"/>
        </w:rPr>
        <w:t>保</w:t>
      </w:r>
      <w:r>
        <w:rPr>
          <w:rFonts w:hint="eastAsia" w:ascii="仿宋_GB2312" w:hAnsi="黑体" w:eastAsia="仿宋_GB2312"/>
          <w:sz w:val="32"/>
          <w:szCs w:val="32"/>
          <w:lang w:eastAsia="zh-CN"/>
        </w:rPr>
        <w:t>险</w:t>
      </w:r>
      <w:r>
        <w:rPr>
          <w:rFonts w:hint="eastAsia" w:ascii="仿宋_GB2312" w:hAnsi="黑体" w:eastAsia="仿宋_GB2312"/>
          <w:sz w:val="32"/>
          <w:szCs w:val="32"/>
        </w:rPr>
        <w:t>缴费、</w:t>
      </w:r>
      <w:r>
        <w:rPr>
          <w:rFonts w:hint="eastAsia" w:ascii="仿宋_GB2312" w:hAnsi="黑体" w:eastAsia="仿宋_GB2312"/>
          <w:sz w:val="32"/>
          <w:szCs w:val="32"/>
          <w:lang w:eastAsia="zh-CN"/>
        </w:rPr>
        <w:t>城填职工基本医疗</w:t>
      </w:r>
      <w:r>
        <w:rPr>
          <w:rFonts w:hint="eastAsia" w:ascii="仿宋_GB2312" w:hAnsi="黑体" w:eastAsia="仿宋_GB2312"/>
          <w:sz w:val="32"/>
          <w:szCs w:val="32"/>
        </w:rPr>
        <w:t>保</w:t>
      </w:r>
      <w:r>
        <w:rPr>
          <w:rFonts w:hint="eastAsia" w:ascii="仿宋_GB2312" w:hAnsi="黑体" w:eastAsia="仿宋_GB2312"/>
          <w:sz w:val="32"/>
          <w:szCs w:val="32"/>
          <w:lang w:eastAsia="zh-CN"/>
        </w:rPr>
        <w:t>险</w:t>
      </w:r>
      <w:r>
        <w:rPr>
          <w:rFonts w:hint="eastAsia" w:ascii="仿宋_GB2312" w:hAnsi="黑体" w:eastAsia="仿宋_GB2312"/>
          <w:sz w:val="32"/>
          <w:szCs w:val="32"/>
        </w:rPr>
        <w:t>缴费、公务员医疗补助</w:t>
      </w:r>
      <w:r>
        <w:rPr>
          <w:rFonts w:hint="eastAsia" w:ascii="仿宋_GB2312" w:hAnsi="黑体" w:eastAsia="仿宋_GB2312"/>
          <w:sz w:val="32"/>
          <w:szCs w:val="32"/>
          <w:lang w:eastAsia="zh-CN"/>
        </w:rPr>
        <w:t>缴费</w:t>
      </w:r>
      <w:r>
        <w:rPr>
          <w:rFonts w:hint="eastAsia" w:ascii="仿宋_GB2312" w:hAnsi="黑体" w:eastAsia="仿宋_GB2312"/>
          <w:sz w:val="32"/>
          <w:szCs w:val="32"/>
        </w:rPr>
        <w:t>、其他</w:t>
      </w:r>
      <w:r>
        <w:rPr>
          <w:rFonts w:hint="eastAsia" w:ascii="仿宋_GB2312" w:hAnsi="黑体" w:eastAsia="仿宋_GB2312"/>
          <w:sz w:val="32"/>
          <w:szCs w:val="32"/>
          <w:lang w:eastAsia="zh-CN"/>
        </w:rPr>
        <w:t>社会保障缴费、</w:t>
      </w:r>
      <w:r>
        <w:rPr>
          <w:rFonts w:hint="eastAsia" w:ascii="仿宋_GB2312" w:hAnsi="黑体" w:eastAsia="仿宋_GB2312"/>
          <w:sz w:val="32"/>
          <w:szCs w:val="32"/>
        </w:rPr>
        <w:t>住房公积金。</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29.41</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邮电费、会议费、培训费、工会经费、福利费、公务用车运行维护费、其他交通费用、其他商品和服务支出</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对个人和家庭的补助</w:t>
      </w:r>
      <w:r>
        <w:rPr>
          <w:rFonts w:hint="eastAsia" w:ascii="仿宋_GB2312" w:hAnsi="黑体" w:eastAsia="仿宋_GB2312"/>
          <w:sz w:val="32"/>
          <w:szCs w:val="32"/>
          <w:lang w:val="en-US" w:eastAsia="zh-CN"/>
        </w:rPr>
        <w:t>3.51万元，主要包括：生活补助、奖励金。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三亚市工商业联合会</w:t>
      </w:r>
      <w:r>
        <w:rPr>
          <w:rFonts w:hint="eastAsia" w:ascii="黑体" w:hAnsi="黑体" w:eastAsia="黑体" w:cs="Times New Roman"/>
          <w:sz w:val="32"/>
          <w:shd w:val="clear" w:color="auto" w:fill="FFFFFF"/>
        </w:rPr>
        <w:t>（部门）</w:t>
      </w:r>
      <w:r>
        <w:rPr>
          <w:rFonts w:hint="eastAsia" w:ascii="黑体" w:hAnsi="黑体" w:eastAsia="黑体" w:cs="Times New Roman"/>
          <w:sz w:val="32"/>
          <w:shd w:val="clear" w:color="auto" w:fill="FFFFFF"/>
          <w:lang w:val="en-US" w:eastAsia="zh-CN"/>
        </w:rPr>
        <w:t>2019</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lang w:eastAsia="zh-CN"/>
        </w:rPr>
        <w:t>市工商联</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2019</w:t>
      </w:r>
      <w:r>
        <w:rPr>
          <w:rFonts w:hint="eastAsia" w:ascii="仿宋_GB2312" w:hAnsi="黑体" w:eastAsia="仿宋_GB2312"/>
          <w:sz w:val="32"/>
          <w:szCs w:val="32"/>
        </w:rPr>
        <w:t>年“三公”经费预算数为</w:t>
      </w:r>
      <w:r>
        <w:rPr>
          <w:rFonts w:hint="eastAsia" w:ascii="仿宋_GB2312" w:hAnsi="黑体" w:eastAsia="仿宋_GB2312"/>
          <w:sz w:val="32"/>
          <w:szCs w:val="32"/>
          <w:lang w:val="en-US" w:eastAsia="zh-CN"/>
        </w:rPr>
        <w:t>2.23</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有关部门</w:t>
      </w:r>
      <w:r>
        <w:rPr>
          <w:rFonts w:ascii="Times New Roman" w:hAnsi="Times New Roman" w:eastAsia="仿宋_GB2312" w:cs="Times New Roman"/>
          <w:sz w:val="32"/>
          <w:shd w:val="clear" w:color="auto" w:fill="FFFFFF"/>
        </w:rPr>
        <w:t>（如外事部门等）安排的</w:t>
      </w:r>
      <w:r>
        <w:rPr>
          <w:rFonts w:hint="eastAsia" w:ascii="Times New Roman" w:hAnsi="Times New Roman" w:eastAsia="仿宋_GB2312" w:cs="Times New Roman"/>
          <w:sz w:val="32"/>
          <w:shd w:val="clear" w:color="auto" w:fill="FFFFFF"/>
          <w:lang w:val="en-US" w:eastAsia="zh-CN"/>
        </w:rPr>
        <w:t>2019</w:t>
      </w:r>
      <w:r>
        <w:rPr>
          <w:rFonts w:ascii="Times New Roman" w:hAnsi="Times New Roman" w:eastAsia="仿宋_GB2312" w:cs="Times New Roman"/>
          <w:sz w:val="32"/>
          <w:shd w:val="clear" w:color="auto" w:fill="FFFFFF"/>
        </w:rPr>
        <w:t>年出国计划，拟安排出国（境）组</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次，出国（境）</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人。出国（境）团组主要包括：</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团组</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目的地为</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，人数为</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人，天数为</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天，主要任务</w:t>
      </w:r>
      <w:r>
        <w:rPr>
          <w:rFonts w:hint="eastAsia" w:ascii="Times New Roman" w:hAnsi="Times New Roman" w:eastAsia="仿宋_GB2312" w:cs="Times New Roman"/>
          <w:sz w:val="32"/>
          <w:shd w:val="clear" w:color="auto" w:fill="FFFFFF"/>
          <w:lang w:eastAsia="zh-CN"/>
        </w:rPr>
        <w:t>无。</w:t>
      </w:r>
    </w:p>
    <w:p>
      <w:pPr>
        <w:ind w:firstLine="640" w:firstLineChars="200"/>
        <w:rPr>
          <w:rFonts w:ascii="Times New Roman" w:hAnsi="Times New Roman" w:eastAsia="黑体"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Times New Roman"/>
          <w:sz w:val="32"/>
          <w:shd w:val="clear" w:color="auto" w:fill="FFFFFF"/>
          <w:lang w:val="en-US" w:eastAsia="zh-CN"/>
        </w:rPr>
        <w:t>1.87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Times New Roman" w:hAnsi="Times New Roman" w:eastAsia="仿宋_GB2312" w:cs="Times New Roman"/>
          <w:sz w:val="32"/>
          <w:shd w:val="clear" w:color="auto" w:fill="FFFFFF"/>
          <w:lang w:val="en-US" w:eastAsia="zh-CN"/>
        </w:rPr>
        <w:t>1.87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年预算下降</w:t>
      </w:r>
      <w:r>
        <w:rPr>
          <w:rFonts w:hint="eastAsia" w:ascii="Times New Roman" w:hAnsi="Times New Roman" w:eastAsia="仿宋_GB2312" w:cs="Times New Roman"/>
          <w:sz w:val="32"/>
          <w:shd w:val="clear" w:color="auto" w:fill="FFFFFF"/>
          <w:lang w:val="en-US" w:eastAsia="zh-CN"/>
        </w:rPr>
        <w:t>58.9</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下降的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val="en-US" w:eastAsia="zh-CN"/>
        </w:rPr>
        <w:t>严格</w:t>
      </w:r>
      <w:r>
        <w:rPr>
          <w:rFonts w:hint="eastAsia" w:ascii="Times New Roman" w:hAnsi="Times New Roman" w:eastAsia="仿宋_GB2312" w:cs="Times New Roman"/>
          <w:sz w:val="32"/>
          <w:shd w:val="clear" w:color="auto" w:fill="FFFFFF"/>
        </w:rPr>
        <w:t>公车的运行</w:t>
      </w:r>
      <w:r>
        <w:rPr>
          <w:rFonts w:hint="eastAsia" w:ascii="Times New Roman" w:hAnsi="Times New Roman" w:eastAsia="仿宋_GB2312" w:cs="Times New Roman"/>
          <w:sz w:val="32"/>
          <w:shd w:val="clear" w:color="auto" w:fill="FFFFFF"/>
          <w:lang w:eastAsia="zh-CN"/>
        </w:rPr>
        <w:t>的</w:t>
      </w:r>
      <w:r>
        <w:rPr>
          <w:rFonts w:hint="eastAsia" w:ascii="Times New Roman" w:hAnsi="Times New Roman" w:eastAsia="仿宋_GB2312" w:cs="Times New Roman"/>
          <w:sz w:val="32"/>
          <w:shd w:val="clear" w:color="auto" w:fill="FFFFFF"/>
        </w:rPr>
        <w:t>管理，加强用车制度，</w:t>
      </w:r>
      <w:r>
        <w:rPr>
          <w:rFonts w:hint="eastAsia" w:ascii="Times New Roman" w:hAnsi="Times New Roman" w:eastAsia="仿宋_GB2312" w:cs="Times New Roman"/>
          <w:sz w:val="32"/>
          <w:shd w:val="clear" w:color="auto" w:fill="FFFFFF"/>
          <w:lang w:eastAsia="zh-CN"/>
        </w:rPr>
        <w:t>公车重点用于保障通勤、机要等，一般</w:t>
      </w:r>
      <w:r>
        <w:rPr>
          <w:rFonts w:hint="eastAsia" w:ascii="Times New Roman" w:hAnsi="Times New Roman" w:eastAsia="仿宋_GB2312" w:cs="Times New Roman"/>
          <w:sz w:val="32"/>
          <w:shd w:val="clear" w:color="auto" w:fill="FFFFFF"/>
        </w:rPr>
        <w:t>公务</w:t>
      </w:r>
      <w:r>
        <w:rPr>
          <w:rFonts w:hint="eastAsia" w:ascii="Times New Roman" w:hAnsi="Times New Roman" w:eastAsia="仿宋_GB2312" w:cs="Times New Roman"/>
          <w:sz w:val="32"/>
          <w:shd w:val="clear" w:color="auto" w:fill="FFFFFF"/>
          <w:lang w:eastAsia="zh-CN"/>
        </w:rPr>
        <w:t>活动</w:t>
      </w:r>
      <w:r>
        <w:rPr>
          <w:rFonts w:hint="eastAsia" w:ascii="Times New Roman" w:hAnsi="Times New Roman" w:eastAsia="仿宋_GB2312" w:cs="Times New Roman"/>
          <w:sz w:val="32"/>
          <w:shd w:val="clear" w:color="auto" w:fill="FFFFFF"/>
        </w:rPr>
        <w:t>改</w:t>
      </w:r>
      <w:r>
        <w:rPr>
          <w:rFonts w:hint="eastAsia" w:ascii="Times New Roman" w:hAnsi="Times New Roman" w:eastAsia="仿宋_GB2312" w:cs="Times New Roman"/>
          <w:sz w:val="32"/>
          <w:shd w:val="clear" w:color="auto" w:fill="FFFFFF"/>
          <w:lang w:eastAsia="zh-CN"/>
        </w:rPr>
        <w:t>革为货币化保障</w:t>
      </w:r>
      <w:r>
        <w:rPr>
          <w:rFonts w:hint="eastAsia" w:ascii="Times New Roman" w:hAnsi="Times New Roman" w:eastAsia="仿宋_GB2312" w:cs="Times New Roman"/>
          <w:sz w:val="32"/>
          <w:shd w:val="clear" w:color="auto" w:fill="FFFFFF"/>
        </w:rPr>
        <w:t>，公车数量</w:t>
      </w:r>
      <w:r>
        <w:rPr>
          <w:rFonts w:hint="eastAsia" w:ascii="Times New Roman" w:hAnsi="Times New Roman" w:eastAsia="仿宋_GB2312" w:cs="Times New Roman"/>
          <w:sz w:val="32"/>
          <w:shd w:val="clear" w:color="auto" w:fill="FFFFFF"/>
          <w:lang w:eastAsia="zh-CN"/>
        </w:rPr>
        <w:t>本部门只保留一辆，运行维护费支出也相应减少</w:t>
      </w:r>
      <w:r>
        <w:rPr>
          <w:rFonts w:hint="eastAsia" w:ascii="Times New Roman" w:hAnsi="Times New Roman" w:eastAsia="仿宋_GB2312" w:cs="Times New Roman"/>
          <w:sz w:val="32"/>
          <w:shd w:val="clear" w:color="auto" w:fill="FFFFFF"/>
        </w:rPr>
        <w:t>。</w:t>
      </w:r>
    </w:p>
    <w:p>
      <w:pPr>
        <w:ind w:firstLine="640" w:firstLineChars="200"/>
        <w:rPr>
          <w:rFonts w:hint="eastAsia" w:ascii="Times New Roman" w:hAnsi="Times New Roman" w:eastAsia="仿宋_GB2312" w:cs="Times New Roman"/>
          <w:sz w:val="32"/>
          <w:shd w:val="clear" w:color="auto" w:fill="FFFFFF"/>
          <w:lang w:eastAsia="zh-CN"/>
        </w:rPr>
      </w:pPr>
      <w:r>
        <w:rPr>
          <w:rFonts w:ascii="仿宋_GB2312" w:hAnsi="黑体" w:eastAsia="仿宋_GB2312" w:cs="Times New Roman"/>
          <w:sz w:val="32"/>
          <w:szCs w:val="32"/>
        </w:rPr>
        <w:t>公务接待费</w:t>
      </w:r>
      <w:r>
        <w:rPr>
          <w:rFonts w:hint="eastAsia" w:ascii="仿宋_GB2312" w:hAnsi="黑体" w:eastAsia="仿宋_GB2312" w:cs="Times New Roman"/>
          <w:sz w:val="32"/>
          <w:szCs w:val="32"/>
          <w:lang w:val="en-US" w:eastAsia="zh-CN"/>
        </w:rPr>
        <w:t>0.36</w:t>
      </w:r>
      <w:r>
        <w:rPr>
          <w:rFonts w:ascii="Times New Roman" w:hAnsi="Times New Roman" w:eastAsia="仿宋_GB2312" w:cs="Times New Roman"/>
          <w:sz w:val="32"/>
          <w:shd w:val="clear" w:color="auto" w:fill="FFFFFF"/>
        </w:rPr>
        <w:t>万元，较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年预算下降</w:t>
      </w:r>
      <w:r>
        <w:rPr>
          <w:rFonts w:hint="eastAsia" w:ascii="Times New Roman" w:hAnsi="Times New Roman" w:eastAsia="仿宋_GB2312" w:cs="Times New Roman"/>
          <w:sz w:val="32"/>
          <w:shd w:val="clear" w:color="auto" w:fill="FFFFFF"/>
          <w:lang w:val="en-US" w:eastAsia="zh-CN"/>
        </w:rPr>
        <w:t>52</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下降的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eastAsia="zh-CN"/>
        </w:rPr>
        <w:t>严格遵守</w:t>
      </w:r>
      <w:bookmarkStart w:id="0" w:name="_GoBack"/>
      <w:bookmarkEnd w:id="0"/>
      <w:r>
        <w:rPr>
          <w:rFonts w:hint="eastAsia" w:ascii="Times New Roman" w:hAnsi="Times New Roman" w:eastAsia="仿宋_GB2312" w:cs="Times New Roman"/>
          <w:sz w:val="32"/>
          <w:shd w:val="clear" w:color="auto" w:fill="FFFFFF"/>
          <w:lang w:eastAsia="zh-CN"/>
        </w:rPr>
        <w:t>中央八项规定，厉行勤俭节约，各级各项交流、互访、调研等接待活动相应减少。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eastAsia="zh-CN"/>
        </w:rPr>
        <w:t>三亚市工商业联合会</w:t>
      </w:r>
      <w:r>
        <w:rPr>
          <w:rFonts w:hint="eastAsia" w:ascii="黑体" w:hAnsi="黑体" w:eastAsia="黑体" w:cs="Times New Roman"/>
          <w:sz w:val="32"/>
          <w:shd w:val="clear" w:color="auto" w:fill="FFFFFF"/>
        </w:rPr>
        <w:t>（部门）</w:t>
      </w:r>
      <w:r>
        <w:rPr>
          <w:rFonts w:hint="eastAsia" w:ascii="黑体" w:hAnsi="黑体" w:eastAsia="黑体" w:cs="Times New Roman"/>
          <w:sz w:val="32"/>
          <w:shd w:val="clear" w:color="auto" w:fill="FFFFFF"/>
          <w:lang w:val="en-US" w:eastAsia="zh-CN"/>
        </w:rPr>
        <w:t>2019</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市工商联</w:t>
      </w:r>
      <w:r>
        <w:rPr>
          <w:rFonts w:hint="eastAsia" w:ascii="仿宋_GB2312" w:hAnsi="黑体" w:eastAsia="仿宋_GB2312"/>
          <w:sz w:val="32"/>
          <w:szCs w:val="32"/>
        </w:rPr>
        <w:t>（部门）</w:t>
      </w:r>
      <w:r>
        <w:rPr>
          <w:rFonts w:hint="eastAsia" w:ascii="仿宋_GB2312" w:hAnsi="黑体" w:eastAsia="仿宋_GB2312"/>
          <w:sz w:val="32"/>
          <w:szCs w:val="32"/>
          <w:lang w:val="en-US" w:eastAsia="zh-CN"/>
        </w:rPr>
        <w:t>2019</w:t>
      </w:r>
      <w:r>
        <w:rPr>
          <w:rFonts w:hint="eastAsia" w:ascii="仿宋_GB2312" w:hAnsi="黑体" w:eastAsia="仿宋_GB2312"/>
          <w:sz w:val="32"/>
          <w:szCs w:val="32"/>
        </w:rPr>
        <w:t>年政府性基金预算当年拨款</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与上年预算数持平，无政府性基金预算。</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科学技术支出（类）支出0万元，占0%；文化体育与传媒支出（类）支出0万元，占0%；社会保障和就业支出（类）支出0万元，占0%；节能环保（类）支出0万元，占0%。</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1. 科学技术支出（类）核电站乏燃料处理处置基金支出（款）乏燃料运输（项）201</w:t>
      </w:r>
      <w:r>
        <w:rPr>
          <w:rFonts w:hint="eastAsia" w:ascii="仿宋_GB2312" w:hAnsi="黑体" w:eastAsia="仿宋_GB2312" w:cs="仿宋_GB2312"/>
          <w:sz w:val="32"/>
          <w:szCs w:val="32"/>
          <w:lang w:val="en-US" w:eastAsia="zh-CN"/>
        </w:rPr>
        <w:t>9</w:t>
      </w:r>
      <w:r>
        <w:rPr>
          <w:rFonts w:hint="eastAsia" w:ascii="仿宋_GB2312" w:hAnsi="黑体" w:eastAsia="仿宋_GB2312" w:cs="仿宋_GB2312"/>
          <w:sz w:val="32"/>
          <w:szCs w:val="32"/>
        </w:rPr>
        <w:t>年预算数为0万元，与上年预算数持平0万元，无政府性基金预算。</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2. 科学技术支出（类）核电站乏燃料处理处置基金支出（款）乏燃料离堆贮存（项）201</w:t>
      </w:r>
      <w:r>
        <w:rPr>
          <w:rFonts w:hint="eastAsia" w:ascii="仿宋_GB2312" w:hAnsi="黑体" w:eastAsia="仿宋_GB2312" w:cs="仿宋_GB2312"/>
          <w:sz w:val="32"/>
          <w:szCs w:val="32"/>
          <w:lang w:val="en-US" w:eastAsia="zh-CN"/>
        </w:rPr>
        <w:t>9</w:t>
      </w:r>
      <w:r>
        <w:rPr>
          <w:rFonts w:hint="eastAsia" w:ascii="仿宋_GB2312" w:hAnsi="黑体" w:eastAsia="仿宋_GB2312" w:cs="仿宋_GB2312"/>
          <w:sz w:val="32"/>
          <w:szCs w:val="32"/>
        </w:rPr>
        <w:t>年预算数为0万元，与上年预算数持平0万元，无政府性基金预算。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三亚市工商业联合会</w:t>
      </w:r>
      <w:r>
        <w:rPr>
          <w:rFonts w:hint="eastAsia" w:ascii="黑体" w:hAnsi="黑体" w:eastAsia="黑体" w:cs="Times New Roman"/>
          <w:sz w:val="32"/>
          <w:shd w:val="clear" w:color="auto" w:fill="FFFFFF"/>
        </w:rPr>
        <w:t>（部门）</w:t>
      </w:r>
      <w:r>
        <w:rPr>
          <w:rFonts w:hint="eastAsia" w:ascii="黑体" w:hAnsi="黑体" w:eastAsia="黑体" w:cs="Times New Roman"/>
          <w:sz w:val="32"/>
          <w:shd w:val="clear" w:color="auto" w:fill="FFFFFF"/>
          <w:lang w:val="en-US" w:eastAsia="zh-CN"/>
        </w:rPr>
        <w:t>2019</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按照综合预算原则，三亚市工商业联合会（部门）所有收入和支出均纳入部门预算管理。收入包括：一般公共预算收入、其他财政资金收入；支出包括：一般公共服务支出、社会保障和就业支出、</w:t>
      </w:r>
      <w:r>
        <w:rPr>
          <w:rFonts w:hint="eastAsia" w:ascii="仿宋_GB2312" w:hAnsi="黑体" w:eastAsia="仿宋_GB2312" w:cs="仿宋_GB2312"/>
          <w:sz w:val="32"/>
          <w:szCs w:val="32"/>
          <w:lang w:eastAsia="zh-CN"/>
        </w:rPr>
        <w:t>卫生健康</w:t>
      </w:r>
      <w:r>
        <w:rPr>
          <w:rFonts w:hint="eastAsia" w:ascii="仿宋_GB2312" w:hAnsi="黑体" w:eastAsia="仿宋_GB2312" w:cs="仿宋_GB2312"/>
          <w:sz w:val="32"/>
          <w:szCs w:val="32"/>
        </w:rPr>
        <w:t>支出、住房保障支出。三亚市工商业联合会（部门）201</w:t>
      </w:r>
      <w:r>
        <w:rPr>
          <w:rFonts w:hint="eastAsia" w:ascii="仿宋_GB2312" w:hAnsi="黑体" w:eastAsia="仿宋_GB2312" w:cs="仿宋_GB2312"/>
          <w:sz w:val="32"/>
          <w:szCs w:val="32"/>
          <w:lang w:val="en-US" w:eastAsia="zh-CN"/>
        </w:rPr>
        <w:t>9</w:t>
      </w:r>
      <w:r>
        <w:rPr>
          <w:rFonts w:hint="eastAsia" w:ascii="仿宋_GB2312" w:hAnsi="黑体" w:eastAsia="仿宋_GB2312" w:cs="仿宋_GB2312"/>
          <w:sz w:val="32"/>
          <w:szCs w:val="32"/>
        </w:rPr>
        <w:t>年收支总预算</w:t>
      </w:r>
      <w:r>
        <w:rPr>
          <w:rFonts w:hint="eastAsia" w:ascii="仿宋_GB2312" w:hAnsi="黑体" w:eastAsia="仿宋_GB2312" w:cs="仿宋_GB2312"/>
          <w:sz w:val="32"/>
          <w:szCs w:val="32"/>
          <w:lang w:val="en-US" w:eastAsia="zh-CN"/>
        </w:rPr>
        <w:t>368.13</w:t>
      </w:r>
      <w:r>
        <w:rPr>
          <w:rFonts w:hint="eastAsia" w:ascii="仿宋_GB2312" w:hAnsi="黑体" w:eastAsia="仿宋_GB2312" w:cs="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三亚市工商业联合会</w:t>
      </w:r>
      <w:r>
        <w:rPr>
          <w:rFonts w:hint="eastAsia" w:ascii="黑体" w:hAnsi="黑体" w:eastAsia="黑体" w:cs="Times New Roman"/>
          <w:sz w:val="32"/>
          <w:shd w:val="clear" w:color="auto" w:fill="FFFFFF"/>
        </w:rPr>
        <w:t>（部门）</w:t>
      </w:r>
      <w:r>
        <w:rPr>
          <w:rFonts w:hint="eastAsia" w:ascii="黑体" w:hAnsi="黑体" w:eastAsia="黑体" w:cs="Times New Roman"/>
          <w:sz w:val="32"/>
          <w:shd w:val="clear" w:color="auto" w:fill="FFFFFF"/>
          <w:lang w:val="en-US" w:eastAsia="zh-CN"/>
        </w:rPr>
        <w:t>2019</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市工商联</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368.13</w:t>
      </w:r>
      <w:r>
        <w:rPr>
          <w:rFonts w:hint="eastAsia" w:ascii="仿宋_GB2312" w:hAnsi="黑体" w:eastAsia="仿宋_GB2312"/>
          <w:sz w:val="32"/>
          <w:szCs w:val="32"/>
        </w:rPr>
        <w:t>万元，其中：上年结转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sz w:val="32"/>
          <w:szCs w:val="32"/>
          <w:lang w:val="en-US" w:eastAsia="zh-CN"/>
        </w:rPr>
        <w:t>368.13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三亚市工商业联合会</w:t>
      </w:r>
      <w:r>
        <w:rPr>
          <w:rFonts w:hint="eastAsia" w:ascii="黑体" w:hAnsi="黑体" w:eastAsia="黑体" w:cs="Times New Roman"/>
          <w:sz w:val="32"/>
          <w:shd w:val="clear" w:color="auto" w:fill="FFFFFF"/>
        </w:rPr>
        <w:t>（部门）</w:t>
      </w:r>
      <w:r>
        <w:rPr>
          <w:rFonts w:hint="eastAsia" w:ascii="黑体" w:hAnsi="黑体" w:eastAsia="黑体" w:cs="Times New Roman"/>
          <w:sz w:val="32"/>
          <w:shd w:val="clear" w:color="auto" w:fill="FFFFFF"/>
          <w:lang w:val="en-US" w:eastAsia="zh-CN"/>
        </w:rPr>
        <w:t>2019</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市工商联</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368.13</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296.5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80.5</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71.63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19.5</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w:t>
      </w:r>
      <w:r>
        <w:rPr>
          <w:rFonts w:hint="eastAsia" w:ascii="仿宋_GB2312" w:hAnsi="黑体" w:eastAsia="仿宋_GB2312"/>
          <w:sz w:val="32"/>
          <w:szCs w:val="32"/>
          <w:lang w:eastAsia="zh-CN"/>
        </w:rPr>
        <w:t>市工商联</w:t>
      </w:r>
      <w:r>
        <w:rPr>
          <w:rFonts w:hint="eastAsia" w:ascii="仿宋_GB2312" w:hAnsi="黑体" w:eastAsia="仿宋_GB2312" w:cs="仿宋_GB2312"/>
          <w:sz w:val="32"/>
          <w:szCs w:val="32"/>
        </w:rPr>
        <w:t>（部门）本级的机关运行经费预算</w:t>
      </w:r>
      <w:r>
        <w:rPr>
          <w:rFonts w:hint="eastAsia" w:ascii="仿宋_GB2312" w:hAnsi="黑体" w:eastAsia="仿宋_GB2312" w:cs="仿宋_GB2312"/>
          <w:sz w:val="32"/>
          <w:szCs w:val="32"/>
          <w:lang w:val="en-US" w:eastAsia="zh-CN"/>
        </w:rPr>
        <w:t>29.41</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sz w:val="32"/>
          <w:szCs w:val="32"/>
          <w:lang w:val="en-US" w:eastAsia="zh-CN"/>
        </w:rPr>
        <w:t>2019</w:t>
      </w:r>
      <w:r>
        <w:rPr>
          <w:rFonts w:hint="eastAsia" w:ascii="仿宋_GB2312" w:hAnsi="黑体" w:eastAsia="仿宋_GB2312"/>
          <w:sz w:val="32"/>
          <w:szCs w:val="32"/>
        </w:rPr>
        <w:t>年</w:t>
      </w:r>
      <w:r>
        <w:rPr>
          <w:rFonts w:hint="eastAsia" w:ascii="仿宋_GB2312" w:hAnsi="黑体" w:eastAsia="仿宋_GB2312"/>
          <w:sz w:val="32"/>
          <w:szCs w:val="32"/>
          <w:lang w:eastAsia="zh-CN"/>
        </w:rPr>
        <w:t>市工商联</w:t>
      </w:r>
      <w:r>
        <w:rPr>
          <w:rFonts w:hint="eastAsia" w:ascii="仿宋_GB2312" w:hAnsi="黑体" w:eastAsia="仿宋_GB2312" w:cs="仿宋_GB2312"/>
          <w:sz w:val="32"/>
          <w:szCs w:val="32"/>
        </w:rPr>
        <w:t>（部门）本级及下属各预算单位政府采购预算总额</w:t>
      </w:r>
      <w:r>
        <w:rPr>
          <w:rFonts w:hint="eastAsia" w:ascii="仿宋_GB2312" w:hAnsi="黑体" w:eastAsia="仿宋_GB2312" w:cs="仿宋_GB2312"/>
          <w:sz w:val="32"/>
          <w:szCs w:val="32"/>
          <w:lang w:val="en-US" w:eastAsia="zh-CN"/>
        </w:rPr>
        <w:t>7.73</w:t>
      </w:r>
      <w:r>
        <w:rPr>
          <w:rFonts w:hint="eastAsia" w:ascii="仿宋_GB2312" w:hAnsi="黑体" w:eastAsia="仿宋_GB2312"/>
          <w:sz w:val="32"/>
          <w:szCs w:val="32"/>
        </w:rPr>
        <w:t>万元，其中：政府采购货物预算</w:t>
      </w:r>
      <w:r>
        <w:rPr>
          <w:rFonts w:hint="eastAsia" w:ascii="仿宋_GB2312" w:hAnsi="黑体" w:eastAsia="仿宋_GB2312"/>
          <w:sz w:val="32"/>
          <w:szCs w:val="32"/>
          <w:lang w:val="en-US" w:eastAsia="zh-CN"/>
        </w:rPr>
        <w:t>4.73</w:t>
      </w:r>
      <w:r>
        <w:rPr>
          <w:rFonts w:hint="eastAsia" w:ascii="仿宋_GB2312" w:hAnsi="黑体" w:eastAsia="仿宋_GB2312"/>
          <w:sz w:val="32"/>
          <w:szCs w:val="32"/>
        </w:rPr>
        <w:t>万元，政府采购工程预算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sz w:val="32"/>
          <w:szCs w:val="32"/>
          <w:lang w:val="en-US" w:eastAsia="zh-CN"/>
        </w:rPr>
        <w:t>3</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2018</w:t>
      </w:r>
      <w:r>
        <w:rPr>
          <w:rFonts w:hint="eastAsia" w:ascii="仿宋_GB2312" w:hAnsi="黑体" w:eastAsia="仿宋_GB2312"/>
          <w:sz w:val="32"/>
          <w:szCs w:val="32"/>
        </w:rPr>
        <w:t>年12月31日，</w:t>
      </w:r>
      <w:r>
        <w:rPr>
          <w:rFonts w:hint="eastAsia" w:ascii="仿宋_GB2312" w:hAnsi="黑体" w:eastAsia="仿宋_GB2312" w:cs="仿宋_GB2312"/>
          <w:sz w:val="32"/>
          <w:szCs w:val="32"/>
        </w:rPr>
        <w:t>市工商联（部门）本级及下属各预算单位共有车辆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2019</w:t>
      </w:r>
      <w:r>
        <w:rPr>
          <w:rFonts w:hint="eastAsia" w:ascii="仿宋_GB2312" w:hAnsi="黑体" w:eastAsia="仿宋_GB2312"/>
          <w:sz w:val="32"/>
          <w:szCs w:val="32"/>
        </w:rPr>
        <w:t>年</w:t>
      </w:r>
      <w:r>
        <w:rPr>
          <w:rFonts w:hint="eastAsia" w:ascii="仿宋_GB2312" w:hAnsi="黑体" w:eastAsia="仿宋_GB2312"/>
          <w:sz w:val="32"/>
          <w:szCs w:val="32"/>
          <w:lang w:eastAsia="zh-CN"/>
        </w:rPr>
        <w:t>市工商联</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71.63</w:t>
      </w:r>
      <w:r>
        <w:rPr>
          <w:rFonts w:hint="eastAsia" w:ascii="仿宋_GB2312" w:hAnsi="黑体" w:eastAsia="仿宋_GB2312"/>
          <w:sz w:val="32"/>
          <w:szCs w:val="32"/>
        </w:rPr>
        <w:t>万元、政府性基金</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十、一般公共服务（类）民主党派及工商联事务（款）行政运行（项）：指三亚市工商业联合会用于保障机构正常运行、开展日常工作的基本支出。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十一、一般公共服务（类）民主党派及工商联事务（款）一般行政管理事务（项）：指用于市工商联</w:t>
      </w:r>
      <w:r>
        <w:rPr>
          <w:rFonts w:hint="eastAsia" w:ascii="仿宋_GB2312" w:hAnsi="宋体" w:eastAsia="仿宋_GB2312" w:cs="宋体"/>
          <w:color w:val="000000"/>
          <w:kern w:val="0"/>
          <w:sz w:val="32"/>
          <w:szCs w:val="30"/>
          <w:lang w:eastAsia="zh-CN"/>
        </w:rPr>
        <w:t>非公有制经济工作、非公经济组织党建工作、基层商会协会建设</w:t>
      </w:r>
      <w:r>
        <w:rPr>
          <w:rFonts w:hint="eastAsia" w:ascii="仿宋_GB2312" w:hAnsi="宋体" w:eastAsia="仿宋_GB2312" w:cs="宋体"/>
          <w:color w:val="000000"/>
          <w:kern w:val="0"/>
          <w:sz w:val="32"/>
          <w:szCs w:val="30"/>
        </w:rPr>
        <w:t>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0F6734D"/>
    <w:multiLevelType w:val="multilevel"/>
    <w:tmpl w:val="10F6734D"/>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docVars>
    <w:docVar w:name="commondata" w:val="eyJoZGlkIjoiNDNkMmY1MzBkMzNmMmJhMjBmN2NlM2FlOGJkMjhkYzEifQ=="/>
  </w:docVars>
  <w:rsids>
    <w:rsidRoot w:val="00000000"/>
    <w:rsid w:val="0363684D"/>
    <w:rsid w:val="116959C9"/>
    <w:rsid w:val="128B7E9E"/>
    <w:rsid w:val="161C5ECB"/>
    <w:rsid w:val="16A83DE2"/>
    <w:rsid w:val="16DD5DA1"/>
    <w:rsid w:val="33E05AF2"/>
    <w:rsid w:val="481B4CEB"/>
    <w:rsid w:val="4B1B0750"/>
    <w:rsid w:val="5FBC69E0"/>
    <w:rsid w:val="6B5404AC"/>
    <w:rsid w:val="6F640DE5"/>
    <w:rsid w:val="7DF2214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uiPriority w:val="1"/>
  </w:style>
  <w:style w:type="table" w:default="1" w:styleId="4">
    <w:name w:val="Normal Table"/>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542</Words>
  <Characters>3090</Characters>
  <Lines>25</Lines>
  <Paragraphs>7</Paragraphs>
  <TotalTime>0</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cp:lastModifiedBy>
  <dcterms:modified xsi:type="dcterms:W3CDTF">2024-04-19T02:28:14Z</dcterms:modified>
  <dc:title>××年××部门预算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CEE574358240495D8AFAF0BAD88BA43C_12</vt:lpwstr>
  </property>
</Properties>
</file>