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w:t>
      </w:r>
      <w:r>
        <w:rPr>
          <w:rFonts w:hint="eastAsia"/>
          <w:sz w:val="84"/>
          <w:szCs w:val="84"/>
          <w:lang w:eastAsia="zh-CN"/>
        </w:rPr>
        <w:t>三亚市归国华侨联合会</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0"/>
        </w:numPr>
        <w:ind w:leftChars="0"/>
        <w:jc w:val="left"/>
        <w:rPr>
          <w:rFonts w:ascii="黑体" w:hAnsi="黑体" w:eastAsia="黑体"/>
          <w:sz w:val="32"/>
          <w:szCs w:val="32"/>
        </w:rPr>
      </w:pP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主要职能</w:t>
      </w:r>
    </w:p>
    <w:p>
      <w:pPr>
        <w:pStyle w:val="6"/>
        <w:numPr>
          <w:ilvl w:val="0"/>
          <w:numId w:val="6"/>
        </w:numPr>
        <w:ind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侨联以马克思列宁主义、毛泽东思想、邓小平理</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论，“三个代表”重要思想、科学发展观、习近平新时代中国特色社会主义思想为指导，国内海外工作并重、老侨新侨工作并重，扩展海外工作，凝聚侨心、汇集侨智、发挥侨力、维护侨益，服务经济发展、积极参政议政、弘扬中华文化、参与社会建设工作。</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以经济建设为中心，团结、动员归侨、侨眷投</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身改革开放，积极促进海外同胞与我市进行经济合作和技术交流。扶持侨属企业，努力为他们服务。做好侨属企、事业，增强侨联的实力。</w:t>
      </w:r>
    </w:p>
    <w:p>
      <w:pPr>
        <w:pStyle w:val="6"/>
        <w:numPr>
          <w:ilvl w:val="0"/>
          <w:numId w:val="6"/>
        </w:numPr>
        <w:ind w:left="420" w:leftChars="200" w:firstLine="320" w:firstLineChars="1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参与国家政治、经济、文化和社会事业事务活动，</w:t>
      </w:r>
    </w:p>
    <w:p>
      <w:pPr>
        <w:pStyle w:val="6"/>
        <w:numPr>
          <w:ilvl w:val="0"/>
          <w:numId w:val="0"/>
        </w:num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反应归侨、侨眷和海外同胞的意见和要求；参与政治协商，发挥民主监督作用；参与人民代表大会、政治协商会议和侨眷代表大会和归侨、侨眷代表、会员人选的协商和推荐</w:t>
      </w:r>
      <w:r>
        <w:rPr>
          <w:rFonts w:hint="eastAsia" w:ascii="仿宋_GB2312" w:hAnsi="黑体" w:eastAsia="仿宋_GB2312" w:cs="仿宋_GB2312"/>
          <w:sz w:val="32"/>
          <w:szCs w:val="32"/>
          <w:lang w:eastAsia="zh-CN"/>
        </w:rPr>
        <w:t>；参与有关侨务法律、法规、条例的指定工作，并协助和督促有关部门贯彻落实，促进社会主义民主法治建设。</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弘扬中华文化，开展海内外文化、技术与交流，</w:t>
      </w:r>
    </w:p>
    <w:p>
      <w:pPr>
        <w:pStyle w:val="6"/>
        <w:numPr>
          <w:ilvl w:val="0"/>
          <w:numId w:val="0"/>
        </w:num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协助归侨、侨眷和海外同胞在是内兴办文教卫生和其它社会公益事业。</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密切与海外同胞及其社团的广泛联系，增进友谊，鼓励他们同侨居国和居住地人民和睦相处，为侨居国和居住地的繁荣做出贡献，为促进我国人民与各国人民的友好合作而努力。</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鼓励归侨、侨眷发扬社会主义道德风尚，经济参加社会主义精神文明建设，移风易俗，艰苦奋斗，做有理想、有道德、有文化、有纪律的公民。</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加强侨联自身建设，发挥民主，反腐倡廉，面向基层，面向群众，全心全意为归侨、侨眷和海外同胞服务。</w:t>
      </w:r>
    </w:p>
    <w:p>
      <w:pPr>
        <w:pStyle w:val="6"/>
        <w:numPr>
          <w:ilvl w:val="0"/>
          <w:numId w:val="6"/>
        </w:numPr>
        <w:ind w:left="420" w:leftChars="200" w:firstLine="320" w:firstLineChars="1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承办市委、市政府和上级部门交办的工作；检查指导各区与侨联相关的工作。</w:t>
      </w:r>
    </w:p>
    <w:p>
      <w:pPr>
        <w:pStyle w:val="6"/>
        <w:numPr>
          <w:ilvl w:val="0"/>
          <w:numId w:val="0"/>
        </w:numPr>
        <w:ind w:leftChars="3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市侨联设置办公室1个科级内设机构。</w:t>
      </w:r>
    </w:p>
    <w:p>
      <w:pPr>
        <w:pStyle w:val="6"/>
        <w:numPr>
          <w:ilvl w:val="0"/>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是三亚市归国华侨联合会机关</w:t>
      </w:r>
      <w:r>
        <w:rPr>
          <w:rFonts w:hint="eastAsia" w:ascii="仿宋_GB2312" w:hAnsi="黑体" w:eastAsia="仿宋_GB2312" w:cs="仿宋_GB2312"/>
          <w:sz w:val="32"/>
          <w:szCs w:val="32"/>
          <w:lang w:val="en-US" w:eastAsia="zh-CN"/>
        </w:rPr>
        <w:t>,没有二级预算单位。</w:t>
      </w:r>
    </w:p>
    <w:p>
      <w:pPr>
        <w:pStyle w:val="6"/>
        <w:numPr>
          <w:ilvl w:val="0"/>
          <w:numId w:val="0"/>
        </w:numPr>
        <w:ind w:left="800" w:leftChars="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b w:val="0"/>
          <w:bCs w:val="0"/>
          <w:sz w:val="32"/>
          <w:szCs w:val="32"/>
          <w:lang w:eastAsia="zh-CN"/>
        </w:rPr>
        <w:t>三亚市归国华侨联合会</w:t>
      </w:r>
      <w:r>
        <w:rPr>
          <w:rFonts w:hint="eastAsia" w:ascii="黑体" w:hAnsi="黑体" w:eastAsia="黑体"/>
          <w:b w:val="0"/>
          <w:bCs w:val="0"/>
          <w:sz w:val="32"/>
          <w:szCs w:val="32"/>
        </w:rPr>
        <w:t>（部门）</w:t>
      </w:r>
      <w:r>
        <w:rPr>
          <w:rFonts w:hint="eastAsia" w:ascii="仿宋_GB2312" w:hAnsi="黑体" w:eastAsia="仿宋_GB2312" w:cs="仿宋_GB2312"/>
          <w:b w:val="0"/>
          <w:bCs w:val="0"/>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152.33</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14.2万元、卫生健康支出16.73万元、住房保障支出11.44万元。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工资福利增加。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152.33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78.24</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14.2万元，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、卫生健康支出16.73万元，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8.59</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、住房保障支出11.44万元，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5.87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800" w:firstLineChars="25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其他群众团体事务支出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18.5</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人员增加，其他商品和服务支出相应增加。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统战事务（款）华侨事务（项）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111.33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17.19万元</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办公费等厉行节约。</w:t>
      </w:r>
    </w:p>
    <w:p>
      <w:pPr>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 xml:space="preserve">    4.</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行政事业单位离退休（款）机关事业单位基本养老保险费支出（项）</w:t>
      </w:r>
      <w:r>
        <w:rPr>
          <w:rFonts w:hint="eastAsia" w:ascii="仿宋_GB2312" w:hAnsi="黑体" w:eastAsia="仿宋_GB2312" w:cs="仿宋_GB2312"/>
          <w:sz w:val="32"/>
          <w:szCs w:val="32"/>
          <w:lang w:val="en-US" w:eastAsia="zh-CN"/>
        </w:rPr>
        <w:t>2019年预算数为14.2万元，比</w:t>
      </w:r>
      <w:r>
        <w:rPr>
          <w:rFonts w:hint="eastAsia" w:ascii="仿宋_GB2312" w:hAnsi="黑体" w:eastAsia="仿宋_GB2312"/>
          <w:sz w:val="32"/>
          <w:szCs w:val="32"/>
        </w:rPr>
        <w:t>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养老保险费相应变动。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5.卫生健康</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w:t>
      </w:r>
      <w:r>
        <w:rPr>
          <w:rFonts w:hint="eastAsia" w:ascii="仿宋_GB2312" w:hAnsi="宋体" w:eastAsia="仿宋_GB2312" w:cs="宋体"/>
          <w:color w:val="000000"/>
          <w:kern w:val="0"/>
          <w:sz w:val="32"/>
          <w:szCs w:val="30"/>
          <w:lang w:eastAsia="zh-CN"/>
        </w:rPr>
        <w:t>行政事业单位医疗</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行政事业单位医疗</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2019年预算数为</w:t>
      </w:r>
      <w:r>
        <w:rPr>
          <w:rFonts w:hint="eastAsia" w:ascii="Arial" w:hAnsi="Arial" w:eastAsia="仿宋_GB2312" w:cs="Arial"/>
          <w:color w:val="auto"/>
          <w:sz w:val="24"/>
          <w:szCs w:val="24"/>
          <w:lang w:val="en-US" w:eastAsia="zh-CN"/>
        </w:rPr>
        <w:t>4.23</w:t>
      </w:r>
      <w:r>
        <w:rPr>
          <w:rFonts w:hint="eastAsia" w:ascii="仿宋_GB2312" w:hAnsi="黑体" w:eastAsia="仿宋_GB2312" w:cs="仿宋_GB2312"/>
          <w:sz w:val="32"/>
          <w:szCs w:val="32"/>
          <w:lang w:val="en-US" w:eastAsia="zh-CN"/>
        </w:rPr>
        <w:t>万元，比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工资调整，医疗保险相应增加。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6.卫生健康</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w:t>
      </w:r>
      <w:r>
        <w:rPr>
          <w:rFonts w:hint="eastAsia" w:ascii="仿宋_GB2312" w:hAnsi="宋体" w:eastAsia="仿宋_GB2312" w:cs="宋体"/>
          <w:color w:val="000000"/>
          <w:kern w:val="0"/>
          <w:sz w:val="32"/>
          <w:szCs w:val="30"/>
          <w:lang w:eastAsia="zh-CN"/>
        </w:rPr>
        <w:t>行政事业单位医疗</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行政事业单位医疗</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2019年预算数为</w:t>
      </w:r>
      <w:r>
        <w:rPr>
          <w:rFonts w:hint="eastAsia" w:ascii="Arial" w:hAnsi="Arial" w:eastAsia="仿宋_GB2312" w:cs="Arial"/>
          <w:color w:val="auto"/>
          <w:sz w:val="24"/>
          <w:szCs w:val="24"/>
          <w:lang w:val="en-US" w:eastAsia="zh-CN"/>
        </w:rPr>
        <w:t>12.5</w:t>
      </w:r>
      <w:r>
        <w:rPr>
          <w:rFonts w:hint="eastAsia" w:ascii="仿宋_GB2312" w:hAnsi="黑体" w:eastAsia="仿宋_GB2312" w:cs="仿宋_GB2312"/>
          <w:sz w:val="32"/>
          <w:szCs w:val="32"/>
          <w:lang w:val="en-US" w:eastAsia="zh-CN"/>
        </w:rPr>
        <w:t>万元，比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工资调整，公务员医疗补助相应增加。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7.住房保障</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w:t>
      </w:r>
      <w:r>
        <w:rPr>
          <w:rFonts w:hint="eastAsia" w:ascii="仿宋_GB2312" w:hAnsi="宋体" w:eastAsia="仿宋_GB2312" w:cs="宋体"/>
          <w:color w:val="000000"/>
          <w:kern w:val="0"/>
          <w:sz w:val="32"/>
          <w:szCs w:val="30"/>
          <w:lang w:eastAsia="zh-CN"/>
        </w:rPr>
        <w:t>住房改革支出</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住房公积金</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2019年预算数为</w:t>
      </w:r>
      <w:r>
        <w:rPr>
          <w:rFonts w:hint="eastAsia" w:ascii="Arial" w:hAnsi="Arial" w:eastAsia="仿宋_GB2312" w:cs="Arial"/>
          <w:color w:val="auto"/>
          <w:sz w:val="24"/>
          <w:szCs w:val="24"/>
          <w:lang w:val="en-US" w:eastAsia="zh-CN"/>
        </w:rPr>
        <w:t>11.44</w:t>
      </w:r>
      <w:r>
        <w:rPr>
          <w:rFonts w:hint="eastAsia" w:ascii="仿宋_GB2312" w:hAnsi="黑体" w:eastAsia="仿宋_GB2312" w:cs="仿宋_GB2312"/>
          <w:sz w:val="32"/>
          <w:szCs w:val="32"/>
          <w:lang w:val="en-US" w:eastAsia="zh-CN"/>
        </w:rPr>
        <w:t>万元，比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工资调整，住房公积金相应增加。</w:t>
      </w:r>
    </w:p>
    <w:p>
      <w:pPr>
        <w:ind w:firstLine="640" w:firstLineChars="200"/>
        <w:rPr>
          <w:rFonts w:hint="eastAsia" w:ascii="仿宋_GB2312" w:hAnsi="黑体" w:eastAsia="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lang w:eastAsia="zh-CN"/>
        </w:rPr>
        <w:t>三亚市归国华侨联合会</w:t>
      </w:r>
      <w:r>
        <w:rPr>
          <w:rFonts w:hint="eastAsia" w:ascii="黑体" w:hAnsi="黑体" w:eastAsia="黑体"/>
          <w:sz w:val="32"/>
          <w:szCs w:val="32"/>
        </w:rPr>
        <w:t>（部门）</w:t>
      </w:r>
      <w:r>
        <w:rPr>
          <w:rFonts w:hint="eastAsia" w:ascii="仿宋_GB2312" w:hAnsi="黑体" w:eastAsia="仿宋_GB2312"/>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153.7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135.7</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住房公积金、其他工资福利支出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17.7</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培训费、其他商品和服务支出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对个人和家庭补助</w:t>
      </w:r>
      <w:r>
        <w:rPr>
          <w:rFonts w:hint="eastAsia" w:ascii="仿宋_GB2312" w:hAnsi="黑体" w:eastAsia="仿宋_GB2312"/>
          <w:sz w:val="32"/>
          <w:szCs w:val="32"/>
          <w:lang w:val="en-US" w:eastAsia="zh-CN"/>
        </w:rPr>
        <w:t>0.3万元，主要是奖励金。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lang w:eastAsia="zh-CN"/>
        </w:rPr>
        <w:t>三亚市归国华侨联合会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6.87</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4.02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海内外联谊较多</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cs="仿宋_GB2312"/>
          <w:sz w:val="32"/>
          <w:szCs w:val="32"/>
          <w:lang w:eastAsia="zh-CN"/>
        </w:rPr>
        <w:t>三亚市归国华侨联合会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sz w:val="32"/>
          <w:szCs w:val="32"/>
        </w:rPr>
        <w:t>%；</w:t>
      </w:r>
      <w:r>
        <w:rPr>
          <w:rFonts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cs="仿宋_GB2312"/>
          <w:sz w:val="32"/>
          <w:szCs w:val="32"/>
          <w:lang w:eastAsia="zh-CN"/>
        </w:rPr>
        <w:t>三亚市归国华侨联合会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（部门）所有收入和支出均纳入部门预算管理。收入包括：一般公共预算收入、政府性基金收入、其他财政资金收入、事业收入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cs="仿宋_GB2312"/>
          <w:sz w:val="32"/>
          <w:szCs w:val="32"/>
          <w:lang w:eastAsia="zh-CN"/>
        </w:rPr>
        <w:t>三亚市归国华侨联合会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cs="仿宋_GB2312"/>
          <w:sz w:val="32"/>
          <w:szCs w:val="32"/>
          <w:lang w:eastAsia="zh-CN"/>
        </w:rPr>
        <w:t>三亚市归国华侨联合会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78.94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21.06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111.33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亚市归国华侨联合会</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三亚市归国华侨联合会</w:t>
      </w:r>
      <w:r>
        <w:rPr>
          <w:rFonts w:hint="eastAsia" w:ascii="仿宋_GB2312" w:hAnsi="黑体" w:eastAsia="仿宋_GB2312" w:cs="仿宋_GB2312"/>
          <w:sz w:val="32"/>
          <w:szCs w:val="32"/>
        </w:rPr>
        <w:t>（部门）本级预算单位共有车辆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公务</w:t>
      </w:r>
      <w:r>
        <w:rPr>
          <w:rFonts w:hint="eastAsia" w:ascii="仿宋_GB2312" w:hAnsi="黑体" w:eastAsia="仿宋_GB2312" w:cs="仿宋_GB2312"/>
          <w:sz w:val="32"/>
          <w:szCs w:val="32"/>
        </w:rPr>
        <w:t>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三亚市归国华侨联合会</w:t>
      </w:r>
      <w:r>
        <w:rPr>
          <w:rFonts w:hint="eastAsia" w:ascii="仿宋_GB2312" w:hAnsi="黑体" w:eastAsia="仿宋_GB2312"/>
          <w:sz w:val="32"/>
          <w:szCs w:val="32"/>
        </w:rPr>
        <w:t>年</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14F1D"/>
    <w:multiLevelType w:val="singleLevel"/>
    <w:tmpl w:val="BCC14F1D"/>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000000"/>
    <w:rsid w:val="051B27DF"/>
    <w:rsid w:val="0AE361EC"/>
    <w:rsid w:val="1A6619C2"/>
    <w:rsid w:val="1CD5585D"/>
    <w:rsid w:val="251A7C6B"/>
    <w:rsid w:val="38287A9A"/>
    <w:rsid w:val="3B3A521A"/>
    <w:rsid w:val="4C5970FE"/>
    <w:rsid w:val="57CC65EF"/>
    <w:rsid w:val="5DBD4A73"/>
    <w:rsid w:val="67633C2F"/>
    <w:rsid w:val="6DB06E7C"/>
    <w:rsid w:val="6E0502C8"/>
    <w:rsid w:val="7BA80E1F"/>
    <w:rsid w:val="7E7871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autoRedefine/>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2024-04-19T02:47:30Z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2470616EF162414C888515E787952AF5_12</vt:lpwstr>
  </property>
</Properties>
</file>