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6BA" w:rsidRDefault="003956BA">
      <w:pPr>
        <w:rPr>
          <w:sz w:val="84"/>
          <w:szCs w:val="84"/>
          <w:u w:val="single"/>
        </w:rPr>
      </w:pPr>
    </w:p>
    <w:p w:rsidR="003956BA" w:rsidRDefault="003956BA">
      <w:pPr>
        <w:rPr>
          <w:sz w:val="84"/>
          <w:szCs w:val="84"/>
          <w:u w:val="single"/>
        </w:rPr>
      </w:pPr>
    </w:p>
    <w:p w:rsidR="003956BA" w:rsidRDefault="003956BA">
      <w:pPr>
        <w:rPr>
          <w:sz w:val="84"/>
          <w:szCs w:val="84"/>
          <w:u w:val="single"/>
        </w:rPr>
      </w:pPr>
    </w:p>
    <w:p w:rsidR="003956BA" w:rsidRDefault="003956BA">
      <w:pPr>
        <w:rPr>
          <w:sz w:val="84"/>
          <w:szCs w:val="84"/>
          <w:u w:val="single"/>
        </w:rPr>
      </w:pPr>
    </w:p>
    <w:p w:rsidR="003956BA" w:rsidRDefault="003956BA">
      <w:pPr>
        <w:jc w:val="center"/>
        <w:rPr>
          <w:sz w:val="84"/>
          <w:szCs w:val="84"/>
        </w:rPr>
      </w:pPr>
      <w:r>
        <w:rPr>
          <w:sz w:val="84"/>
          <w:szCs w:val="84"/>
        </w:rPr>
        <w:t>2019</w:t>
      </w:r>
      <w:r>
        <w:rPr>
          <w:rFonts w:hint="eastAsia"/>
          <w:sz w:val="84"/>
          <w:szCs w:val="84"/>
        </w:rPr>
        <w:t>年中共三亚市委组织部部门预算</w:t>
      </w:r>
    </w:p>
    <w:p w:rsidR="003956BA" w:rsidRDefault="003956BA">
      <w:pPr>
        <w:ind w:firstLine="1680"/>
        <w:jc w:val="center"/>
        <w:rPr>
          <w:sz w:val="84"/>
          <w:szCs w:val="84"/>
        </w:rPr>
      </w:pPr>
    </w:p>
    <w:p w:rsidR="003956BA" w:rsidRDefault="003956BA">
      <w:pPr>
        <w:ind w:firstLine="1680"/>
        <w:jc w:val="center"/>
        <w:rPr>
          <w:sz w:val="84"/>
          <w:szCs w:val="84"/>
        </w:rPr>
      </w:pPr>
    </w:p>
    <w:p w:rsidR="003956BA" w:rsidRDefault="003956BA">
      <w:pPr>
        <w:ind w:firstLine="1680"/>
        <w:jc w:val="center"/>
        <w:rPr>
          <w:sz w:val="84"/>
          <w:szCs w:val="84"/>
        </w:rPr>
      </w:pPr>
    </w:p>
    <w:p w:rsidR="003956BA" w:rsidRDefault="003956BA">
      <w:pPr>
        <w:ind w:firstLine="1680"/>
        <w:jc w:val="center"/>
        <w:rPr>
          <w:sz w:val="84"/>
          <w:szCs w:val="84"/>
        </w:rPr>
      </w:pPr>
    </w:p>
    <w:p w:rsidR="003956BA" w:rsidRDefault="003956BA">
      <w:pPr>
        <w:ind w:firstLine="1680"/>
        <w:jc w:val="center"/>
        <w:rPr>
          <w:sz w:val="84"/>
          <w:szCs w:val="84"/>
        </w:rPr>
      </w:pPr>
    </w:p>
    <w:p w:rsidR="003956BA" w:rsidRDefault="003956BA">
      <w:pPr>
        <w:jc w:val="center"/>
        <w:rPr>
          <w:rFonts w:ascii="黑体" w:eastAsia="黑体" w:hAnsi="黑体"/>
          <w:sz w:val="52"/>
          <w:szCs w:val="52"/>
        </w:rPr>
      </w:pPr>
      <w:r>
        <w:rPr>
          <w:rFonts w:ascii="黑体" w:eastAsia="黑体" w:hAnsi="黑体" w:hint="eastAsia"/>
          <w:sz w:val="52"/>
          <w:szCs w:val="52"/>
        </w:rPr>
        <w:lastRenderedPageBreak/>
        <w:t>目录</w:t>
      </w:r>
    </w:p>
    <w:p w:rsidR="003956BA" w:rsidRDefault="003956BA">
      <w:pPr>
        <w:pStyle w:val="1"/>
        <w:numPr>
          <w:ilvl w:val="0"/>
          <w:numId w:val="1"/>
        </w:numPr>
        <w:ind w:firstLineChars="0"/>
        <w:jc w:val="left"/>
        <w:rPr>
          <w:rFonts w:ascii="黑体" w:eastAsia="黑体" w:hAnsi="黑体"/>
          <w:sz w:val="32"/>
          <w:szCs w:val="32"/>
        </w:rPr>
      </w:pPr>
      <w:r>
        <w:rPr>
          <w:rFonts w:ascii="黑体" w:eastAsia="黑体" w:hAnsi="黑体" w:cs="仿宋_GB2312"/>
          <w:sz w:val="32"/>
          <w:szCs w:val="32"/>
        </w:rPr>
        <w:t xml:space="preserve"> </w:t>
      </w:r>
      <w:r>
        <w:rPr>
          <w:rFonts w:ascii="黑体" w:eastAsia="黑体" w:hAnsi="黑体" w:cs="仿宋_GB2312" w:hint="eastAsia"/>
          <w:sz w:val="32"/>
          <w:szCs w:val="32"/>
        </w:rPr>
        <w:t>中共三亚市委组织部</w:t>
      </w:r>
      <w:r>
        <w:rPr>
          <w:rFonts w:ascii="黑体" w:eastAsia="黑体" w:hAnsi="黑体" w:hint="eastAsia"/>
          <w:sz w:val="32"/>
          <w:szCs w:val="32"/>
        </w:rPr>
        <w:t>（部门）概况</w:t>
      </w:r>
    </w:p>
    <w:p w:rsidR="003956BA" w:rsidRDefault="003956B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部门主要职能及机构设置情况</w:t>
      </w:r>
    </w:p>
    <w:p w:rsidR="003956BA" w:rsidRDefault="003956B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3956BA" w:rsidRDefault="003956BA">
      <w:pPr>
        <w:pStyle w:val="1"/>
        <w:numPr>
          <w:ilvl w:val="0"/>
          <w:numId w:val="1"/>
        </w:numPr>
        <w:ind w:firstLineChars="0"/>
        <w:jc w:val="left"/>
        <w:rPr>
          <w:rFonts w:ascii="黑体" w:eastAsia="黑体" w:hAnsi="黑体"/>
          <w:sz w:val="32"/>
          <w:szCs w:val="32"/>
        </w:rPr>
      </w:pP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年部门预算表</w:t>
      </w:r>
    </w:p>
    <w:p w:rsidR="003956BA" w:rsidRDefault="003956B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3956BA" w:rsidRDefault="003956B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3956BA" w:rsidRDefault="003956B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3956BA" w:rsidRDefault="003956B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3956BA" w:rsidRDefault="003956B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956BA" w:rsidRDefault="003956B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3956BA" w:rsidRDefault="003956B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3956BA" w:rsidRDefault="003956B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713A12" w:rsidRDefault="00713A12">
      <w:pPr>
        <w:pStyle w:val="ListParagraph1"/>
        <w:widowControl/>
        <w:ind w:firstLineChars="0" w:firstLine="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w:t>
      </w:r>
      <w:r w:rsidR="003956BA">
        <w:rPr>
          <w:rFonts w:ascii="仿宋_GB2312" w:eastAsia="仿宋_GB2312" w:hAnsi="仿宋_GB2312" w:cs="仿宋_GB2312" w:hint="eastAsia"/>
          <w:sz w:val="32"/>
          <w:szCs w:val="32"/>
        </w:rPr>
        <w:t>、项目支出绩效信息表</w:t>
      </w:r>
    </w:p>
    <w:p w:rsidR="003956BA" w:rsidRDefault="00713A12">
      <w:pPr>
        <w:pStyle w:val="ListParagraph1"/>
        <w:widowControl/>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3956BA">
        <w:rPr>
          <w:rFonts w:ascii="仿宋_GB2312" w:eastAsia="仿宋_GB2312" w:hAnsi="仿宋_GB2312" w:cs="仿宋_GB2312" w:hint="eastAsia"/>
          <w:sz w:val="32"/>
          <w:szCs w:val="32"/>
        </w:rPr>
        <w:t>、省级财力安排的专项转移支付预算表</w:t>
      </w:r>
    </w:p>
    <w:p w:rsidR="003956BA" w:rsidRDefault="003956B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年部门预算情况说明</w:t>
      </w:r>
    </w:p>
    <w:p w:rsidR="003956BA" w:rsidRDefault="003956B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3956BA" w:rsidRDefault="003956BA">
      <w:pPr>
        <w:pStyle w:val="1"/>
        <w:ind w:left="1320" w:firstLineChars="0" w:firstLine="0"/>
        <w:jc w:val="left"/>
        <w:rPr>
          <w:rFonts w:ascii="黑体" w:eastAsia="黑体" w:hAnsi="黑体"/>
          <w:sz w:val="32"/>
          <w:szCs w:val="32"/>
        </w:rPr>
      </w:pPr>
    </w:p>
    <w:p w:rsidR="003956BA" w:rsidRDefault="003956BA">
      <w:pPr>
        <w:pStyle w:val="1"/>
        <w:ind w:left="1320" w:firstLineChars="0" w:firstLine="0"/>
        <w:jc w:val="left"/>
        <w:rPr>
          <w:rFonts w:ascii="黑体" w:eastAsia="黑体" w:hAnsi="黑体"/>
          <w:sz w:val="32"/>
          <w:szCs w:val="32"/>
        </w:rPr>
      </w:pPr>
    </w:p>
    <w:p w:rsidR="003956BA" w:rsidRDefault="003956BA">
      <w:pPr>
        <w:pStyle w:val="1"/>
        <w:ind w:left="1320" w:firstLineChars="0" w:firstLine="0"/>
        <w:jc w:val="left"/>
        <w:rPr>
          <w:rFonts w:ascii="黑体" w:eastAsia="黑体" w:hAnsi="黑体"/>
          <w:sz w:val="32"/>
          <w:szCs w:val="32"/>
        </w:rPr>
      </w:pPr>
    </w:p>
    <w:p w:rsidR="003956BA" w:rsidRDefault="003956BA">
      <w:pPr>
        <w:pStyle w:val="1"/>
        <w:ind w:left="1320" w:firstLineChars="0" w:firstLine="0"/>
        <w:jc w:val="left"/>
        <w:rPr>
          <w:rFonts w:ascii="黑体" w:eastAsia="黑体" w:hAnsi="黑体"/>
          <w:sz w:val="32"/>
          <w:szCs w:val="32"/>
        </w:rPr>
      </w:pPr>
    </w:p>
    <w:p w:rsidR="003956BA" w:rsidRDefault="003956B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仿宋_GB2312" w:hint="eastAsia"/>
          <w:sz w:val="32"/>
          <w:szCs w:val="32"/>
        </w:rPr>
        <w:t>中共三亚市委组织部</w:t>
      </w:r>
      <w:r>
        <w:rPr>
          <w:rFonts w:ascii="黑体" w:eastAsia="黑体" w:hAnsi="黑体" w:hint="eastAsia"/>
          <w:sz w:val="32"/>
          <w:szCs w:val="32"/>
        </w:rPr>
        <w:t>（部门）概况</w:t>
      </w:r>
    </w:p>
    <w:p w:rsidR="003956BA" w:rsidRDefault="003956BA">
      <w:pPr>
        <w:jc w:val="left"/>
        <w:rPr>
          <w:rFonts w:ascii="仿宋_GB2312" w:eastAsia="仿宋_GB2312" w:hAnsi="仿宋_GB2312" w:cs="仿宋_GB2312"/>
          <w:sz w:val="32"/>
          <w:szCs w:val="32"/>
        </w:rPr>
      </w:pPr>
    </w:p>
    <w:p w:rsidR="003956BA" w:rsidRDefault="003956BA">
      <w:pPr>
        <w:pStyle w:val="1"/>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3956BA" w:rsidRDefault="003956BA">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部门主要职能</w:t>
      </w:r>
    </w:p>
    <w:p w:rsidR="003956BA" w:rsidRDefault="003956BA" w:rsidP="00713A12">
      <w:pPr>
        <w:pStyle w:val="1"/>
        <w:ind w:leftChars="338" w:left="710" w:firstLine="640"/>
        <w:jc w:val="left"/>
        <w:rPr>
          <w:rFonts w:ascii="仿宋_GB2312" w:eastAsia="仿宋_GB2312" w:hAnsi="黑体" w:cs="仿宋_GB2312"/>
          <w:sz w:val="32"/>
          <w:szCs w:val="32"/>
        </w:rPr>
      </w:pPr>
      <w:r>
        <w:rPr>
          <w:rFonts w:ascii="仿宋_GB2312" w:eastAsia="仿宋_GB2312" w:hAnsi="宋体" w:cs="宋体" w:hint="eastAsia"/>
          <w:kern w:val="0"/>
          <w:sz w:val="32"/>
          <w:szCs w:val="32"/>
        </w:rPr>
        <w:t>中共三亚市委组织部是主管全市组织工作、干部工作和人才工作的职能部门。</w:t>
      </w:r>
      <w:r>
        <w:rPr>
          <w:rFonts w:ascii="仿宋" w:eastAsia="仿宋" w:hAnsi="仿宋" w:hint="eastAsia"/>
          <w:sz w:val="32"/>
          <w:szCs w:val="32"/>
        </w:rPr>
        <w:t>主要负责党的组织建设、干部队伍建设和人才队伍建设等方面的工作。</w:t>
      </w:r>
    </w:p>
    <w:p w:rsidR="003956BA" w:rsidRDefault="003956BA">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机构设置情况</w:t>
      </w:r>
    </w:p>
    <w:p w:rsidR="003956BA" w:rsidRDefault="003956BA" w:rsidP="00713A12">
      <w:pPr>
        <w:ind w:firstLineChars="200" w:firstLine="640"/>
        <w:rPr>
          <w:rFonts w:ascii="仿宋" w:eastAsia="仿宋" w:hAnsi="仿宋" w:cs="楷体"/>
          <w:sz w:val="32"/>
          <w:szCs w:val="32"/>
        </w:rPr>
      </w:pPr>
      <w:r>
        <w:rPr>
          <w:rFonts w:ascii="仿宋" w:eastAsia="仿宋" w:hAnsi="仿宋" w:cs="楷体" w:hint="eastAsia"/>
          <w:sz w:val="32"/>
          <w:szCs w:val="32"/>
        </w:rPr>
        <w:t>市委组织部设置</w:t>
      </w:r>
      <w:r>
        <w:rPr>
          <w:rFonts w:ascii="仿宋" w:eastAsia="仿宋" w:hAnsi="仿宋" w:cs="楷体"/>
          <w:sz w:val="32"/>
          <w:szCs w:val="32"/>
        </w:rPr>
        <w:t>12</w:t>
      </w:r>
      <w:r>
        <w:rPr>
          <w:rFonts w:ascii="仿宋" w:eastAsia="仿宋" w:hAnsi="仿宋" w:cs="楷体" w:hint="eastAsia"/>
          <w:sz w:val="32"/>
          <w:szCs w:val="32"/>
        </w:rPr>
        <w:t>个科级内设机构：</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办公室（信访办公室）</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研究室（政策法规室）</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组织一科</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组织二科（“两新”工委办）</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干部一科（公务员管理科）</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干部二科</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干部三科</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干部监督科（举报中心）</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干部培训科</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人才工作科（市人才工作领导小组办公室）</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党员教育中心</w:t>
      </w:r>
    </w:p>
    <w:p w:rsidR="003956BA" w:rsidRDefault="003956BA">
      <w:pPr>
        <w:numPr>
          <w:ilvl w:val="0"/>
          <w:numId w:val="7"/>
        </w:numPr>
        <w:rPr>
          <w:rFonts w:ascii="仿宋" w:eastAsia="仿宋" w:hAnsi="仿宋" w:cs="楷体"/>
          <w:sz w:val="32"/>
          <w:szCs w:val="32"/>
        </w:rPr>
      </w:pPr>
      <w:r>
        <w:rPr>
          <w:rFonts w:ascii="仿宋" w:eastAsia="仿宋" w:hAnsi="仿宋" w:cs="楷体" w:hint="eastAsia"/>
          <w:sz w:val="32"/>
          <w:szCs w:val="32"/>
        </w:rPr>
        <w:t>干部信息办公室</w:t>
      </w:r>
    </w:p>
    <w:p w:rsidR="003956BA" w:rsidRDefault="003956B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lastRenderedPageBreak/>
        <w:t>部门预算单位构成</w:t>
      </w:r>
    </w:p>
    <w:p w:rsidR="003956BA" w:rsidRPr="00713A12" w:rsidRDefault="003956BA" w:rsidP="00713A12">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纳入中共三亚市委组织部（部门）</w:t>
      </w:r>
      <w:r>
        <w:rPr>
          <w:rFonts w:ascii="仿宋_GB2312" w:eastAsia="仿宋_GB2312" w:hAnsi="黑体" w:cs="仿宋_GB2312"/>
          <w:sz w:val="32"/>
          <w:szCs w:val="32"/>
        </w:rPr>
        <w:t>2019</w:t>
      </w:r>
      <w:r>
        <w:rPr>
          <w:rFonts w:ascii="仿宋_GB2312" w:eastAsia="仿宋_GB2312" w:hAnsi="黑体" w:cs="仿宋_GB2312" w:hint="eastAsia"/>
          <w:sz w:val="32"/>
          <w:szCs w:val="32"/>
        </w:rPr>
        <w:t>年部门预算编制</w:t>
      </w:r>
      <w:r>
        <w:rPr>
          <w:rFonts w:ascii="仿宋_GB2312" w:eastAsia="仿宋_GB2312" w:hAnsi="宋体" w:cs="宋体" w:hint="eastAsia"/>
          <w:kern w:val="0"/>
          <w:sz w:val="32"/>
          <w:szCs w:val="32"/>
        </w:rPr>
        <w:t>为</w:t>
      </w:r>
      <w:r>
        <w:rPr>
          <w:rFonts w:ascii="仿宋_GB2312" w:eastAsia="仿宋_GB2312" w:hAnsi="黑体" w:cs="仿宋_GB2312" w:hint="eastAsia"/>
          <w:sz w:val="32"/>
          <w:szCs w:val="32"/>
        </w:rPr>
        <w:t>中共三亚</w:t>
      </w:r>
      <w:r w:rsidR="00713A12">
        <w:rPr>
          <w:rFonts w:ascii="仿宋_GB2312" w:eastAsia="仿宋_GB2312" w:hAnsi="宋体" w:cs="宋体" w:hint="eastAsia"/>
          <w:kern w:val="0"/>
          <w:sz w:val="32"/>
          <w:szCs w:val="32"/>
        </w:rPr>
        <w:t>市委组织部本级，</w:t>
      </w:r>
      <w:r w:rsidRPr="00713A12">
        <w:rPr>
          <w:rFonts w:ascii="仿宋_GB2312" w:eastAsia="仿宋_GB2312" w:hAnsi="宋体" w:cs="宋体" w:hint="eastAsia"/>
          <w:kern w:val="0"/>
          <w:sz w:val="32"/>
          <w:szCs w:val="32"/>
        </w:rPr>
        <w:t>没有二级预算单位。</w:t>
      </w:r>
    </w:p>
    <w:p w:rsidR="003956BA" w:rsidRDefault="003956BA">
      <w:pPr>
        <w:ind w:left="800"/>
        <w:jc w:val="center"/>
        <w:rPr>
          <w:rFonts w:ascii="仿宋_GB2312" w:eastAsia="仿宋_GB2312" w:hAnsi="黑体" w:cs="仿宋_GB2312"/>
          <w:sz w:val="32"/>
          <w:szCs w:val="32"/>
        </w:rPr>
      </w:pPr>
    </w:p>
    <w:p w:rsidR="003956BA" w:rsidRDefault="003956BA" w:rsidP="00713A12">
      <w:pPr>
        <w:ind w:firstLineChars="116" w:firstLine="371"/>
        <w:jc w:val="left"/>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年部门预算表</w:t>
      </w:r>
    </w:p>
    <w:p w:rsidR="003956BA" w:rsidRDefault="003956BA">
      <w:pPr>
        <w:ind w:left="800"/>
        <w:jc w:val="left"/>
        <w:rPr>
          <w:rFonts w:ascii="黑体" w:eastAsia="黑体" w:hAnsi="黑体"/>
          <w:sz w:val="32"/>
          <w:szCs w:val="32"/>
        </w:rPr>
      </w:pPr>
    </w:p>
    <w:p w:rsidR="003956BA" w:rsidRDefault="003956B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3956BA" w:rsidRDefault="003956BA">
      <w:pPr>
        <w:rPr>
          <w:rFonts w:ascii="黑体" w:eastAsia="黑体" w:hAnsi="黑体"/>
          <w:sz w:val="32"/>
          <w:szCs w:val="32"/>
        </w:rPr>
      </w:pPr>
    </w:p>
    <w:p w:rsidR="003956BA" w:rsidRDefault="003956BA" w:rsidP="00713A12">
      <w:pPr>
        <w:ind w:firstLineChars="200" w:firstLine="640"/>
        <w:jc w:val="left"/>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年部门预算情况说明</w:t>
      </w:r>
    </w:p>
    <w:p w:rsidR="003956BA" w:rsidRDefault="003956BA">
      <w:pPr>
        <w:jc w:val="center"/>
        <w:rPr>
          <w:rFonts w:ascii="黑体" w:eastAsia="黑体" w:hAnsi="黑体"/>
          <w:sz w:val="32"/>
          <w:szCs w:val="32"/>
        </w:rPr>
      </w:pPr>
    </w:p>
    <w:p w:rsidR="003956BA" w:rsidRDefault="003956BA" w:rsidP="00713A12">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年财政拨款收支预算情况的总体说明</w:t>
      </w:r>
    </w:p>
    <w:p w:rsidR="003956BA" w:rsidRDefault="003956BA" w:rsidP="00713A12">
      <w:pPr>
        <w:ind w:firstLineChars="200" w:firstLine="640"/>
        <w:jc w:val="left"/>
        <w:rPr>
          <w:rFonts w:ascii="仿宋_GB2312" w:eastAsia="仿宋_GB2312" w:hAnsi="黑体"/>
          <w:sz w:val="32"/>
          <w:szCs w:val="32"/>
        </w:rPr>
      </w:pPr>
      <w:r>
        <w:rPr>
          <w:rFonts w:ascii="仿宋_GB2312" w:eastAsia="仿宋_GB2312" w:hAnsi="黑体" w:hint="eastAsia"/>
          <w:sz w:val="32"/>
          <w:szCs w:val="32"/>
        </w:rPr>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年财政拨款收支总预算</w:t>
      </w:r>
      <w:r>
        <w:rPr>
          <w:rFonts w:ascii="仿宋_GB2312" w:eastAsia="仿宋_GB2312" w:hAnsi="黑体" w:cs="仿宋_GB2312"/>
          <w:sz w:val="32"/>
          <w:szCs w:val="32"/>
        </w:rPr>
        <w:t>3016.19</w:t>
      </w:r>
      <w:r>
        <w:rPr>
          <w:rFonts w:ascii="仿宋_GB2312" w:eastAsia="仿宋_GB2312" w:hAnsi="黑体" w:hint="eastAsia"/>
          <w:sz w:val="32"/>
          <w:szCs w:val="32"/>
        </w:rPr>
        <w:t>万元。其中，收入总计</w:t>
      </w:r>
      <w:r>
        <w:rPr>
          <w:rFonts w:ascii="仿宋_GB2312" w:eastAsia="仿宋_GB2312" w:hAnsi="黑体" w:cs="仿宋_GB2312"/>
          <w:sz w:val="32"/>
          <w:szCs w:val="32"/>
        </w:rPr>
        <w:t>3016.19</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3016.19</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3016.19</w:t>
      </w:r>
      <w:r>
        <w:rPr>
          <w:rFonts w:ascii="仿宋_GB2312" w:eastAsia="仿宋_GB2312" w:hAnsi="黑体" w:hint="eastAsia"/>
          <w:sz w:val="32"/>
          <w:szCs w:val="32"/>
        </w:rPr>
        <w:t>万元，包括一般公共服务支出</w:t>
      </w:r>
      <w:r>
        <w:rPr>
          <w:rFonts w:ascii="仿宋_GB2312" w:eastAsia="仿宋_GB2312" w:hAnsi="黑体" w:cs="仿宋_GB2312"/>
          <w:sz w:val="32"/>
          <w:szCs w:val="32"/>
        </w:rPr>
        <w:t>2757.26</w:t>
      </w:r>
      <w:r>
        <w:rPr>
          <w:rFonts w:ascii="仿宋_GB2312" w:eastAsia="仿宋_GB2312" w:hAnsi="黑体" w:hint="eastAsia"/>
          <w:sz w:val="32"/>
          <w:szCs w:val="32"/>
        </w:rPr>
        <w:t>万元、社会保障和就业支出</w:t>
      </w:r>
      <w:r>
        <w:rPr>
          <w:rFonts w:ascii="仿宋_GB2312" w:eastAsia="仿宋_GB2312" w:hAnsi="黑体" w:cs="仿宋_GB2312"/>
          <w:sz w:val="32"/>
          <w:szCs w:val="32"/>
        </w:rPr>
        <w:t>110</w:t>
      </w:r>
      <w:r>
        <w:rPr>
          <w:rFonts w:ascii="仿宋_GB2312" w:eastAsia="仿宋_GB2312" w:hAnsi="黑体" w:hint="eastAsia"/>
          <w:sz w:val="32"/>
          <w:szCs w:val="32"/>
        </w:rPr>
        <w:t>万元、卫生健康支出</w:t>
      </w:r>
      <w:r>
        <w:rPr>
          <w:rFonts w:ascii="仿宋_GB2312" w:eastAsia="仿宋_GB2312" w:hAnsi="黑体"/>
          <w:sz w:val="32"/>
          <w:szCs w:val="32"/>
        </w:rPr>
        <w:t>84.97</w:t>
      </w:r>
      <w:r>
        <w:rPr>
          <w:rFonts w:ascii="仿宋_GB2312" w:eastAsia="仿宋_GB2312" w:hAnsi="黑体" w:hint="eastAsia"/>
          <w:sz w:val="32"/>
          <w:szCs w:val="32"/>
        </w:rPr>
        <w:t>万元、住房保障支出</w:t>
      </w:r>
      <w:r>
        <w:rPr>
          <w:rFonts w:ascii="仿宋_GB2312" w:eastAsia="仿宋_GB2312" w:hAnsi="黑体"/>
          <w:sz w:val="32"/>
          <w:szCs w:val="32"/>
        </w:rPr>
        <w:t>63.96</w:t>
      </w:r>
      <w:r>
        <w:rPr>
          <w:rFonts w:ascii="仿宋_GB2312" w:eastAsia="仿宋_GB2312" w:hAnsi="黑体" w:hint="eastAsia"/>
          <w:sz w:val="32"/>
          <w:szCs w:val="32"/>
        </w:rPr>
        <w:t>万元，结转下年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3956BA" w:rsidRDefault="003956BA">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年一般公共</w:t>
      </w:r>
      <w:r>
        <w:rPr>
          <w:rFonts w:ascii="黑体" w:eastAsia="黑体" w:hAnsi="黑体" w:hint="eastAsia"/>
          <w:sz w:val="32"/>
          <w:szCs w:val="32"/>
        </w:rPr>
        <w:lastRenderedPageBreak/>
        <w:t>预算当年拨款情况说明</w:t>
      </w:r>
    </w:p>
    <w:p w:rsidR="003956BA" w:rsidRDefault="003956B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3016.19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114.69</w:t>
      </w:r>
      <w:r>
        <w:rPr>
          <w:rFonts w:ascii="仿宋_GB2312" w:eastAsia="仿宋_GB2312" w:hAnsi="黑体" w:hint="eastAsia"/>
          <w:sz w:val="32"/>
          <w:szCs w:val="32"/>
        </w:rPr>
        <w:t>万元，主要是农村基层组织建设项目中安排的农村干部大专学历教育学费、住宿费、生活费、教材费从</w:t>
      </w:r>
      <w:r>
        <w:rPr>
          <w:rFonts w:ascii="仿宋_GB2312" w:eastAsia="仿宋_GB2312" w:hAnsi="黑体"/>
          <w:sz w:val="32"/>
          <w:szCs w:val="32"/>
        </w:rPr>
        <w:t>2019</w:t>
      </w:r>
      <w:r>
        <w:rPr>
          <w:rFonts w:ascii="仿宋_GB2312" w:eastAsia="仿宋_GB2312" w:hAnsi="黑体" w:hint="eastAsia"/>
          <w:sz w:val="32"/>
          <w:szCs w:val="32"/>
        </w:rPr>
        <w:t>年下放到各区委组织部门安排。</w:t>
      </w:r>
    </w:p>
    <w:p w:rsidR="003956BA" w:rsidRDefault="003956B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3956BA" w:rsidRDefault="003956BA" w:rsidP="00713A12">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2757.26</w:t>
      </w:r>
      <w:r>
        <w:rPr>
          <w:rFonts w:ascii="仿宋_GB2312" w:eastAsia="仿宋_GB2312" w:hAnsi="黑体" w:hint="eastAsia"/>
          <w:sz w:val="32"/>
          <w:szCs w:val="32"/>
        </w:rPr>
        <w:t>万元，占</w:t>
      </w:r>
      <w:r>
        <w:rPr>
          <w:rFonts w:ascii="仿宋_GB2312" w:eastAsia="仿宋_GB2312" w:hAnsi="黑体" w:cs="仿宋_GB2312"/>
          <w:sz w:val="32"/>
          <w:szCs w:val="32"/>
        </w:rPr>
        <w:t>91.41</w:t>
      </w:r>
      <w:r>
        <w:rPr>
          <w:rFonts w:ascii="仿宋_GB2312" w:eastAsia="仿宋_GB2312" w:hAnsi="黑体"/>
          <w:sz w:val="32"/>
          <w:szCs w:val="32"/>
        </w:rPr>
        <w:t>%</w:t>
      </w:r>
      <w:r>
        <w:rPr>
          <w:rFonts w:ascii="仿宋_GB2312" w:eastAsia="仿宋_GB2312" w:hAnsi="黑体" w:hint="eastAsia"/>
          <w:sz w:val="32"/>
          <w:szCs w:val="32"/>
        </w:rPr>
        <w:t>；社会保障和就业支出</w:t>
      </w:r>
      <w:r>
        <w:rPr>
          <w:rFonts w:ascii="仿宋_GB2312" w:eastAsia="仿宋_GB2312" w:hAnsi="黑体" w:cs="仿宋_GB2312"/>
          <w:sz w:val="32"/>
          <w:szCs w:val="32"/>
        </w:rPr>
        <w:t>110</w:t>
      </w:r>
      <w:r>
        <w:rPr>
          <w:rFonts w:ascii="仿宋_GB2312" w:eastAsia="仿宋_GB2312" w:hAnsi="黑体" w:hint="eastAsia"/>
          <w:sz w:val="32"/>
          <w:szCs w:val="32"/>
        </w:rPr>
        <w:t>万元，占</w:t>
      </w:r>
      <w:r>
        <w:rPr>
          <w:rFonts w:ascii="仿宋_GB2312" w:eastAsia="仿宋_GB2312" w:hAnsi="黑体" w:cs="仿宋_GB2312"/>
          <w:sz w:val="32"/>
          <w:szCs w:val="32"/>
        </w:rPr>
        <w:t>3.65</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sz w:val="32"/>
          <w:szCs w:val="32"/>
        </w:rPr>
        <w:t>84.97</w:t>
      </w:r>
      <w:r>
        <w:rPr>
          <w:rFonts w:ascii="仿宋_GB2312" w:eastAsia="仿宋_GB2312" w:hAnsi="黑体" w:hint="eastAsia"/>
          <w:sz w:val="32"/>
          <w:szCs w:val="32"/>
        </w:rPr>
        <w:t>万元，占</w:t>
      </w:r>
      <w:r>
        <w:rPr>
          <w:rFonts w:ascii="仿宋_GB2312" w:eastAsia="仿宋_GB2312" w:hAnsi="黑体" w:cs="仿宋_GB2312"/>
          <w:sz w:val="32"/>
          <w:szCs w:val="32"/>
        </w:rPr>
        <w:t>2.82</w:t>
      </w:r>
      <w:r>
        <w:rPr>
          <w:rFonts w:ascii="仿宋_GB2312" w:eastAsia="仿宋_GB2312" w:hAnsi="黑体"/>
          <w:sz w:val="32"/>
          <w:szCs w:val="32"/>
        </w:rPr>
        <w:t>%</w:t>
      </w:r>
      <w:r>
        <w:rPr>
          <w:rFonts w:ascii="仿宋_GB2312" w:eastAsia="仿宋_GB2312" w:hAnsi="黑体" w:hint="eastAsia"/>
          <w:sz w:val="32"/>
          <w:szCs w:val="32"/>
        </w:rPr>
        <w:t>；住房保障支出</w:t>
      </w:r>
      <w:r>
        <w:rPr>
          <w:rFonts w:ascii="仿宋_GB2312" w:eastAsia="仿宋_GB2312" w:hAnsi="黑体"/>
          <w:sz w:val="32"/>
          <w:szCs w:val="32"/>
        </w:rPr>
        <w:t>63.96</w:t>
      </w:r>
      <w:r>
        <w:rPr>
          <w:rFonts w:ascii="仿宋_GB2312" w:eastAsia="仿宋_GB2312" w:hAnsi="黑体" w:hint="eastAsia"/>
          <w:sz w:val="32"/>
          <w:szCs w:val="32"/>
        </w:rPr>
        <w:t>万元，占</w:t>
      </w:r>
      <w:r>
        <w:rPr>
          <w:rFonts w:ascii="仿宋_GB2312" w:eastAsia="仿宋_GB2312" w:hAnsi="黑体" w:cs="仿宋_GB2312"/>
          <w:sz w:val="32"/>
          <w:szCs w:val="32"/>
        </w:rPr>
        <w:t>2.12</w:t>
      </w:r>
      <w:r>
        <w:rPr>
          <w:rFonts w:ascii="仿宋_GB2312" w:eastAsia="仿宋_GB2312" w:hAnsi="黑体"/>
          <w:sz w:val="32"/>
          <w:szCs w:val="32"/>
        </w:rPr>
        <w:t>%</w:t>
      </w:r>
      <w:r>
        <w:rPr>
          <w:rFonts w:ascii="仿宋_GB2312" w:eastAsia="仿宋_GB2312" w:hAnsi="黑体" w:hint="eastAsia"/>
          <w:sz w:val="32"/>
          <w:szCs w:val="32"/>
        </w:rPr>
        <w:t>。</w:t>
      </w:r>
    </w:p>
    <w:p w:rsidR="003956BA" w:rsidRDefault="003956B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一般公共服务（类）组织事务（款）行政运行（项）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627.48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7.85</w:t>
      </w:r>
      <w:r>
        <w:rPr>
          <w:rFonts w:ascii="仿宋_GB2312" w:eastAsia="仿宋_GB2312" w:hAnsi="黑体" w:hint="eastAsia"/>
          <w:sz w:val="32"/>
          <w:szCs w:val="32"/>
        </w:rPr>
        <w:t>万元，主要是新调入人员增加工资支出。</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hint="eastAsia"/>
          <w:sz w:val="32"/>
          <w:szCs w:val="32"/>
        </w:rPr>
        <w:t>一般公共服务（类）组织事务（款）一般行政管理事务（项）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233.38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74.73</w:t>
      </w:r>
      <w:r>
        <w:rPr>
          <w:rFonts w:ascii="仿宋_GB2312" w:eastAsia="仿宋_GB2312" w:hAnsi="黑体" w:hint="eastAsia"/>
          <w:sz w:val="32"/>
          <w:szCs w:val="32"/>
        </w:rPr>
        <w:t>万元，主要是</w:t>
      </w:r>
      <w:r>
        <w:rPr>
          <w:rFonts w:ascii="仿宋_GB2312" w:eastAsia="仿宋_GB2312" w:hAnsi="黑体"/>
          <w:sz w:val="32"/>
          <w:szCs w:val="32"/>
        </w:rPr>
        <w:t>2019</w:t>
      </w:r>
      <w:r>
        <w:rPr>
          <w:rFonts w:ascii="仿宋_GB2312" w:eastAsia="仿宋_GB2312" w:hAnsi="黑体" w:hint="eastAsia"/>
          <w:sz w:val="32"/>
          <w:szCs w:val="32"/>
        </w:rPr>
        <w:t>年新增“组织工作业务信息化应用建设项目”，经费比上年增加。</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一般公共服务（类）组织事务（款）其他组织事务支出（项）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1896.4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224.96</w:t>
      </w:r>
      <w:r>
        <w:rPr>
          <w:rFonts w:ascii="仿宋_GB2312" w:eastAsia="仿宋_GB2312" w:hAnsi="黑体" w:hint="eastAsia"/>
          <w:sz w:val="32"/>
          <w:szCs w:val="32"/>
        </w:rPr>
        <w:t>万元，主要是农村基层组织建设项目中安排的农</w:t>
      </w:r>
      <w:r>
        <w:rPr>
          <w:rFonts w:ascii="仿宋_GB2312" w:eastAsia="仿宋_GB2312" w:hAnsi="黑体" w:hint="eastAsia"/>
          <w:sz w:val="32"/>
          <w:szCs w:val="32"/>
        </w:rPr>
        <w:lastRenderedPageBreak/>
        <w:t>村干部大专学历教育学费、住宿费、生活费、教材费从</w:t>
      </w:r>
      <w:r>
        <w:rPr>
          <w:rFonts w:ascii="仿宋_GB2312" w:eastAsia="仿宋_GB2312" w:hAnsi="黑体"/>
          <w:sz w:val="32"/>
          <w:szCs w:val="32"/>
        </w:rPr>
        <w:t>2019</w:t>
      </w:r>
      <w:r>
        <w:rPr>
          <w:rFonts w:ascii="仿宋_GB2312" w:eastAsia="仿宋_GB2312" w:hAnsi="黑体" w:hint="eastAsia"/>
          <w:sz w:val="32"/>
          <w:szCs w:val="32"/>
        </w:rPr>
        <w:t>年下放到各区委组织部门安排。</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4.</w:t>
      </w:r>
      <w:r>
        <w:rPr>
          <w:rFonts w:ascii="仿宋_GB2312" w:eastAsia="仿宋_GB2312" w:hAnsi="黑体"/>
          <w:sz w:val="32"/>
          <w:szCs w:val="32"/>
        </w:rPr>
        <w:t xml:space="preserve"> </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（类）行政事业单位离退休（款）机关事业单位基本养老保险缴费支出（项）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110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15</w:t>
      </w:r>
      <w:r>
        <w:rPr>
          <w:rFonts w:ascii="仿宋_GB2312" w:eastAsia="仿宋_GB2312" w:hAnsi="黑体" w:hint="eastAsia"/>
          <w:sz w:val="32"/>
          <w:szCs w:val="32"/>
        </w:rPr>
        <w:t>万元，主要是新调入人员应缴纳的</w:t>
      </w:r>
      <w:r>
        <w:rPr>
          <w:rFonts w:ascii="仿宋_GB2312" w:eastAsia="仿宋_GB2312" w:hAnsi="黑体"/>
          <w:sz w:val="32"/>
          <w:szCs w:val="32"/>
        </w:rPr>
        <w:t>2019</w:t>
      </w:r>
      <w:r>
        <w:rPr>
          <w:rFonts w:ascii="仿宋_GB2312" w:eastAsia="仿宋_GB2312" w:hAnsi="黑体" w:hint="eastAsia"/>
          <w:sz w:val="32"/>
          <w:szCs w:val="32"/>
        </w:rPr>
        <w:t>年公务员养老保险、职业年金。</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5.</w:t>
      </w:r>
      <w:r>
        <w:rPr>
          <w:rFonts w:ascii="仿宋_GB2312" w:eastAsia="仿宋_GB2312" w:hAnsi="黑体"/>
          <w:sz w:val="32"/>
          <w:szCs w:val="32"/>
        </w:rPr>
        <w:t xml:space="preserve"> </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（类）行政事业单位医疗（款）行政单位医疗（项）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19.97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2.71</w:t>
      </w:r>
      <w:r>
        <w:rPr>
          <w:rFonts w:ascii="仿宋_GB2312" w:eastAsia="仿宋_GB2312" w:hAnsi="黑体" w:hint="eastAsia"/>
          <w:sz w:val="32"/>
          <w:szCs w:val="32"/>
        </w:rPr>
        <w:t>万元，主要是新调入人员应缴纳的</w:t>
      </w:r>
      <w:r>
        <w:rPr>
          <w:rFonts w:ascii="仿宋_GB2312" w:eastAsia="仿宋_GB2312" w:hAnsi="黑体"/>
          <w:sz w:val="32"/>
          <w:szCs w:val="32"/>
        </w:rPr>
        <w:t>2018</w:t>
      </w:r>
      <w:r>
        <w:rPr>
          <w:rFonts w:ascii="仿宋_GB2312" w:eastAsia="仿宋_GB2312" w:hAnsi="黑体" w:hint="eastAsia"/>
          <w:sz w:val="32"/>
          <w:szCs w:val="32"/>
        </w:rPr>
        <w:t>年医疗保险缴费。</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6.</w:t>
      </w:r>
      <w:r>
        <w:rPr>
          <w:rFonts w:ascii="仿宋_GB2312" w:eastAsia="仿宋_GB2312" w:hAnsi="黑体"/>
          <w:sz w:val="32"/>
          <w:szCs w:val="32"/>
        </w:rPr>
        <w:t xml:space="preserve"> </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（类）行政事业单位医疗（款）公务员医疗补助（项）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65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10.45</w:t>
      </w:r>
      <w:r>
        <w:rPr>
          <w:rFonts w:ascii="仿宋_GB2312" w:eastAsia="仿宋_GB2312" w:hAnsi="黑体" w:hint="eastAsia"/>
          <w:sz w:val="32"/>
          <w:szCs w:val="32"/>
        </w:rPr>
        <w:t>万元，主要是新调入人员应缴纳的</w:t>
      </w:r>
      <w:r>
        <w:rPr>
          <w:rFonts w:ascii="仿宋_GB2312" w:eastAsia="仿宋_GB2312" w:hAnsi="黑体"/>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公务员医疗补助</w:t>
      </w:r>
      <w:r>
        <w:rPr>
          <w:rFonts w:ascii="仿宋_GB2312" w:eastAsia="仿宋_GB2312" w:hAnsi="黑体" w:hint="eastAsia"/>
          <w:sz w:val="32"/>
          <w:szCs w:val="32"/>
        </w:rPr>
        <w:t>。</w:t>
      </w:r>
    </w:p>
    <w:p w:rsidR="003956BA" w:rsidRDefault="003956BA" w:rsidP="00713A12">
      <w:pPr>
        <w:ind w:firstLineChars="200" w:firstLine="640"/>
        <w:rPr>
          <w:rFonts w:ascii="仿宋_GB2312" w:eastAsia="仿宋_GB2312" w:hAnsi="黑体" w:cs="仿宋_GB2312"/>
          <w:color w:val="FF0000"/>
          <w:sz w:val="32"/>
          <w:szCs w:val="32"/>
        </w:rPr>
      </w:pPr>
      <w:r>
        <w:rPr>
          <w:rFonts w:ascii="仿宋_GB2312" w:eastAsia="仿宋_GB2312" w:hAnsi="黑体" w:cs="仿宋_GB2312"/>
          <w:sz w:val="32"/>
          <w:szCs w:val="32"/>
        </w:rPr>
        <w:t>7.</w:t>
      </w:r>
      <w:r>
        <w:rPr>
          <w:rFonts w:ascii="仿宋_GB2312" w:eastAsia="仿宋_GB2312" w:hAnsi="黑体" w:cs="仿宋_GB2312" w:hint="eastAsia"/>
          <w:sz w:val="32"/>
          <w:szCs w:val="32"/>
        </w:rPr>
        <w:t>住房保障（类）住房改革（款）住房公积金（项）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63.96</w:t>
      </w:r>
      <w:r w:rsidR="00713A12">
        <w:rPr>
          <w:rFonts w:ascii="仿宋_GB2312" w:eastAsia="仿宋_GB2312" w:hAnsi="黑体" w:hint="eastAsia"/>
          <w:sz w:val="32"/>
          <w:szCs w:val="32"/>
        </w:rPr>
        <w:t>万元，与</w:t>
      </w:r>
      <w:r>
        <w:rPr>
          <w:rFonts w:ascii="仿宋_GB2312" w:eastAsia="仿宋_GB2312" w:hAnsi="黑体" w:hint="eastAsia"/>
          <w:sz w:val="32"/>
          <w:szCs w:val="32"/>
        </w:rPr>
        <w:t>上年预算数</w:t>
      </w:r>
      <w:r w:rsidR="00713A12">
        <w:rPr>
          <w:rFonts w:ascii="仿宋_GB2312" w:eastAsia="仿宋_GB2312" w:hAnsi="黑体" w:cs="仿宋_GB2312" w:hint="eastAsia"/>
          <w:sz w:val="32"/>
          <w:szCs w:val="32"/>
        </w:rPr>
        <w:t>持平。</w:t>
      </w:r>
      <w:bookmarkStart w:id="0" w:name="_GoBack"/>
      <w:bookmarkEnd w:id="0"/>
    </w:p>
    <w:p w:rsidR="003956BA" w:rsidRDefault="003956BA">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cs="仿宋_GB2312" w:hint="eastAsia"/>
          <w:sz w:val="32"/>
          <w:szCs w:val="32"/>
        </w:rPr>
        <w:t>中共三亚市委组织部</w:t>
      </w:r>
      <w:r>
        <w:rPr>
          <w:rFonts w:ascii="黑体" w:eastAsia="黑体" w:hAnsi="黑体" w:hint="eastAsia"/>
          <w:sz w:val="32"/>
          <w:szCs w:val="32"/>
        </w:rPr>
        <w:t>（部门）</w:t>
      </w:r>
      <w:r>
        <w:rPr>
          <w:rFonts w:ascii="仿宋_GB2312" w:eastAsia="仿宋_GB2312" w:hAnsi="黑体"/>
          <w:sz w:val="32"/>
          <w:szCs w:val="32"/>
        </w:rPr>
        <w:t>2019</w:t>
      </w:r>
      <w:r>
        <w:rPr>
          <w:rFonts w:ascii="黑体" w:eastAsia="黑体" w:hAnsi="黑体" w:hint="eastAsia"/>
          <w:sz w:val="32"/>
          <w:szCs w:val="32"/>
        </w:rPr>
        <w:t>年一般公共预算基本支出情况说明</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886.41</w:t>
      </w:r>
      <w:r>
        <w:rPr>
          <w:rFonts w:ascii="仿宋_GB2312" w:eastAsia="仿宋_GB2312" w:hAnsi="黑体" w:hint="eastAsia"/>
          <w:sz w:val="32"/>
          <w:szCs w:val="32"/>
        </w:rPr>
        <w:t>万元，其中：</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786.7</w:t>
      </w:r>
      <w:r>
        <w:rPr>
          <w:rFonts w:ascii="仿宋_GB2312" w:eastAsia="仿宋_GB2312" w:hAnsi="黑体" w:hint="eastAsia"/>
          <w:sz w:val="32"/>
          <w:szCs w:val="32"/>
        </w:rPr>
        <w:t>万元，主要包括：基本工资、津贴补贴、奖金、机关事业单位基本养老保险缴费、城镇职工基本医疗</w:t>
      </w:r>
      <w:r>
        <w:rPr>
          <w:rFonts w:ascii="仿宋_GB2312" w:eastAsia="仿宋_GB2312" w:hAnsi="黑体" w:hint="eastAsia"/>
          <w:sz w:val="32"/>
          <w:szCs w:val="32"/>
        </w:rPr>
        <w:lastRenderedPageBreak/>
        <w:t>保险缴费、公务员医疗补助缴费、其他社会保障缴费、住房公积金、其他对个人和家庭的补助支出。</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99.71</w:t>
      </w:r>
      <w:r>
        <w:rPr>
          <w:rFonts w:ascii="仿宋_GB2312" w:eastAsia="仿宋_GB2312" w:hAnsi="黑体" w:hint="eastAsia"/>
          <w:sz w:val="32"/>
          <w:szCs w:val="32"/>
        </w:rPr>
        <w:t>万元，主要包括：办公费、咨询费、手续费、水费、电费、</w:t>
      </w:r>
      <w:r>
        <w:rPr>
          <w:rFonts w:ascii="仿宋_GB2312" w:eastAsia="仿宋_GB2312" w:hAnsi="??" w:cs="仿宋_GB2312" w:hint="eastAsia"/>
          <w:kern w:val="0"/>
          <w:sz w:val="32"/>
          <w:szCs w:val="32"/>
        </w:rPr>
        <w:t>邮电费、差旅费、会议费、培训费、公务接待费、劳务费、委托业务费、工会经费、福利费、公务用车运行维护费、其他交通费用、税金及附加费用、其他商品和服务支出。</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仿宋_GB2312" w:hint="eastAsia"/>
          <w:sz w:val="32"/>
          <w:szCs w:val="32"/>
        </w:rPr>
        <w:t>中共三亚市委组织部</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年“三公”经费预算情况说明</w:t>
      </w:r>
    </w:p>
    <w:p w:rsidR="003956BA" w:rsidRDefault="003956BA" w:rsidP="00713A12">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年“三公”经费预算数为</w:t>
      </w:r>
      <w:r>
        <w:rPr>
          <w:rFonts w:ascii="仿宋_GB2312" w:eastAsia="仿宋_GB2312" w:hAnsi="黑体" w:cs="仿宋_GB2312"/>
          <w:sz w:val="32"/>
          <w:szCs w:val="32"/>
        </w:rPr>
        <w:t>12.67</w:t>
      </w:r>
      <w:r>
        <w:rPr>
          <w:rFonts w:ascii="仿宋_GB2312" w:eastAsia="仿宋_GB2312" w:hAnsi="黑体" w:hint="eastAsia"/>
          <w:sz w:val="32"/>
          <w:szCs w:val="32"/>
        </w:rPr>
        <w:t>万元，其中：</w:t>
      </w:r>
    </w:p>
    <w:p w:rsidR="003956BA" w:rsidRDefault="003956BA">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p>
    <w:p w:rsidR="003956BA" w:rsidRDefault="003956BA" w:rsidP="00713A12">
      <w:pPr>
        <w:ind w:firstLineChars="200" w:firstLine="640"/>
        <w:rPr>
          <w:rFonts w:ascii="Times New Roman" w:eastAsia="黑体"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11.32</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11.32</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p>
    <w:p w:rsidR="003956BA" w:rsidRDefault="003956BA" w:rsidP="00713A12">
      <w:pPr>
        <w:ind w:firstLineChars="200" w:firstLine="640"/>
        <w:rPr>
          <w:rFonts w:ascii="仿宋_GB2312" w:eastAsia="仿宋_GB2312" w:hAnsi="微软雅黑"/>
          <w:color w:val="222222"/>
          <w:sz w:val="32"/>
          <w:szCs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1.35</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0.74</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仿宋_GB2312" w:eastAsia="仿宋_GB2312" w:hint="eastAsia"/>
          <w:sz w:val="32"/>
          <w:szCs w:val="32"/>
        </w:rPr>
        <w:t>下降的</w:t>
      </w:r>
      <w:r>
        <w:rPr>
          <w:rFonts w:ascii="仿宋_GB2312" w:eastAsia="仿宋_GB2312" w:hint="eastAsia"/>
          <w:sz w:val="32"/>
          <w:szCs w:val="32"/>
          <w:shd w:val="clear" w:color="auto" w:fill="FFFFFF"/>
        </w:rPr>
        <w:t>主要原因是</w:t>
      </w:r>
      <w:r>
        <w:rPr>
          <w:rFonts w:ascii="仿宋_GB2312" w:eastAsia="仿宋_GB2312" w:hAnsi="宋体" w:hint="eastAsia"/>
          <w:color w:val="333333"/>
          <w:sz w:val="32"/>
          <w:szCs w:val="32"/>
        </w:rPr>
        <w:t>严格执行八项规定和市委市政府关于厉行节约反对浪费的规定，</w:t>
      </w:r>
      <w:r>
        <w:rPr>
          <w:rFonts w:ascii="仿宋_GB2312" w:eastAsia="仿宋_GB2312" w:hAnsi="微软雅黑" w:hint="eastAsia"/>
          <w:color w:val="222222"/>
          <w:sz w:val="32"/>
          <w:szCs w:val="32"/>
          <w:shd w:val="clear" w:color="auto" w:fill="FFFFFF"/>
        </w:rPr>
        <w:t>规范公务接待活动的范围及开支标准，减少了</w:t>
      </w:r>
      <w:r>
        <w:rPr>
          <w:rFonts w:ascii="仿宋_GB2312" w:eastAsia="仿宋_GB2312" w:hAnsi="黑体" w:cs="Times New Roman" w:hint="eastAsia"/>
          <w:sz w:val="32"/>
          <w:szCs w:val="32"/>
        </w:rPr>
        <w:t>公务接待费</w:t>
      </w:r>
      <w:r>
        <w:rPr>
          <w:rFonts w:ascii="仿宋_GB2312" w:eastAsia="仿宋_GB2312" w:hAnsi="微软雅黑" w:hint="eastAsia"/>
          <w:color w:val="222222"/>
          <w:sz w:val="32"/>
          <w:szCs w:val="32"/>
          <w:shd w:val="clear" w:color="auto" w:fill="FFFFFF"/>
        </w:rPr>
        <w:t>支出预算。</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仿宋_GB2312" w:hint="eastAsia"/>
          <w:sz w:val="32"/>
          <w:szCs w:val="32"/>
        </w:rPr>
        <w:t>中共三亚市委组织部</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年政府性基金预算当年拨款情况说明</w:t>
      </w:r>
    </w:p>
    <w:p w:rsidR="003956BA" w:rsidRDefault="003956B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3956BA" w:rsidRDefault="003956B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3956BA" w:rsidRDefault="003956BA" w:rsidP="00713A12">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w:t>
      </w:r>
    </w:p>
    <w:p w:rsidR="003956BA" w:rsidRDefault="003956B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仿宋_GB2312" w:hint="eastAsia"/>
          <w:sz w:val="32"/>
          <w:szCs w:val="32"/>
        </w:rPr>
        <w:t>中共三亚市委组织部</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年收支预算情况的总体说明</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按照综合预算原则，中共三亚市委组织部（部门）所有收入和支出均纳入部门预算管理。收入包括：一般公共预算收入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w:t>
      </w:r>
      <w:r>
        <w:rPr>
          <w:rFonts w:ascii="仿宋_GB2312" w:eastAsia="仿宋_GB2312" w:hAnsi="黑体" w:cs="仿宋_GB2312" w:hint="eastAsia"/>
          <w:sz w:val="32"/>
          <w:szCs w:val="32"/>
        </w:rPr>
        <w:t>住房保障支出</w:t>
      </w:r>
      <w:r>
        <w:rPr>
          <w:rFonts w:ascii="仿宋_GB2312" w:eastAsia="仿宋_GB2312" w:hAnsi="黑体" w:hint="eastAsia"/>
          <w:sz w:val="32"/>
          <w:szCs w:val="32"/>
        </w:rPr>
        <w:t>。</w:t>
      </w:r>
      <w:r>
        <w:rPr>
          <w:rFonts w:ascii="仿宋" w:eastAsia="仿宋" w:hAnsi="仿宋" w:hint="eastAsia"/>
          <w:sz w:val="32"/>
          <w:szCs w:val="32"/>
        </w:rPr>
        <w:t>中共三亚市委组织部</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年收支总预算</w:t>
      </w:r>
      <w:r>
        <w:rPr>
          <w:rFonts w:ascii="仿宋_GB2312" w:eastAsia="仿宋_GB2312" w:hAnsi="黑体"/>
          <w:sz w:val="32"/>
          <w:szCs w:val="32"/>
        </w:rPr>
        <w:t>3016.19</w:t>
      </w:r>
      <w:r>
        <w:rPr>
          <w:rFonts w:ascii="仿宋_GB2312" w:eastAsia="仿宋_GB2312" w:hAnsi="黑体" w:hint="eastAsia"/>
          <w:sz w:val="32"/>
          <w:szCs w:val="32"/>
        </w:rPr>
        <w:t>万元。</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仿宋_GB2312" w:hint="eastAsia"/>
          <w:sz w:val="32"/>
          <w:szCs w:val="32"/>
        </w:rPr>
        <w:t>中共三亚市委组织部</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年收入预算情况说明</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3016.19</w:t>
      </w:r>
      <w:r>
        <w:rPr>
          <w:rFonts w:ascii="仿宋_GB2312" w:eastAsia="仿宋_GB2312" w:hAnsi="黑体" w:hint="eastAsia"/>
          <w:sz w:val="32"/>
          <w:szCs w:val="32"/>
        </w:rPr>
        <w:t>万元，其中：上年结转</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；经费拨款收入</w:t>
      </w:r>
      <w:r>
        <w:rPr>
          <w:rFonts w:ascii="仿宋_GB2312" w:eastAsia="仿宋_GB2312" w:hAnsi="黑体" w:cs="仿宋_GB2312"/>
          <w:sz w:val="32"/>
          <w:szCs w:val="32"/>
        </w:rPr>
        <w:t>3016.19</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；政府性基金收入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；专项收入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仿宋_GB2312" w:hint="eastAsia"/>
          <w:sz w:val="32"/>
          <w:szCs w:val="32"/>
        </w:rPr>
        <w:t>中共三亚市委组织部</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年支出预算情况说明</w:t>
      </w:r>
    </w:p>
    <w:p w:rsidR="003956BA" w:rsidRDefault="003956BA" w:rsidP="00713A1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中共三亚市委组织部（部门）</w:t>
      </w:r>
      <w:r>
        <w:rPr>
          <w:rFonts w:ascii="仿宋_GB2312" w:eastAsia="仿宋_GB2312" w:hAnsi="黑体" w:cs="仿宋_GB2312"/>
          <w:sz w:val="32"/>
          <w:szCs w:val="32"/>
        </w:rPr>
        <w:t>2019</w:t>
      </w:r>
      <w:r>
        <w:rPr>
          <w:rFonts w:ascii="仿宋_GB2312" w:eastAsia="仿宋_GB2312" w:hAnsi="黑体" w:hint="eastAsia"/>
          <w:sz w:val="32"/>
          <w:szCs w:val="32"/>
        </w:rPr>
        <w:t>年支出预算</w:t>
      </w:r>
      <w:r>
        <w:rPr>
          <w:rFonts w:ascii="仿宋_GB2312" w:eastAsia="仿宋_GB2312" w:hAnsi="黑体" w:cs="仿宋_GB2312"/>
          <w:sz w:val="32"/>
          <w:szCs w:val="32"/>
        </w:rPr>
        <w:t>3016.19</w:t>
      </w:r>
      <w:r>
        <w:rPr>
          <w:rFonts w:ascii="仿宋_GB2312" w:eastAsia="仿宋_GB2312" w:hAnsi="黑体" w:hint="eastAsia"/>
          <w:sz w:val="32"/>
          <w:szCs w:val="32"/>
        </w:rPr>
        <w:t>万元，其中：基本支出</w:t>
      </w:r>
      <w:r>
        <w:rPr>
          <w:rFonts w:ascii="仿宋_GB2312" w:eastAsia="仿宋_GB2312" w:hAnsi="黑体" w:cs="仿宋_GB2312"/>
          <w:sz w:val="32"/>
          <w:szCs w:val="32"/>
        </w:rPr>
        <w:t>886.41</w:t>
      </w:r>
      <w:r>
        <w:rPr>
          <w:rFonts w:ascii="仿宋_GB2312" w:eastAsia="仿宋_GB2312" w:hAnsi="黑体" w:hint="eastAsia"/>
          <w:sz w:val="32"/>
          <w:szCs w:val="32"/>
        </w:rPr>
        <w:t>万元，占</w:t>
      </w:r>
      <w:r>
        <w:rPr>
          <w:rFonts w:ascii="仿宋_GB2312" w:eastAsia="仿宋_GB2312" w:hAnsi="黑体" w:cs="仿宋_GB2312"/>
          <w:sz w:val="32"/>
          <w:szCs w:val="32"/>
        </w:rPr>
        <w:t>29.39</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2129.78</w:t>
      </w:r>
      <w:r>
        <w:rPr>
          <w:rFonts w:ascii="仿宋_GB2312" w:eastAsia="仿宋_GB2312" w:hAnsi="黑体" w:hint="eastAsia"/>
          <w:sz w:val="32"/>
          <w:szCs w:val="32"/>
        </w:rPr>
        <w:t>万元，占</w:t>
      </w:r>
      <w:r>
        <w:rPr>
          <w:rFonts w:ascii="仿宋_GB2312" w:eastAsia="仿宋_GB2312" w:hAnsi="黑体" w:cs="仿宋_GB2312"/>
          <w:sz w:val="32"/>
          <w:szCs w:val="32"/>
        </w:rPr>
        <w:t>70.61</w:t>
      </w:r>
      <w:r>
        <w:rPr>
          <w:rFonts w:ascii="仿宋_GB2312" w:eastAsia="仿宋_GB2312" w:hAnsi="黑体"/>
          <w:sz w:val="32"/>
          <w:szCs w:val="32"/>
        </w:rPr>
        <w:t>%</w:t>
      </w:r>
      <w:r>
        <w:rPr>
          <w:rFonts w:ascii="仿宋_GB2312" w:eastAsia="仿宋_GB2312" w:hAnsi="黑体" w:hint="eastAsia"/>
          <w:sz w:val="32"/>
          <w:szCs w:val="32"/>
        </w:rPr>
        <w:t>。</w:t>
      </w:r>
    </w:p>
    <w:p w:rsidR="003956BA" w:rsidRDefault="003956BA" w:rsidP="00713A1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3956BA" w:rsidRDefault="003956BA" w:rsidP="00713A12">
      <w:pPr>
        <w:ind w:firstLineChars="200" w:firstLine="640"/>
        <w:rPr>
          <w:rFonts w:ascii="楷体" w:eastAsia="楷体" w:hAnsi="楷体"/>
          <w:sz w:val="32"/>
          <w:szCs w:val="32"/>
        </w:rPr>
      </w:pPr>
      <w:r>
        <w:rPr>
          <w:rFonts w:ascii="楷体" w:eastAsia="楷体" w:hAnsi="楷体" w:hint="eastAsia"/>
          <w:sz w:val="32"/>
          <w:szCs w:val="32"/>
        </w:rPr>
        <w:t>（一）机关运行经费</w:t>
      </w:r>
    </w:p>
    <w:p w:rsidR="003956BA" w:rsidRDefault="003956BA" w:rsidP="00713A12">
      <w:pPr>
        <w:ind w:firstLineChars="200"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中共三亚市委组织部（部门）机关运行经费预算</w:t>
      </w:r>
      <w:r>
        <w:rPr>
          <w:rFonts w:ascii="仿宋_GB2312" w:eastAsia="仿宋_GB2312" w:hAnsi="黑体" w:cs="仿宋_GB2312"/>
          <w:sz w:val="32"/>
          <w:szCs w:val="32"/>
        </w:rPr>
        <w:t>215.95</w:t>
      </w:r>
      <w:r>
        <w:rPr>
          <w:rFonts w:ascii="仿宋_GB2312" w:eastAsia="仿宋_GB2312" w:hAnsi="黑体" w:hint="eastAsia"/>
          <w:sz w:val="32"/>
          <w:szCs w:val="32"/>
        </w:rPr>
        <w:t>万元。</w:t>
      </w:r>
    </w:p>
    <w:p w:rsidR="003956BA" w:rsidRDefault="003956BA" w:rsidP="00713A12">
      <w:pPr>
        <w:ind w:firstLineChars="200" w:firstLine="640"/>
        <w:rPr>
          <w:rFonts w:ascii="楷体" w:eastAsia="楷体" w:hAnsi="楷体"/>
          <w:sz w:val="32"/>
          <w:szCs w:val="32"/>
        </w:rPr>
      </w:pPr>
      <w:r>
        <w:rPr>
          <w:rFonts w:ascii="楷体" w:eastAsia="楷体" w:hAnsi="楷体" w:hint="eastAsia"/>
          <w:sz w:val="32"/>
          <w:szCs w:val="32"/>
        </w:rPr>
        <w:t>（二）政府采购情况</w:t>
      </w:r>
    </w:p>
    <w:p w:rsidR="003956BA" w:rsidRDefault="003956BA">
      <w:pPr>
        <w:ind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中共三亚市委组织部（部门）政府采购预算总额</w:t>
      </w:r>
      <w:r>
        <w:rPr>
          <w:rFonts w:ascii="仿宋_GB2312" w:eastAsia="仿宋_GB2312" w:hAnsi="黑体" w:cs="仿宋_GB2312"/>
          <w:sz w:val="32"/>
          <w:szCs w:val="32"/>
        </w:rPr>
        <w:t>10.38</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10.38</w:t>
      </w:r>
      <w:r>
        <w:rPr>
          <w:rFonts w:ascii="仿宋_GB2312" w:eastAsia="仿宋_GB2312" w:hAnsi="黑体" w:hint="eastAsia"/>
          <w:sz w:val="32"/>
          <w:szCs w:val="32"/>
        </w:rPr>
        <w:t>万元，政府采购工程预算</w:t>
      </w:r>
      <w:r>
        <w:rPr>
          <w:rFonts w:ascii="仿宋_GB2312" w:eastAsia="仿宋_GB2312" w:hAnsi="黑体" w:cs="仿宋_GB2312"/>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sz w:val="32"/>
          <w:szCs w:val="32"/>
        </w:rPr>
        <w:t>0</w:t>
      </w:r>
      <w:r>
        <w:rPr>
          <w:rFonts w:ascii="仿宋_GB2312" w:eastAsia="仿宋_GB2312" w:hAnsi="黑体" w:hint="eastAsia"/>
          <w:sz w:val="32"/>
          <w:szCs w:val="32"/>
        </w:rPr>
        <w:t>万元。</w:t>
      </w:r>
    </w:p>
    <w:p w:rsidR="003956BA" w:rsidRDefault="003956BA" w:rsidP="00713A12">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3956BA" w:rsidRDefault="003956BA" w:rsidP="00713A1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Year" w:val="2018"/>
          <w:attr w:name="Month" w:val="12"/>
          <w:attr w:name="Day" w:val="31"/>
          <w:attr w:name="IsLunarDate" w:val="False"/>
          <w:attr w:name="IsROCDate" w:val="False"/>
        </w:smartTagPr>
        <w:r>
          <w:rPr>
            <w:rFonts w:ascii="仿宋_GB2312" w:eastAsia="仿宋_GB2312" w:hAnsi="黑体" w:cs="仿宋_GB2312"/>
            <w:sz w:val="32"/>
            <w:szCs w:val="32"/>
          </w:rPr>
          <w:t>2018</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中共三亚市委组织部（部门）共有车辆</w:t>
      </w:r>
      <w:r>
        <w:rPr>
          <w:rFonts w:ascii="仿宋_GB2312" w:eastAsia="仿宋_GB2312" w:hAnsi="黑体" w:cs="仿宋_GB2312"/>
          <w:sz w:val="32"/>
          <w:szCs w:val="32"/>
        </w:rPr>
        <w:t>5</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5</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3956BA" w:rsidRDefault="003956BA" w:rsidP="00713A12">
      <w:pPr>
        <w:ind w:firstLineChars="200" w:firstLine="640"/>
        <w:rPr>
          <w:rFonts w:ascii="楷体" w:eastAsia="楷体" w:hAnsi="楷体"/>
          <w:sz w:val="32"/>
          <w:szCs w:val="32"/>
        </w:rPr>
      </w:pPr>
      <w:r>
        <w:rPr>
          <w:rFonts w:ascii="楷体" w:eastAsia="楷体" w:hAnsi="楷体" w:hint="eastAsia"/>
          <w:sz w:val="32"/>
          <w:szCs w:val="32"/>
        </w:rPr>
        <w:lastRenderedPageBreak/>
        <w:t>（四）绩效目标设置情况</w:t>
      </w:r>
    </w:p>
    <w:p w:rsidR="003956BA" w:rsidRDefault="003956BA" w:rsidP="00713A12">
      <w:pPr>
        <w:ind w:firstLineChars="200" w:firstLine="640"/>
        <w:rPr>
          <w:rFonts w:ascii="仿宋_GB2312" w:eastAsia="仿宋_GB2312" w:hAnsi="宋体" w:cs="宋体"/>
          <w:color w:val="000000"/>
          <w:kern w:val="0"/>
          <w:sz w:val="32"/>
          <w:szCs w:val="30"/>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中共三亚市委组织部（部门）</w:t>
      </w:r>
      <w:r>
        <w:rPr>
          <w:rFonts w:ascii="仿宋_GB2312" w:eastAsia="仿宋_GB2312" w:hAnsi="黑体" w:cs="仿宋_GB2312"/>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2129.78</w:t>
      </w:r>
      <w:r>
        <w:rPr>
          <w:rFonts w:ascii="仿宋_GB2312" w:eastAsia="仿宋_GB2312" w:hAnsi="黑体" w:hint="eastAsia"/>
          <w:sz w:val="32"/>
          <w:szCs w:val="32"/>
        </w:rPr>
        <w:t>万元、政府性基金</w:t>
      </w:r>
      <w:r>
        <w:rPr>
          <w:rFonts w:ascii="仿宋_GB2312" w:eastAsia="仿宋_GB2312" w:hAnsi="黑体" w:cs="仿宋_GB2312"/>
          <w:sz w:val="32"/>
          <w:szCs w:val="32"/>
        </w:rPr>
        <w:t>0</w:t>
      </w:r>
      <w:r>
        <w:rPr>
          <w:rFonts w:ascii="仿宋_GB2312" w:eastAsia="仿宋_GB2312" w:hAnsi="黑体" w:hint="eastAsia"/>
          <w:sz w:val="32"/>
          <w:szCs w:val="32"/>
        </w:rPr>
        <w:t>万元。</w:t>
      </w:r>
    </w:p>
    <w:p w:rsidR="003956BA" w:rsidRDefault="003956B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3956BA" w:rsidRDefault="003956BA" w:rsidP="00713A12">
      <w:pPr>
        <w:ind w:firstLineChars="200" w:firstLine="640"/>
        <w:jc w:val="left"/>
        <w:rPr>
          <w:rFonts w:ascii="仿宋_GB2312" w:eastAsia="仿宋_GB2312" w:hAnsi="宋体" w:cs="宋体"/>
          <w:color w:val="000000"/>
          <w:kern w:val="0"/>
          <w:sz w:val="32"/>
          <w:szCs w:val="32"/>
        </w:rPr>
      </w:pPr>
    </w:p>
    <w:p w:rsidR="003956BA" w:rsidRDefault="003956BA" w:rsidP="00713A1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3956BA" w:rsidRDefault="003956BA" w:rsidP="00713A1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3956BA" w:rsidRDefault="003956BA" w:rsidP="00713A1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3956BA" w:rsidRDefault="003956BA" w:rsidP="00713A1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3956BA" w:rsidRDefault="003956BA" w:rsidP="00713A1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3956BA" w:rsidRDefault="003956BA" w:rsidP="00713A1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3956BA" w:rsidRDefault="003956BA" w:rsidP="00713A1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3956BA" w:rsidRDefault="003956BA" w:rsidP="00713A1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w:t>
      </w:r>
      <w:r>
        <w:rPr>
          <w:rFonts w:ascii="仿宋_GB2312" w:eastAsia="仿宋_GB2312" w:hAnsi="宋体" w:cs="宋体" w:hint="eastAsia"/>
          <w:color w:val="000000"/>
          <w:kern w:val="0"/>
          <w:sz w:val="32"/>
          <w:szCs w:val="30"/>
        </w:rPr>
        <w:lastRenderedPageBreak/>
        <w:t>工作任务或事业发展目标所发生的支出。</w:t>
      </w:r>
    </w:p>
    <w:p w:rsidR="003956BA" w:rsidRDefault="003956BA" w:rsidP="00713A12">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3956BA" w:rsidRDefault="003956BA" w:rsidP="00713A1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3956BA" w:rsidRDefault="003956BA" w:rsidP="00713A12">
      <w:pPr>
        <w:ind w:firstLineChars="200" w:firstLine="640"/>
        <w:rPr>
          <w:rFonts w:ascii="仿宋_GB2312" w:eastAsia="仿宋_GB2312" w:hAnsi="黑体" w:cs="仿宋_GB2312"/>
          <w:sz w:val="32"/>
          <w:szCs w:val="32"/>
        </w:rPr>
      </w:pPr>
    </w:p>
    <w:p w:rsidR="003956BA" w:rsidRDefault="003956BA" w:rsidP="00597C27">
      <w:pPr>
        <w:ind w:firstLineChars="200" w:firstLine="640"/>
        <w:jc w:val="left"/>
        <w:rPr>
          <w:rFonts w:ascii="仿宋_GB2312" w:eastAsia="仿宋_GB2312" w:hAnsi="黑体" w:cs="仿宋_GB2312"/>
          <w:sz w:val="32"/>
          <w:szCs w:val="32"/>
        </w:rPr>
      </w:pPr>
    </w:p>
    <w:sectPr w:rsidR="003956BA" w:rsidSect="00636F07">
      <w:headerReference w:type="default" r:id="rId8"/>
      <w:footerReference w:type="default" r:id="rId9"/>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CF9" w:rsidRDefault="00873CF9" w:rsidP="00636F07">
      <w:r>
        <w:separator/>
      </w:r>
    </w:p>
  </w:endnote>
  <w:endnote w:type="continuationSeparator" w:id="0">
    <w:p w:rsidR="00873CF9" w:rsidRDefault="00873CF9" w:rsidP="0063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_GB2312"/>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auto"/>
    <w:notTrueType/>
    <w:pitch w:val="default"/>
    <w:sig w:usb0="00000003" w:usb1="00000000" w:usb2="00000000" w:usb3="00000000" w:csb0="00000001" w:csb1="00000000"/>
  </w:font>
  <w:font w:name="微软雅黑">
    <w:altName w:val="黑体"/>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6BA" w:rsidRDefault="003956BA">
    <w:pPr>
      <w:pStyle w:val="a4"/>
      <w:jc w:val="center"/>
      <w:rPr>
        <w:rFonts w:asci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13A12" w:rsidRPr="00713A12">
      <w:rPr>
        <w:rFonts w:ascii="宋体" w:hAnsi="宋体"/>
        <w:noProof/>
        <w:sz w:val="28"/>
        <w:szCs w:val="28"/>
        <w:lang w:val="zh-CN"/>
      </w:rPr>
      <w:t>12</w:t>
    </w:r>
    <w:r>
      <w:rPr>
        <w:rFonts w:ascii="宋体" w:hAnsi="宋体"/>
        <w:sz w:val="28"/>
        <w:szCs w:val="28"/>
      </w:rPr>
      <w:fldChar w:fldCharType="end"/>
    </w:r>
  </w:p>
  <w:p w:rsidR="003956BA" w:rsidRDefault="003956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CF9" w:rsidRDefault="00873CF9" w:rsidP="00636F07">
      <w:r>
        <w:separator/>
      </w:r>
    </w:p>
  </w:footnote>
  <w:footnote w:type="continuationSeparator" w:id="0">
    <w:p w:rsidR="00873CF9" w:rsidRDefault="00873CF9" w:rsidP="00636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6BA" w:rsidRDefault="003956BA">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0D4B2830"/>
    <w:multiLevelType w:val="multilevel"/>
    <w:tmpl w:val="0D4B2830"/>
    <w:lvl w:ilvl="0">
      <w:start w:val="1"/>
      <w:numFmt w:val="decimal"/>
      <w:lvlText w:val="%1、"/>
      <w:lvlJc w:val="left"/>
      <w:pPr>
        <w:ind w:left="2005" w:hanging="720"/>
      </w:pPr>
      <w:rPr>
        <w:rFonts w:cs="Times New Roman" w:hint="default"/>
      </w:rPr>
    </w:lvl>
    <w:lvl w:ilvl="1" w:tentative="1">
      <w:start w:val="1"/>
      <w:numFmt w:val="lowerLetter"/>
      <w:lvlText w:val="%2)"/>
      <w:lvlJc w:val="left"/>
      <w:pPr>
        <w:ind w:left="2125" w:hanging="420"/>
      </w:pPr>
      <w:rPr>
        <w:rFonts w:cs="Times New Roman"/>
      </w:rPr>
    </w:lvl>
    <w:lvl w:ilvl="2" w:tentative="1">
      <w:start w:val="1"/>
      <w:numFmt w:val="lowerRoman"/>
      <w:lvlText w:val="%3."/>
      <w:lvlJc w:val="right"/>
      <w:pPr>
        <w:ind w:left="2545" w:hanging="420"/>
      </w:pPr>
      <w:rPr>
        <w:rFonts w:cs="Times New Roman"/>
      </w:rPr>
    </w:lvl>
    <w:lvl w:ilvl="3" w:tentative="1">
      <w:start w:val="1"/>
      <w:numFmt w:val="decimal"/>
      <w:lvlText w:val="%4."/>
      <w:lvlJc w:val="left"/>
      <w:pPr>
        <w:ind w:left="2965" w:hanging="420"/>
      </w:pPr>
      <w:rPr>
        <w:rFonts w:cs="Times New Roman"/>
      </w:rPr>
    </w:lvl>
    <w:lvl w:ilvl="4" w:tentative="1">
      <w:start w:val="1"/>
      <w:numFmt w:val="lowerLetter"/>
      <w:lvlText w:val="%5)"/>
      <w:lvlJc w:val="left"/>
      <w:pPr>
        <w:ind w:left="3385" w:hanging="420"/>
      </w:pPr>
      <w:rPr>
        <w:rFonts w:cs="Times New Roman"/>
      </w:rPr>
    </w:lvl>
    <w:lvl w:ilvl="5" w:tentative="1">
      <w:start w:val="1"/>
      <w:numFmt w:val="lowerRoman"/>
      <w:lvlText w:val="%6."/>
      <w:lvlJc w:val="right"/>
      <w:pPr>
        <w:ind w:left="3805" w:hanging="420"/>
      </w:pPr>
      <w:rPr>
        <w:rFonts w:cs="Times New Roman"/>
      </w:rPr>
    </w:lvl>
    <w:lvl w:ilvl="6" w:tentative="1">
      <w:start w:val="1"/>
      <w:numFmt w:val="decimal"/>
      <w:lvlText w:val="%7."/>
      <w:lvlJc w:val="left"/>
      <w:pPr>
        <w:ind w:left="4225" w:hanging="420"/>
      </w:pPr>
      <w:rPr>
        <w:rFonts w:cs="Times New Roman"/>
      </w:rPr>
    </w:lvl>
    <w:lvl w:ilvl="7" w:tentative="1">
      <w:start w:val="1"/>
      <w:numFmt w:val="lowerLetter"/>
      <w:lvlText w:val="%8)"/>
      <w:lvlJc w:val="left"/>
      <w:pPr>
        <w:ind w:left="4645" w:hanging="420"/>
      </w:pPr>
      <w:rPr>
        <w:rFonts w:cs="Times New Roman"/>
      </w:rPr>
    </w:lvl>
    <w:lvl w:ilvl="8" w:tentative="1">
      <w:start w:val="1"/>
      <w:numFmt w:val="lowerRoman"/>
      <w:lvlText w:val="%9."/>
      <w:lvlJc w:val="right"/>
      <w:pPr>
        <w:ind w:left="5065" w:hanging="420"/>
      </w:pPr>
      <w:rPr>
        <w:rFonts w:cs="Times New Roman"/>
      </w:rPr>
    </w:lvl>
  </w:abstractNum>
  <w:abstractNum w:abstractNumId="2">
    <w:nsid w:val="10F6734D"/>
    <w:multiLevelType w:val="multilevel"/>
    <w:tmpl w:val="10F6734D"/>
    <w:lvl w:ilvl="0">
      <w:start w:val="1"/>
      <w:numFmt w:val="japaneseCounting"/>
      <w:lvlText w:val="（%1）"/>
      <w:lvlJc w:val="left"/>
      <w:pPr>
        <w:ind w:left="1720" w:hanging="1080"/>
      </w:pPr>
      <w:rPr>
        <w:rFonts w:cs="Times New Roman" w:hint="default"/>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747D"/>
    <w:rsid w:val="00011F50"/>
    <w:rsid w:val="000A42E3"/>
    <w:rsid w:val="000D1BBC"/>
    <w:rsid w:val="001B6638"/>
    <w:rsid w:val="00213428"/>
    <w:rsid w:val="0021424A"/>
    <w:rsid w:val="002525A0"/>
    <w:rsid w:val="002C60F2"/>
    <w:rsid w:val="002C747D"/>
    <w:rsid w:val="003143F4"/>
    <w:rsid w:val="00316B38"/>
    <w:rsid w:val="00362AB2"/>
    <w:rsid w:val="00384465"/>
    <w:rsid w:val="00385629"/>
    <w:rsid w:val="003956BA"/>
    <w:rsid w:val="004B0DEF"/>
    <w:rsid w:val="00517180"/>
    <w:rsid w:val="00536846"/>
    <w:rsid w:val="00597C27"/>
    <w:rsid w:val="005A37BC"/>
    <w:rsid w:val="005A3958"/>
    <w:rsid w:val="005B48A7"/>
    <w:rsid w:val="005F0831"/>
    <w:rsid w:val="00636F07"/>
    <w:rsid w:val="00673E32"/>
    <w:rsid w:val="006A6DAE"/>
    <w:rsid w:val="00713A12"/>
    <w:rsid w:val="007B080F"/>
    <w:rsid w:val="007B3062"/>
    <w:rsid w:val="007E47B1"/>
    <w:rsid w:val="00866BD6"/>
    <w:rsid w:val="00873CF9"/>
    <w:rsid w:val="0087539B"/>
    <w:rsid w:val="00893ADC"/>
    <w:rsid w:val="009769D7"/>
    <w:rsid w:val="00A05AFF"/>
    <w:rsid w:val="00A5394C"/>
    <w:rsid w:val="00A946EA"/>
    <w:rsid w:val="00B7640A"/>
    <w:rsid w:val="00B838BD"/>
    <w:rsid w:val="00C51849"/>
    <w:rsid w:val="00C953C5"/>
    <w:rsid w:val="00CE5DE1"/>
    <w:rsid w:val="00D0058F"/>
    <w:rsid w:val="00D20F0C"/>
    <w:rsid w:val="00D513AD"/>
    <w:rsid w:val="00E8033E"/>
    <w:rsid w:val="00E94C19"/>
    <w:rsid w:val="00EC1C4C"/>
    <w:rsid w:val="00F4536F"/>
    <w:rsid w:val="00F856DF"/>
    <w:rsid w:val="00F95B21"/>
    <w:rsid w:val="00FB6322"/>
    <w:rsid w:val="00FE4E8A"/>
    <w:rsid w:val="3B3174A6"/>
    <w:rsid w:val="45413540"/>
    <w:rsid w:val="5B302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6F07"/>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rsid w:val="00636F07"/>
    <w:pPr>
      <w:jc w:val="left"/>
    </w:pPr>
  </w:style>
  <w:style w:type="character" w:customStyle="1" w:styleId="Char">
    <w:name w:val="批注文字 Char"/>
    <w:link w:val="a3"/>
    <w:uiPriority w:val="99"/>
    <w:semiHidden/>
    <w:rsid w:val="004370B5"/>
    <w:rPr>
      <w:rFonts w:ascii="Calibri" w:hAnsi="Calibri" w:cs="黑体"/>
    </w:rPr>
  </w:style>
  <w:style w:type="paragraph" w:styleId="a4">
    <w:name w:val="footer"/>
    <w:basedOn w:val="a"/>
    <w:link w:val="Char0"/>
    <w:uiPriority w:val="99"/>
    <w:rsid w:val="00636F07"/>
    <w:pPr>
      <w:tabs>
        <w:tab w:val="center" w:pos="4153"/>
        <w:tab w:val="right" w:pos="8306"/>
      </w:tabs>
      <w:snapToGrid w:val="0"/>
      <w:jc w:val="left"/>
    </w:pPr>
    <w:rPr>
      <w:sz w:val="18"/>
      <w:szCs w:val="18"/>
    </w:rPr>
  </w:style>
  <w:style w:type="character" w:customStyle="1" w:styleId="Char0">
    <w:name w:val="页脚 Char"/>
    <w:link w:val="a4"/>
    <w:uiPriority w:val="99"/>
    <w:locked/>
    <w:rsid w:val="00636F07"/>
    <w:rPr>
      <w:rFonts w:cs="Times New Roman"/>
      <w:sz w:val="18"/>
      <w:szCs w:val="18"/>
    </w:rPr>
  </w:style>
  <w:style w:type="paragraph" w:styleId="a5">
    <w:name w:val="header"/>
    <w:basedOn w:val="a"/>
    <w:link w:val="Char1"/>
    <w:uiPriority w:val="99"/>
    <w:rsid w:val="00636F07"/>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locked/>
    <w:rsid w:val="00636F07"/>
    <w:rPr>
      <w:rFonts w:cs="Times New Roman"/>
      <w:sz w:val="18"/>
      <w:szCs w:val="18"/>
    </w:rPr>
  </w:style>
  <w:style w:type="paragraph" w:customStyle="1" w:styleId="1">
    <w:name w:val="列出段落1"/>
    <w:basedOn w:val="a"/>
    <w:uiPriority w:val="99"/>
    <w:rsid w:val="00636F07"/>
    <w:pPr>
      <w:ind w:firstLineChars="200" w:firstLine="420"/>
    </w:pPr>
  </w:style>
  <w:style w:type="paragraph" w:customStyle="1" w:styleId="1CharCharChar">
    <w:name w:val="正文1 Char Char Char"/>
    <w:basedOn w:val="a"/>
    <w:uiPriority w:val="99"/>
    <w:rsid w:val="00636F07"/>
    <w:pPr>
      <w:spacing w:line="360" w:lineRule="auto"/>
      <w:ind w:firstLineChars="200" w:firstLine="200"/>
    </w:pPr>
    <w:rPr>
      <w:rFonts w:ascii="Times New Roman" w:hAnsi="Times New Roman" w:cs="Times New Roman"/>
      <w:szCs w:val="24"/>
    </w:rPr>
  </w:style>
  <w:style w:type="paragraph" w:customStyle="1" w:styleId="ListParagraph1">
    <w:name w:val="List Paragraph1"/>
    <w:basedOn w:val="a"/>
    <w:uiPriority w:val="99"/>
    <w:rsid w:val="00636F07"/>
    <w:pPr>
      <w:ind w:firstLineChars="200" w:firstLine="420"/>
    </w:pPr>
  </w:style>
  <w:style w:type="character" w:styleId="a6">
    <w:name w:val="annotation reference"/>
    <w:uiPriority w:val="99"/>
    <w:semiHidden/>
    <w:rsid w:val="00636F07"/>
    <w:rPr>
      <w:rFonts w:cs="Times New Roman"/>
      <w:sz w:val="21"/>
      <w:szCs w:val="21"/>
    </w:rPr>
  </w:style>
  <w:style w:type="paragraph" w:styleId="a7">
    <w:name w:val="Balloon Text"/>
    <w:basedOn w:val="a"/>
    <w:link w:val="Char2"/>
    <w:uiPriority w:val="99"/>
    <w:semiHidden/>
    <w:rsid w:val="00B838BD"/>
    <w:rPr>
      <w:sz w:val="18"/>
      <w:szCs w:val="18"/>
    </w:rPr>
  </w:style>
  <w:style w:type="character" w:customStyle="1" w:styleId="Char2">
    <w:name w:val="批注框文本 Char"/>
    <w:link w:val="a7"/>
    <w:uiPriority w:val="99"/>
    <w:semiHidden/>
    <w:rsid w:val="004370B5"/>
    <w:rPr>
      <w:rFonts w:ascii="Calibri" w:hAnsi="Calibri" w:cs="黑体"/>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20170308</cp:lastModifiedBy>
  <cp:revision>3</cp:revision>
  <dcterms:created xsi:type="dcterms:W3CDTF">2019-02-12T08:22:00Z</dcterms:created>
  <dcterms:modified xsi:type="dcterms:W3CDTF">2019-02-14T03:59:00Z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