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A5D" w:rsidRDefault="00714A5D">
      <w:pPr>
        <w:spacing w:line="1000" w:lineRule="exact"/>
        <w:rPr>
          <w:sz w:val="84"/>
          <w:szCs w:val="84"/>
          <w:u w:val="single"/>
        </w:rPr>
      </w:pPr>
    </w:p>
    <w:p w:rsidR="00714A5D" w:rsidRDefault="00714A5D">
      <w:pPr>
        <w:spacing w:line="1000" w:lineRule="exact"/>
        <w:rPr>
          <w:sz w:val="84"/>
          <w:szCs w:val="84"/>
          <w:u w:val="single"/>
        </w:rPr>
      </w:pPr>
    </w:p>
    <w:p w:rsidR="00714A5D" w:rsidRDefault="00714A5D">
      <w:pPr>
        <w:spacing w:line="1000" w:lineRule="exact"/>
        <w:rPr>
          <w:sz w:val="84"/>
          <w:szCs w:val="84"/>
          <w:u w:val="single"/>
        </w:rPr>
      </w:pPr>
    </w:p>
    <w:p w:rsidR="00714A5D" w:rsidRDefault="00714A5D">
      <w:pPr>
        <w:spacing w:line="1000" w:lineRule="exact"/>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sz w:val="84"/>
          <w:szCs w:val="84"/>
        </w:rPr>
        <w:t>2019</w:t>
      </w:r>
      <w:r>
        <w:rPr>
          <w:rFonts w:ascii="方正小标宋简体" w:eastAsia="方正小标宋简体" w:hAnsi="方正小标宋简体" w:cs="方正小标宋简体" w:hint="eastAsia"/>
          <w:sz w:val="84"/>
          <w:szCs w:val="84"/>
        </w:rPr>
        <w:t>年三亚市科技工业发展委员会部门预算</w:t>
      </w:r>
    </w:p>
    <w:p w:rsidR="00714A5D" w:rsidRDefault="00714A5D">
      <w:pPr>
        <w:spacing w:line="560" w:lineRule="exact"/>
        <w:ind w:firstLine="1680"/>
        <w:jc w:val="center"/>
        <w:rPr>
          <w:sz w:val="84"/>
          <w:szCs w:val="84"/>
        </w:rPr>
      </w:pPr>
    </w:p>
    <w:p w:rsidR="00714A5D" w:rsidRDefault="00714A5D">
      <w:pPr>
        <w:spacing w:line="560" w:lineRule="exact"/>
        <w:rPr>
          <w:sz w:val="84"/>
          <w:szCs w:val="84"/>
        </w:rPr>
      </w:pPr>
    </w:p>
    <w:p w:rsidR="00714A5D" w:rsidRDefault="00714A5D">
      <w:pPr>
        <w:spacing w:line="560" w:lineRule="exact"/>
        <w:rPr>
          <w:sz w:val="84"/>
          <w:szCs w:val="8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60" w:lineRule="exact"/>
        <w:jc w:val="center"/>
        <w:rPr>
          <w:rFonts w:ascii="方正小标宋简体" w:eastAsia="方正小标宋简体" w:hAnsi="方正小标宋简体" w:cs="方正小标宋简体"/>
          <w:sz w:val="44"/>
          <w:szCs w:val="44"/>
        </w:rPr>
      </w:pPr>
    </w:p>
    <w:p w:rsidR="00714A5D" w:rsidRDefault="00714A5D">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目录</w:t>
      </w:r>
    </w:p>
    <w:p w:rsidR="00714A5D" w:rsidRDefault="00714A5D">
      <w:pPr>
        <w:spacing w:line="540" w:lineRule="exact"/>
        <w:jc w:val="center"/>
        <w:rPr>
          <w:rFonts w:ascii="方正小标宋简体" w:eastAsia="方正小标宋简体" w:hAnsi="方正小标宋简体" w:cs="方正小标宋简体"/>
          <w:sz w:val="44"/>
          <w:szCs w:val="44"/>
        </w:rPr>
      </w:pPr>
    </w:p>
    <w:p w:rsidR="00714A5D" w:rsidRDefault="00714A5D">
      <w:pPr>
        <w:pStyle w:val="ListParagraph1"/>
        <w:numPr>
          <w:ilvl w:val="0"/>
          <w:numId w:val="1"/>
        </w:numPr>
        <w:spacing w:line="540" w:lineRule="exact"/>
        <w:ind w:firstLineChars="0"/>
        <w:jc w:val="left"/>
        <w:rPr>
          <w:rFonts w:ascii="黑体" w:eastAsia="黑体" w:hAnsi="黑体"/>
          <w:sz w:val="32"/>
          <w:szCs w:val="32"/>
        </w:rPr>
      </w:pPr>
      <w:r>
        <w:rPr>
          <w:rFonts w:ascii="黑体" w:eastAsia="黑体" w:hAnsi="黑体" w:hint="eastAsia"/>
          <w:sz w:val="32"/>
          <w:szCs w:val="32"/>
        </w:rPr>
        <w:t>三亚市科技工业发展委员会概况</w:t>
      </w:r>
    </w:p>
    <w:p w:rsidR="00714A5D" w:rsidRDefault="00714A5D">
      <w:pPr>
        <w:pStyle w:val="ListParagraph1"/>
        <w:numPr>
          <w:ilvl w:val="0"/>
          <w:numId w:val="2"/>
        </w:numPr>
        <w:spacing w:line="540" w:lineRule="exact"/>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部门主要职能及机构设置情况</w:t>
      </w:r>
    </w:p>
    <w:p w:rsidR="00714A5D" w:rsidRDefault="00714A5D">
      <w:pPr>
        <w:pStyle w:val="ListParagraph1"/>
        <w:numPr>
          <w:ilvl w:val="0"/>
          <w:numId w:val="2"/>
        </w:numPr>
        <w:spacing w:line="540" w:lineRule="exact"/>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部门预算单位构成</w:t>
      </w:r>
    </w:p>
    <w:p w:rsidR="00714A5D" w:rsidRDefault="00714A5D">
      <w:pPr>
        <w:pStyle w:val="ListParagraph1"/>
        <w:spacing w:line="540" w:lineRule="exact"/>
        <w:ind w:firstLineChars="0" w:firstLine="0"/>
        <w:jc w:val="left"/>
        <w:rPr>
          <w:rFonts w:ascii="仿宋_GB2312" w:eastAsia="仿宋_GB2312" w:hAnsi="仿宋_GB2312" w:cs="仿宋_GB2312"/>
          <w:sz w:val="32"/>
          <w:szCs w:val="32"/>
        </w:rPr>
      </w:pPr>
    </w:p>
    <w:p w:rsidR="00714A5D" w:rsidRDefault="00714A5D">
      <w:pPr>
        <w:pStyle w:val="ListParagraph1"/>
        <w:numPr>
          <w:ilvl w:val="0"/>
          <w:numId w:val="1"/>
        </w:numPr>
        <w:spacing w:line="540" w:lineRule="exact"/>
        <w:ind w:firstLineChars="0"/>
        <w:jc w:val="left"/>
        <w:rPr>
          <w:rFonts w:ascii="黑体" w:eastAsia="黑体" w:hAnsi="黑体"/>
          <w:sz w:val="32"/>
          <w:szCs w:val="32"/>
        </w:rPr>
      </w:pPr>
      <w:r>
        <w:rPr>
          <w:rFonts w:ascii="黑体" w:eastAsia="黑体" w:hAnsi="黑体" w:hint="eastAsia"/>
          <w:sz w:val="32"/>
          <w:szCs w:val="32"/>
        </w:rPr>
        <w:t>三亚市科技科技工业发展委员会</w:t>
      </w:r>
      <w:r>
        <w:rPr>
          <w:rFonts w:ascii="黑体" w:eastAsia="黑体" w:hAnsi="黑体"/>
          <w:sz w:val="32"/>
          <w:szCs w:val="32"/>
        </w:rPr>
        <w:t>2019</w:t>
      </w:r>
      <w:r>
        <w:rPr>
          <w:rFonts w:ascii="黑体" w:eastAsia="黑体" w:hAnsi="黑体" w:hint="eastAsia"/>
          <w:sz w:val="32"/>
          <w:szCs w:val="32"/>
        </w:rPr>
        <w:t>年部门预算表</w:t>
      </w:r>
    </w:p>
    <w:p w:rsidR="00714A5D" w:rsidRDefault="00714A5D">
      <w:pPr>
        <w:pStyle w:val="ListParagraph1"/>
        <w:numPr>
          <w:ilvl w:val="0"/>
          <w:numId w:val="3"/>
        </w:numPr>
        <w:spacing w:line="54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714A5D" w:rsidRDefault="00714A5D">
      <w:pPr>
        <w:pStyle w:val="ListParagraph1"/>
        <w:numPr>
          <w:ilvl w:val="0"/>
          <w:numId w:val="3"/>
        </w:numPr>
        <w:spacing w:line="54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714A5D" w:rsidRDefault="00714A5D">
      <w:pPr>
        <w:pStyle w:val="ListParagraph1"/>
        <w:numPr>
          <w:ilvl w:val="0"/>
          <w:numId w:val="3"/>
        </w:numPr>
        <w:spacing w:line="54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714A5D" w:rsidRDefault="00714A5D">
      <w:pPr>
        <w:pStyle w:val="ListParagraph1"/>
        <w:numPr>
          <w:ilvl w:val="0"/>
          <w:numId w:val="3"/>
        </w:numPr>
        <w:spacing w:line="54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714A5D" w:rsidRDefault="00714A5D">
      <w:pPr>
        <w:pStyle w:val="ListParagraph1"/>
        <w:numPr>
          <w:ilvl w:val="0"/>
          <w:numId w:val="3"/>
        </w:numPr>
        <w:spacing w:line="540" w:lineRule="exact"/>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714A5D" w:rsidRDefault="00714A5D">
      <w:pPr>
        <w:pStyle w:val="ListParagraph1"/>
        <w:numPr>
          <w:ilvl w:val="0"/>
          <w:numId w:val="3"/>
        </w:numPr>
        <w:spacing w:line="540" w:lineRule="exact"/>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714A5D" w:rsidRDefault="00714A5D">
      <w:pPr>
        <w:pStyle w:val="ListParagraph1"/>
        <w:numPr>
          <w:ilvl w:val="0"/>
          <w:numId w:val="3"/>
        </w:numPr>
        <w:spacing w:line="540" w:lineRule="exact"/>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714A5D" w:rsidRDefault="00714A5D">
      <w:pPr>
        <w:pStyle w:val="ListParagraph1"/>
        <w:numPr>
          <w:ilvl w:val="0"/>
          <w:numId w:val="3"/>
        </w:numPr>
        <w:spacing w:line="540" w:lineRule="exact"/>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714A5D" w:rsidRDefault="00714A5D">
      <w:pPr>
        <w:pStyle w:val="ListParagraph11"/>
        <w:widowControl/>
        <w:numPr>
          <w:ilvl w:val="0"/>
          <w:numId w:val="4"/>
        </w:numPr>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项目支出绩效信息表</w:t>
      </w:r>
    </w:p>
    <w:p w:rsidR="00714A5D" w:rsidRDefault="00714A5D">
      <w:pPr>
        <w:pStyle w:val="ListParagraph11"/>
        <w:widowControl/>
        <w:numPr>
          <w:ilvl w:val="0"/>
          <w:numId w:val="4"/>
        </w:numPr>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714A5D" w:rsidRDefault="00714A5D">
      <w:pPr>
        <w:pStyle w:val="ListParagraph1"/>
        <w:numPr>
          <w:ilvl w:val="0"/>
          <w:numId w:val="1"/>
        </w:numPr>
        <w:spacing w:line="540" w:lineRule="exact"/>
        <w:ind w:firstLineChars="0"/>
        <w:jc w:val="left"/>
        <w:rPr>
          <w:rFonts w:ascii="仿宋_GB2312" w:eastAsia="仿宋_GB2312" w:hAnsi="仿宋_GB2312" w:cs="仿宋_GB2312"/>
          <w:sz w:val="32"/>
          <w:szCs w:val="32"/>
        </w:rPr>
      </w:pPr>
      <w:r>
        <w:rPr>
          <w:rFonts w:ascii="黑体" w:eastAsia="黑体" w:hAnsi="黑体" w:hint="eastAsia"/>
          <w:sz w:val="32"/>
          <w:szCs w:val="32"/>
        </w:rPr>
        <w:t>三亚市科技工业发展委员会</w:t>
      </w:r>
      <w:r>
        <w:rPr>
          <w:rFonts w:ascii="黑体" w:eastAsia="黑体" w:hAnsi="黑体"/>
          <w:sz w:val="32"/>
          <w:szCs w:val="32"/>
        </w:rPr>
        <w:t>2019</w:t>
      </w:r>
      <w:r>
        <w:rPr>
          <w:rFonts w:ascii="黑体" w:eastAsia="黑体" w:hAnsi="黑体" w:hint="eastAsia"/>
          <w:sz w:val="32"/>
          <w:szCs w:val="32"/>
        </w:rPr>
        <w:t>年部门预算情况</w:t>
      </w:r>
    </w:p>
    <w:p w:rsidR="00714A5D" w:rsidRDefault="00714A5D">
      <w:pPr>
        <w:pStyle w:val="ListParagraph1"/>
        <w:spacing w:line="540" w:lineRule="exact"/>
        <w:ind w:firstLineChars="0" w:firstLine="0"/>
        <w:jc w:val="left"/>
        <w:rPr>
          <w:rFonts w:ascii="黑体" w:eastAsia="黑体" w:hAnsi="黑体"/>
          <w:sz w:val="32"/>
          <w:szCs w:val="32"/>
        </w:rPr>
      </w:pPr>
      <w:r>
        <w:rPr>
          <w:rFonts w:ascii="黑体" w:eastAsia="黑体" w:hAnsi="黑体" w:hint="eastAsia"/>
          <w:sz w:val="32"/>
          <w:szCs w:val="32"/>
        </w:rPr>
        <w:t>说明</w:t>
      </w:r>
    </w:p>
    <w:p w:rsidR="00714A5D" w:rsidRDefault="00714A5D">
      <w:pPr>
        <w:pStyle w:val="ListParagraph1"/>
        <w:spacing w:line="540" w:lineRule="exact"/>
        <w:ind w:firstLineChars="0" w:firstLine="0"/>
        <w:jc w:val="left"/>
        <w:rPr>
          <w:rFonts w:ascii="黑体" w:eastAsia="黑体" w:hAnsi="黑体"/>
          <w:sz w:val="32"/>
          <w:szCs w:val="32"/>
        </w:rPr>
      </w:pPr>
    </w:p>
    <w:p w:rsidR="00714A5D" w:rsidRDefault="00714A5D">
      <w:pPr>
        <w:pStyle w:val="ListParagraph1"/>
        <w:numPr>
          <w:ilvl w:val="0"/>
          <w:numId w:val="1"/>
        </w:numPr>
        <w:spacing w:line="540" w:lineRule="exact"/>
        <w:ind w:firstLineChars="0"/>
        <w:jc w:val="left"/>
        <w:rPr>
          <w:rFonts w:ascii="黑体" w:eastAsia="黑体" w:hAnsi="黑体"/>
          <w:sz w:val="32"/>
          <w:szCs w:val="32"/>
        </w:rPr>
      </w:pPr>
      <w:r>
        <w:rPr>
          <w:rFonts w:ascii="黑体" w:eastAsia="黑体" w:hAnsi="黑体" w:hint="eastAsia"/>
          <w:sz w:val="32"/>
          <w:szCs w:val="32"/>
        </w:rPr>
        <w:t>名词解释</w:t>
      </w:r>
    </w:p>
    <w:p w:rsidR="00714A5D" w:rsidRDefault="00714A5D">
      <w:pPr>
        <w:pStyle w:val="ListParagraph1"/>
        <w:numPr>
          <w:ilvl w:val="0"/>
          <w:numId w:val="5"/>
        </w:numPr>
        <w:spacing w:line="560" w:lineRule="exact"/>
        <w:ind w:firstLineChars="0"/>
        <w:jc w:val="center"/>
        <w:rPr>
          <w:rFonts w:ascii="仿宋_GB2312" w:eastAsia="仿宋_GB2312" w:hAnsi="仿宋_GB2312" w:cs="仿宋_GB2312"/>
          <w:sz w:val="32"/>
          <w:szCs w:val="32"/>
        </w:rPr>
      </w:pPr>
      <w:r>
        <w:rPr>
          <w:rFonts w:ascii="黑体" w:eastAsia="黑体" w:hAnsi="黑体" w:hint="eastAsia"/>
          <w:sz w:val="32"/>
          <w:szCs w:val="32"/>
        </w:rPr>
        <w:t>三亚市科技工业发展委员会概况</w:t>
      </w:r>
    </w:p>
    <w:p w:rsidR="00714A5D" w:rsidRDefault="00714A5D">
      <w:pPr>
        <w:spacing w:line="560" w:lineRule="exact"/>
        <w:jc w:val="left"/>
        <w:rPr>
          <w:rFonts w:ascii="仿宋_GB2312" w:eastAsia="仿宋_GB2312" w:hAnsi="仿宋_GB2312" w:cs="仿宋_GB2312"/>
          <w:sz w:val="32"/>
          <w:szCs w:val="32"/>
        </w:rPr>
      </w:pPr>
    </w:p>
    <w:p w:rsidR="00714A5D" w:rsidRDefault="00714A5D">
      <w:pPr>
        <w:pStyle w:val="ListParagraph1"/>
        <w:numPr>
          <w:ilvl w:val="0"/>
          <w:numId w:val="6"/>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714A5D" w:rsidRDefault="00714A5D">
      <w:pPr>
        <w:pStyle w:val="ListParagraph1"/>
        <w:ind w:firstLineChars="0" w:firstLine="640"/>
        <w:jc w:val="left"/>
        <w:rPr>
          <w:rFonts w:ascii="仿宋_GB2312" w:eastAsia="仿宋_GB2312" w:hAnsi="黑体" w:cs="宋体"/>
          <w:kern w:val="0"/>
          <w:sz w:val="32"/>
          <w:szCs w:val="30"/>
        </w:rPr>
      </w:pPr>
      <w:r>
        <w:rPr>
          <w:rFonts w:ascii="仿宋_GB2312" w:eastAsia="仿宋_GB2312" w:hAnsi="黑体" w:cs="宋体" w:hint="eastAsia"/>
          <w:kern w:val="0"/>
          <w:sz w:val="32"/>
          <w:szCs w:val="30"/>
        </w:rPr>
        <w:t>三亚市科技工业发展委员会为隶属市政府的正处级事业单位，负责组织三亚互联网信息产业园、荔枝沟技工贸园区的科技工业用地的统一规划发展、统一开发建设、统一项目招商、统一管理服务；统筹荔枝沟教育产业园、遥感产业园的规划建设、招商服务；负责所辖园区政府投入资金的调度与使用。</w:t>
      </w:r>
    </w:p>
    <w:p w:rsidR="00714A5D" w:rsidRDefault="00714A5D">
      <w:pPr>
        <w:pStyle w:val="ListParagraph1"/>
        <w:ind w:firstLineChars="0" w:firstLine="640"/>
        <w:jc w:val="left"/>
        <w:rPr>
          <w:rFonts w:ascii="仿宋_GB2312" w:eastAsia="仿宋_GB2312" w:hAnsi="黑体" w:cs="仿宋_GB2312"/>
          <w:sz w:val="32"/>
          <w:szCs w:val="32"/>
          <w:highlight w:val="yellow"/>
        </w:rPr>
      </w:pPr>
      <w:r>
        <w:rPr>
          <w:rFonts w:ascii="仿宋_GB2312" w:eastAsia="仿宋_GB2312" w:hAnsi="黑体" w:cs="宋体" w:hint="eastAsia"/>
          <w:kern w:val="0"/>
          <w:sz w:val="32"/>
          <w:szCs w:val="30"/>
        </w:rPr>
        <w:t>内部科室设置：办公室、规划建设科、项目招商科、物业服务中心。</w:t>
      </w:r>
    </w:p>
    <w:p w:rsidR="00714A5D" w:rsidRDefault="00714A5D">
      <w:pPr>
        <w:pStyle w:val="ListParagraph1"/>
        <w:numPr>
          <w:ilvl w:val="0"/>
          <w:numId w:val="6"/>
        </w:numPr>
        <w:spacing w:line="560" w:lineRule="exact"/>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714A5D" w:rsidRDefault="00714A5D">
      <w:pPr>
        <w:pStyle w:val="ListParagraph1"/>
        <w:ind w:left="800"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三亚市科技工业发展委员会没有下属二级预算单位</w:t>
      </w:r>
    </w:p>
    <w:p w:rsidR="00714A5D" w:rsidRDefault="00714A5D">
      <w:pPr>
        <w:spacing w:line="560" w:lineRule="exact"/>
        <w:jc w:val="left"/>
        <w:rPr>
          <w:rFonts w:ascii="仿宋_GB2312" w:eastAsia="仿宋_GB2312" w:hAnsi="黑体" w:cs="仿宋_GB2312"/>
          <w:sz w:val="32"/>
          <w:szCs w:val="32"/>
        </w:rPr>
      </w:pPr>
    </w:p>
    <w:p w:rsidR="00714A5D" w:rsidRDefault="00714A5D">
      <w:pPr>
        <w:spacing w:line="560" w:lineRule="exact"/>
        <w:jc w:val="center"/>
        <w:rPr>
          <w:rFonts w:ascii="方正小标宋简体" w:eastAsia="方正小标宋简体" w:hAnsi="方正小标宋简体" w:cs="方正小标宋简体"/>
          <w:sz w:val="32"/>
          <w:szCs w:val="32"/>
        </w:rPr>
      </w:pPr>
      <w:r>
        <w:rPr>
          <w:rFonts w:ascii="黑体" w:eastAsia="黑体" w:hAnsi="黑体" w:hint="eastAsia"/>
          <w:sz w:val="32"/>
          <w:szCs w:val="32"/>
        </w:rPr>
        <w:t>第二部分</w:t>
      </w:r>
      <w:r>
        <w:rPr>
          <w:rFonts w:ascii="方正小标宋简体" w:eastAsia="方正小标宋简体" w:hAnsi="方正小标宋简体" w:cs="方正小标宋简体" w:hint="eastAsia"/>
          <w:sz w:val="32"/>
          <w:szCs w:val="32"/>
        </w:rPr>
        <w:t>三亚市科技工业发展委员会</w:t>
      </w:r>
      <w:r>
        <w:rPr>
          <w:rFonts w:ascii="方正小标宋简体" w:eastAsia="方正小标宋简体" w:hAnsi="方正小标宋简体" w:cs="方正小标宋简体"/>
          <w:sz w:val="32"/>
          <w:szCs w:val="32"/>
        </w:rPr>
        <w:t>2019</w:t>
      </w:r>
      <w:r>
        <w:rPr>
          <w:rFonts w:ascii="方正小标宋简体" w:eastAsia="方正小标宋简体" w:hAnsi="方正小标宋简体" w:cs="方正小标宋简体" w:hint="eastAsia"/>
          <w:sz w:val="32"/>
          <w:szCs w:val="32"/>
        </w:rPr>
        <w:t>年部门预算表</w:t>
      </w:r>
    </w:p>
    <w:p w:rsidR="00714A5D" w:rsidRDefault="00714A5D">
      <w:pPr>
        <w:spacing w:line="560" w:lineRule="exact"/>
        <w:ind w:left="800"/>
        <w:jc w:val="center"/>
        <w:rPr>
          <w:rFonts w:ascii="仿宋_GB2312" w:eastAsia="仿宋_GB2312" w:hAnsi="黑体"/>
          <w:bCs/>
          <w:sz w:val="32"/>
          <w:szCs w:val="32"/>
        </w:rPr>
      </w:pPr>
      <w:r>
        <w:rPr>
          <w:rFonts w:ascii="仿宋_GB2312" w:eastAsia="仿宋_GB2312" w:hAnsi="黑体" w:hint="eastAsia"/>
          <w:bCs/>
          <w:sz w:val="32"/>
          <w:szCs w:val="32"/>
        </w:rPr>
        <w:t>（此部分内容即为部门预算公开表）</w:t>
      </w:r>
    </w:p>
    <w:p w:rsidR="00714A5D" w:rsidRDefault="00714A5D">
      <w:pPr>
        <w:spacing w:line="560" w:lineRule="exact"/>
        <w:rPr>
          <w:rFonts w:ascii="黑体" w:eastAsia="黑体" w:hAnsi="黑体"/>
          <w:sz w:val="32"/>
          <w:szCs w:val="32"/>
        </w:rPr>
      </w:pPr>
    </w:p>
    <w:p w:rsidR="00714A5D" w:rsidRDefault="00714A5D">
      <w:pPr>
        <w:spacing w:line="560" w:lineRule="exact"/>
        <w:jc w:val="center"/>
        <w:rPr>
          <w:rFonts w:ascii="黑体" w:eastAsia="黑体" w:hAnsi="黑体"/>
          <w:sz w:val="32"/>
          <w:szCs w:val="32"/>
        </w:rPr>
      </w:pPr>
      <w:r>
        <w:rPr>
          <w:rFonts w:ascii="黑体" w:eastAsia="黑体" w:hAnsi="黑体" w:hint="eastAsia"/>
          <w:sz w:val="32"/>
          <w:szCs w:val="32"/>
        </w:rPr>
        <w:t>第三部分三亚市科技工业发展委员会</w:t>
      </w:r>
      <w:r>
        <w:rPr>
          <w:rFonts w:ascii="黑体" w:eastAsia="黑体" w:hAnsi="黑体"/>
          <w:sz w:val="32"/>
          <w:szCs w:val="32"/>
        </w:rPr>
        <w:t>2019</w:t>
      </w:r>
      <w:r>
        <w:rPr>
          <w:rFonts w:ascii="黑体" w:eastAsia="黑体" w:hAnsi="黑体" w:hint="eastAsia"/>
          <w:sz w:val="32"/>
          <w:szCs w:val="32"/>
        </w:rPr>
        <w:t>年部门预算情况说明</w:t>
      </w:r>
    </w:p>
    <w:p w:rsidR="00714A5D" w:rsidRDefault="00714A5D">
      <w:pPr>
        <w:spacing w:line="560" w:lineRule="exact"/>
        <w:jc w:val="center"/>
        <w:rPr>
          <w:rFonts w:ascii="黑体" w:eastAsia="黑体" w:hAnsi="黑体"/>
          <w:sz w:val="32"/>
          <w:szCs w:val="32"/>
        </w:rPr>
      </w:pPr>
    </w:p>
    <w:p w:rsidR="00714A5D" w:rsidRDefault="00714A5D" w:rsidP="00C04E04">
      <w:pPr>
        <w:spacing w:line="560" w:lineRule="exact"/>
        <w:ind w:firstLineChars="200" w:firstLine="31680"/>
        <w:jc w:val="left"/>
        <w:rPr>
          <w:rFonts w:ascii="黑体" w:eastAsia="黑体" w:hAnsi="黑体"/>
          <w:sz w:val="32"/>
          <w:szCs w:val="32"/>
        </w:rPr>
      </w:pPr>
      <w:r>
        <w:rPr>
          <w:rFonts w:ascii="黑体" w:eastAsia="黑体" w:hAnsi="黑体" w:hint="eastAsia"/>
          <w:sz w:val="32"/>
          <w:szCs w:val="32"/>
        </w:rPr>
        <w:t>一、关于三亚市科技工业发展委员会</w:t>
      </w:r>
      <w:r>
        <w:rPr>
          <w:rFonts w:ascii="黑体" w:eastAsia="黑体" w:hAnsi="黑体"/>
          <w:sz w:val="32"/>
          <w:szCs w:val="32"/>
        </w:rPr>
        <w:t>2019</w:t>
      </w:r>
      <w:r>
        <w:rPr>
          <w:rFonts w:ascii="黑体" w:eastAsia="黑体" w:hAnsi="黑体" w:hint="eastAsia"/>
          <w:sz w:val="32"/>
          <w:szCs w:val="32"/>
        </w:rPr>
        <w:t>年财政拨款收支预算情况的总体说明</w:t>
      </w:r>
    </w:p>
    <w:p w:rsidR="00714A5D" w:rsidRDefault="00714A5D" w:rsidP="00C04E04">
      <w:pPr>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三亚市科技工业发展委员会</w:t>
      </w:r>
      <w:r>
        <w:rPr>
          <w:rFonts w:ascii="仿宋_GB2312" w:eastAsia="仿宋_GB2312" w:hAnsi="黑体"/>
          <w:sz w:val="32"/>
          <w:szCs w:val="32"/>
        </w:rPr>
        <w:t>2019</w:t>
      </w:r>
      <w:r>
        <w:rPr>
          <w:rFonts w:ascii="仿宋_GB2312" w:eastAsia="仿宋_GB2312" w:hAnsi="黑体" w:hint="eastAsia"/>
          <w:sz w:val="32"/>
          <w:szCs w:val="32"/>
        </w:rPr>
        <w:t>年财政拨款收支总预算</w:t>
      </w:r>
      <w:r>
        <w:rPr>
          <w:rFonts w:ascii="仿宋_GB2312" w:eastAsia="仿宋_GB2312" w:hAnsi="黑体"/>
          <w:sz w:val="32"/>
          <w:szCs w:val="32"/>
        </w:rPr>
        <w:t>2923.02</w:t>
      </w:r>
      <w:r>
        <w:rPr>
          <w:rFonts w:ascii="仿宋_GB2312" w:eastAsia="仿宋_GB2312" w:hAnsi="黑体" w:hint="eastAsia"/>
          <w:sz w:val="32"/>
          <w:szCs w:val="32"/>
        </w:rPr>
        <w:t>万元。其中，收入总计</w:t>
      </w:r>
      <w:r>
        <w:rPr>
          <w:rFonts w:ascii="仿宋_GB2312" w:eastAsia="仿宋_GB2312" w:hAnsi="黑体"/>
          <w:sz w:val="32"/>
          <w:szCs w:val="32"/>
        </w:rPr>
        <w:t>2923.02</w:t>
      </w:r>
      <w:r>
        <w:rPr>
          <w:rFonts w:ascii="仿宋_GB2312" w:eastAsia="仿宋_GB2312" w:hAnsi="黑体" w:hint="eastAsia"/>
          <w:sz w:val="32"/>
          <w:szCs w:val="32"/>
        </w:rPr>
        <w:t>万元，包括一般公共预算本年收入</w:t>
      </w:r>
      <w:r>
        <w:rPr>
          <w:rFonts w:ascii="仿宋_GB2312" w:eastAsia="仿宋_GB2312" w:hAnsi="黑体"/>
          <w:sz w:val="32"/>
          <w:szCs w:val="32"/>
        </w:rPr>
        <w:t>2923.02</w:t>
      </w:r>
      <w:r>
        <w:rPr>
          <w:rFonts w:ascii="仿宋_GB2312" w:eastAsia="仿宋_GB2312" w:hAnsi="黑体" w:hint="eastAsia"/>
          <w:sz w:val="32"/>
          <w:szCs w:val="32"/>
        </w:rPr>
        <w:t>万元、上年结转</w:t>
      </w:r>
      <w:r>
        <w:rPr>
          <w:rFonts w:ascii="仿宋_GB2312" w:eastAsia="仿宋_GB2312" w:hAnsi="黑体"/>
          <w:sz w:val="32"/>
          <w:szCs w:val="32"/>
        </w:rPr>
        <w:t>0</w:t>
      </w:r>
      <w:r>
        <w:rPr>
          <w:rFonts w:ascii="仿宋_GB2312" w:eastAsia="仿宋_GB2312" w:hAnsi="黑体" w:hint="eastAsia"/>
          <w:sz w:val="32"/>
          <w:szCs w:val="32"/>
        </w:rPr>
        <w:t>万元，支出总计</w:t>
      </w:r>
      <w:r>
        <w:rPr>
          <w:rFonts w:ascii="仿宋_GB2312" w:eastAsia="仿宋_GB2312" w:hAnsi="黑体"/>
          <w:sz w:val="32"/>
          <w:szCs w:val="32"/>
        </w:rPr>
        <w:t>2923.02</w:t>
      </w:r>
      <w:r>
        <w:rPr>
          <w:rFonts w:ascii="仿宋_GB2312" w:eastAsia="仿宋_GB2312" w:hAnsi="黑体" w:hint="eastAsia"/>
          <w:sz w:val="32"/>
          <w:szCs w:val="32"/>
        </w:rPr>
        <w:t>万元，包括社会保障和就业支出</w:t>
      </w:r>
      <w:r>
        <w:rPr>
          <w:rFonts w:ascii="仿宋_GB2312" w:eastAsia="仿宋_GB2312" w:hAnsi="黑体"/>
          <w:sz w:val="32"/>
          <w:szCs w:val="32"/>
        </w:rPr>
        <w:t>35</w:t>
      </w:r>
      <w:r>
        <w:rPr>
          <w:rFonts w:ascii="仿宋_GB2312" w:eastAsia="仿宋_GB2312" w:hAnsi="黑体" w:hint="eastAsia"/>
          <w:sz w:val="32"/>
          <w:szCs w:val="32"/>
        </w:rPr>
        <w:t>万元、卫生健康支出</w:t>
      </w:r>
      <w:r>
        <w:rPr>
          <w:rFonts w:ascii="仿宋_GB2312" w:eastAsia="仿宋_GB2312" w:hAnsi="黑体"/>
          <w:sz w:val="32"/>
          <w:szCs w:val="32"/>
        </w:rPr>
        <w:t>38.91</w:t>
      </w:r>
      <w:r>
        <w:rPr>
          <w:rFonts w:ascii="仿宋_GB2312" w:eastAsia="仿宋_GB2312" w:hAnsi="黑体" w:hint="eastAsia"/>
          <w:sz w:val="32"/>
          <w:szCs w:val="32"/>
        </w:rPr>
        <w:t>万元、城乡社区支出</w:t>
      </w:r>
      <w:r>
        <w:rPr>
          <w:rFonts w:ascii="仿宋_GB2312" w:eastAsia="仿宋_GB2312" w:hAnsi="黑体"/>
          <w:sz w:val="32"/>
          <w:szCs w:val="32"/>
        </w:rPr>
        <w:t>1320</w:t>
      </w:r>
      <w:r>
        <w:rPr>
          <w:rFonts w:ascii="仿宋_GB2312" w:eastAsia="仿宋_GB2312" w:hAnsi="黑体" w:hint="eastAsia"/>
          <w:sz w:val="32"/>
          <w:szCs w:val="32"/>
        </w:rPr>
        <w:t>万元、资源勘探信息等支出</w:t>
      </w:r>
      <w:r>
        <w:rPr>
          <w:rFonts w:ascii="仿宋_GB2312" w:eastAsia="仿宋_GB2312" w:hAnsi="黑体"/>
          <w:sz w:val="32"/>
          <w:szCs w:val="32"/>
        </w:rPr>
        <w:t>1498.42</w:t>
      </w:r>
      <w:r>
        <w:rPr>
          <w:rFonts w:ascii="仿宋_GB2312" w:eastAsia="仿宋_GB2312" w:hAnsi="黑体" w:hint="eastAsia"/>
          <w:sz w:val="32"/>
          <w:szCs w:val="32"/>
        </w:rPr>
        <w:t>万元、住房保障支出</w:t>
      </w:r>
      <w:r>
        <w:rPr>
          <w:rFonts w:ascii="仿宋_GB2312" w:eastAsia="仿宋_GB2312" w:hAnsi="黑体"/>
          <w:sz w:val="32"/>
          <w:szCs w:val="32"/>
        </w:rPr>
        <w:t>30.69</w:t>
      </w:r>
      <w:r>
        <w:rPr>
          <w:rFonts w:ascii="仿宋_GB2312" w:eastAsia="仿宋_GB2312" w:hAnsi="黑体" w:hint="eastAsia"/>
          <w:sz w:val="32"/>
          <w:szCs w:val="32"/>
        </w:rPr>
        <w:t>万元。</w:t>
      </w:r>
    </w:p>
    <w:p w:rsidR="00714A5D" w:rsidRDefault="00714A5D">
      <w:pPr>
        <w:spacing w:line="560" w:lineRule="exact"/>
        <w:ind w:firstLine="640"/>
        <w:jc w:val="left"/>
        <w:rPr>
          <w:rFonts w:ascii="黑体" w:eastAsia="黑体" w:hAnsi="黑体"/>
          <w:sz w:val="32"/>
          <w:szCs w:val="32"/>
        </w:rPr>
      </w:pPr>
      <w:r>
        <w:rPr>
          <w:rFonts w:ascii="黑体" w:eastAsia="黑体" w:hAnsi="黑体" w:hint="eastAsia"/>
          <w:sz w:val="32"/>
          <w:szCs w:val="32"/>
        </w:rPr>
        <w:t>二、关于三亚市科技工业发展委员会</w:t>
      </w:r>
      <w:r>
        <w:rPr>
          <w:rFonts w:ascii="黑体" w:eastAsia="黑体" w:hAnsi="黑体"/>
          <w:sz w:val="32"/>
          <w:szCs w:val="32"/>
        </w:rPr>
        <w:t>2019</w:t>
      </w:r>
      <w:r>
        <w:rPr>
          <w:rFonts w:ascii="黑体" w:eastAsia="黑体" w:hAnsi="黑体" w:hint="eastAsia"/>
          <w:sz w:val="32"/>
          <w:szCs w:val="32"/>
        </w:rPr>
        <w:t>年一般公共预算当年拨款情况说明</w:t>
      </w:r>
    </w:p>
    <w:p w:rsidR="00714A5D" w:rsidRDefault="00714A5D">
      <w:pPr>
        <w:spacing w:line="560" w:lineRule="exact"/>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三亚市科技工业发展委员会</w:t>
      </w:r>
      <w:r>
        <w:rPr>
          <w:rFonts w:ascii="仿宋_GB2312" w:eastAsia="仿宋_GB2312" w:hAnsi="黑体" w:cs="仿宋_GB2312"/>
          <w:sz w:val="32"/>
          <w:szCs w:val="32"/>
        </w:rPr>
        <w:t>2019</w:t>
      </w:r>
      <w:r>
        <w:rPr>
          <w:rFonts w:ascii="仿宋_GB2312" w:eastAsia="仿宋_GB2312" w:hAnsi="黑体" w:hint="eastAsia"/>
          <w:sz w:val="32"/>
          <w:szCs w:val="32"/>
        </w:rPr>
        <w:t>年一般公共预算当年拨款</w:t>
      </w:r>
      <w:r>
        <w:rPr>
          <w:rFonts w:ascii="仿宋_GB2312" w:eastAsia="仿宋_GB2312" w:hAnsi="黑体"/>
          <w:sz w:val="32"/>
          <w:szCs w:val="32"/>
        </w:rPr>
        <w:t>2923.02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479.42</w:t>
      </w:r>
      <w:r>
        <w:rPr>
          <w:rFonts w:ascii="仿宋_GB2312" w:eastAsia="仿宋_GB2312" w:hAnsi="黑体" w:hint="eastAsia"/>
          <w:sz w:val="32"/>
          <w:szCs w:val="32"/>
        </w:rPr>
        <w:t>万元，主要是增加城乡社区支出和资源勘探信息等支出。</w:t>
      </w:r>
    </w:p>
    <w:p w:rsidR="00714A5D" w:rsidRDefault="00714A5D">
      <w:pPr>
        <w:spacing w:line="560" w:lineRule="exact"/>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714A5D" w:rsidRDefault="00714A5D" w:rsidP="00C04E04">
      <w:pPr>
        <w:spacing w:line="560" w:lineRule="exact"/>
        <w:ind w:firstLineChars="250" w:firstLine="31680"/>
        <w:rPr>
          <w:rFonts w:ascii="仿宋_GB2312" w:eastAsia="仿宋_GB2312" w:hAnsi="黑体"/>
          <w:sz w:val="32"/>
          <w:szCs w:val="32"/>
        </w:rPr>
      </w:pP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支出</w:t>
      </w:r>
      <w:r>
        <w:rPr>
          <w:rFonts w:ascii="仿宋_GB2312" w:eastAsia="仿宋_GB2312" w:hAnsi="黑体" w:cs="仿宋_GB2312"/>
          <w:sz w:val="32"/>
          <w:szCs w:val="32"/>
        </w:rPr>
        <w:t>35</w:t>
      </w:r>
      <w:r>
        <w:rPr>
          <w:rFonts w:ascii="仿宋_GB2312" w:eastAsia="仿宋_GB2312" w:hAnsi="黑体" w:hint="eastAsia"/>
          <w:sz w:val="32"/>
          <w:szCs w:val="32"/>
        </w:rPr>
        <w:t>万元，占</w:t>
      </w:r>
      <w:r>
        <w:rPr>
          <w:rFonts w:ascii="仿宋_GB2312" w:eastAsia="仿宋_GB2312" w:hAnsi="黑体"/>
          <w:sz w:val="32"/>
          <w:szCs w:val="32"/>
        </w:rPr>
        <w:t>1.19%</w:t>
      </w:r>
      <w:r>
        <w:rPr>
          <w:rFonts w:ascii="仿宋_GB2312" w:eastAsia="仿宋_GB2312" w:hAnsi="黑体" w:hint="eastAsia"/>
          <w:sz w:val="32"/>
          <w:szCs w:val="32"/>
        </w:rPr>
        <w:t>；卫生健康支出</w:t>
      </w:r>
      <w:r>
        <w:rPr>
          <w:rFonts w:ascii="仿宋_GB2312" w:eastAsia="仿宋_GB2312" w:hAnsi="黑体"/>
          <w:sz w:val="32"/>
          <w:szCs w:val="32"/>
        </w:rPr>
        <w:t>38.91</w:t>
      </w:r>
      <w:r>
        <w:rPr>
          <w:rFonts w:ascii="仿宋_GB2312" w:eastAsia="仿宋_GB2312" w:hAnsi="黑体" w:hint="eastAsia"/>
          <w:sz w:val="32"/>
          <w:szCs w:val="32"/>
        </w:rPr>
        <w:t>万元，占</w:t>
      </w:r>
      <w:r>
        <w:rPr>
          <w:rFonts w:ascii="仿宋_GB2312" w:eastAsia="仿宋_GB2312" w:hAnsi="黑体"/>
          <w:sz w:val="32"/>
          <w:szCs w:val="32"/>
        </w:rPr>
        <w:t>1.31%</w:t>
      </w:r>
      <w:r>
        <w:rPr>
          <w:rFonts w:ascii="仿宋_GB2312" w:eastAsia="仿宋_GB2312" w:hAnsi="黑体" w:hint="eastAsia"/>
          <w:sz w:val="32"/>
          <w:szCs w:val="32"/>
        </w:rPr>
        <w:t>；城乡社区支出</w:t>
      </w:r>
      <w:r>
        <w:rPr>
          <w:rFonts w:ascii="仿宋_GB2312" w:eastAsia="仿宋_GB2312" w:hAnsi="黑体"/>
          <w:sz w:val="32"/>
          <w:szCs w:val="32"/>
        </w:rPr>
        <w:t>1320</w:t>
      </w:r>
      <w:r>
        <w:rPr>
          <w:rFonts w:ascii="仿宋_GB2312" w:eastAsia="仿宋_GB2312" w:hAnsi="黑体" w:hint="eastAsia"/>
          <w:sz w:val="32"/>
          <w:szCs w:val="32"/>
        </w:rPr>
        <w:t>万元，占</w:t>
      </w:r>
      <w:r>
        <w:rPr>
          <w:rFonts w:ascii="仿宋_GB2312" w:eastAsia="仿宋_GB2312" w:hAnsi="黑体"/>
          <w:sz w:val="32"/>
          <w:szCs w:val="32"/>
        </w:rPr>
        <w:t>45.16%</w:t>
      </w:r>
      <w:r>
        <w:rPr>
          <w:rFonts w:ascii="仿宋_GB2312" w:eastAsia="仿宋_GB2312" w:hAnsi="黑体" w:hint="eastAsia"/>
          <w:sz w:val="32"/>
          <w:szCs w:val="32"/>
        </w:rPr>
        <w:t>；资源勘探信息等支出</w:t>
      </w:r>
      <w:r>
        <w:rPr>
          <w:rFonts w:ascii="仿宋_GB2312" w:eastAsia="仿宋_GB2312" w:hAnsi="黑体"/>
          <w:sz w:val="32"/>
          <w:szCs w:val="32"/>
        </w:rPr>
        <w:t>1498.42</w:t>
      </w:r>
      <w:r>
        <w:rPr>
          <w:rFonts w:ascii="仿宋_GB2312" w:eastAsia="仿宋_GB2312" w:hAnsi="黑体" w:hint="eastAsia"/>
          <w:sz w:val="32"/>
          <w:szCs w:val="32"/>
        </w:rPr>
        <w:t>万元，占</w:t>
      </w:r>
      <w:r>
        <w:rPr>
          <w:rFonts w:ascii="仿宋_GB2312" w:eastAsia="仿宋_GB2312" w:hAnsi="黑体"/>
          <w:sz w:val="32"/>
          <w:szCs w:val="32"/>
        </w:rPr>
        <w:t>51.26%</w:t>
      </w:r>
      <w:r>
        <w:rPr>
          <w:rFonts w:ascii="仿宋_GB2312" w:eastAsia="仿宋_GB2312" w:hAnsi="黑体" w:hint="eastAsia"/>
          <w:sz w:val="32"/>
          <w:szCs w:val="32"/>
        </w:rPr>
        <w:t>；住房保障支出</w:t>
      </w:r>
      <w:r>
        <w:rPr>
          <w:rFonts w:ascii="仿宋_GB2312" w:eastAsia="仿宋_GB2312" w:hAnsi="黑体"/>
          <w:sz w:val="32"/>
          <w:szCs w:val="32"/>
        </w:rPr>
        <w:t>30.69</w:t>
      </w:r>
      <w:r>
        <w:rPr>
          <w:rFonts w:ascii="仿宋_GB2312" w:eastAsia="仿宋_GB2312" w:hAnsi="黑体" w:hint="eastAsia"/>
          <w:sz w:val="32"/>
          <w:szCs w:val="32"/>
        </w:rPr>
        <w:t>万元，占</w:t>
      </w:r>
      <w:r>
        <w:rPr>
          <w:rFonts w:ascii="仿宋_GB2312" w:eastAsia="仿宋_GB2312" w:hAnsi="黑体"/>
          <w:sz w:val="32"/>
          <w:szCs w:val="32"/>
        </w:rPr>
        <w:t>1.04%</w:t>
      </w:r>
      <w:r>
        <w:rPr>
          <w:rFonts w:ascii="仿宋_GB2312" w:eastAsia="仿宋_GB2312" w:hAnsi="黑体" w:hint="eastAsia"/>
          <w:sz w:val="32"/>
          <w:szCs w:val="32"/>
        </w:rPr>
        <w:t>。</w:t>
      </w:r>
    </w:p>
    <w:p w:rsidR="00714A5D" w:rsidRDefault="00714A5D">
      <w:pPr>
        <w:spacing w:line="560" w:lineRule="exact"/>
        <w:ind w:firstLine="640"/>
        <w:jc w:val="left"/>
        <w:rPr>
          <w:rFonts w:ascii="仿宋_GB2312" w:eastAsia="仿宋_GB2312" w:hAnsi="黑体" w:cs="仿宋_GB2312"/>
          <w:sz w:val="32"/>
          <w:szCs w:val="32"/>
        </w:rPr>
      </w:pPr>
      <w:r>
        <w:rPr>
          <w:rFonts w:ascii="楷体" w:eastAsia="楷体" w:hAnsi="楷体" w:hint="eastAsia"/>
          <w:sz w:val="32"/>
          <w:szCs w:val="32"/>
        </w:rPr>
        <w:t>（三）一般公共预算当年拨款具体使用情况</w:t>
      </w:r>
    </w:p>
    <w:p w:rsidR="00714A5D" w:rsidRDefault="00714A5D">
      <w:pPr>
        <w:rPr>
          <w:rFonts w:ascii="仿宋_GB2312" w:eastAsia="仿宋_GB2312" w:hAnsi="宋体"/>
          <w:color w:val="000000"/>
          <w:sz w:val="32"/>
          <w:szCs w:val="32"/>
        </w:rPr>
      </w:pPr>
      <w:r>
        <w:rPr>
          <w:rFonts w:ascii="仿宋_GB2312" w:eastAsia="仿宋_GB2312" w:hAnsi="宋体"/>
          <w:color w:val="000000"/>
          <w:sz w:val="32"/>
          <w:szCs w:val="32"/>
        </w:rPr>
        <w:t>1.</w:t>
      </w:r>
      <w:r>
        <w:rPr>
          <w:rFonts w:ascii="仿宋_GB2312" w:eastAsia="仿宋_GB2312" w:hAnsi="宋体" w:hint="eastAsia"/>
          <w:color w:val="000000"/>
          <w:sz w:val="32"/>
          <w:szCs w:val="32"/>
        </w:rPr>
        <w:t>社会保障和就业支出</w:t>
      </w:r>
      <w:r>
        <w:rPr>
          <w:rFonts w:ascii="仿宋_GB2312" w:eastAsia="仿宋_GB2312" w:hAnsi="宋体" w:cs="仿宋_GB2312" w:hint="eastAsia"/>
          <w:color w:val="000000"/>
          <w:sz w:val="32"/>
          <w:szCs w:val="32"/>
        </w:rPr>
        <w:t>（类）行政事业单位离退休（款）机关事业单位基本养老保险缴费支出（项）</w:t>
      </w:r>
      <w:r>
        <w:rPr>
          <w:rFonts w:ascii="仿宋_GB2312" w:eastAsia="仿宋_GB2312" w:hAnsi="宋体" w:cs="仿宋_GB2312"/>
          <w:color w:val="000000"/>
          <w:sz w:val="32"/>
          <w:szCs w:val="32"/>
        </w:rPr>
        <w:t>2019</w:t>
      </w:r>
      <w:r>
        <w:rPr>
          <w:rFonts w:ascii="仿宋_GB2312" w:eastAsia="仿宋_GB2312" w:hAnsi="宋体" w:hint="eastAsia"/>
          <w:color w:val="000000"/>
          <w:sz w:val="32"/>
          <w:szCs w:val="32"/>
        </w:rPr>
        <w:t>年预算数为</w:t>
      </w:r>
      <w:r>
        <w:rPr>
          <w:rFonts w:ascii="仿宋_GB2312" w:eastAsia="仿宋_GB2312" w:hAnsi="宋体"/>
          <w:color w:val="000000"/>
          <w:sz w:val="32"/>
          <w:szCs w:val="32"/>
        </w:rPr>
        <w:t>35</w:t>
      </w:r>
      <w:r>
        <w:rPr>
          <w:rFonts w:ascii="仿宋_GB2312" w:eastAsia="仿宋_GB2312" w:hAnsi="宋体" w:hint="eastAsia"/>
          <w:color w:val="000000"/>
          <w:sz w:val="32"/>
          <w:szCs w:val="32"/>
        </w:rPr>
        <w:t>万元，比上年预算数</w:t>
      </w:r>
      <w:r>
        <w:rPr>
          <w:rFonts w:ascii="仿宋_GB2312" w:eastAsia="仿宋_GB2312" w:hAnsi="宋体" w:cs="仿宋_GB2312" w:hint="eastAsia"/>
          <w:color w:val="000000"/>
          <w:sz w:val="32"/>
          <w:szCs w:val="32"/>
        </w:rPr>
        <w:t>减少</w:t>
      </w:r>
      <w:r>
        <w:rPr>
          <w:rFonts w:ascii="仿宋_GB2312" w:eastAsia="仿宋_GB2312" w:hAnsi="宋体" w:cs="仿宋_GB2312"/>
          <w:color w:val="000000"/>
          <w:sz w:val="32"/>
          <w:szCs w:val="32"/>
        </w:rPr>
        <w:t>9.5</w:t>
      </w:r>
      <w:r>
        <w:rPr>
          <w:rFonts w:ascii="仿宋_GB2312" w:eastAsia="仿宋_GB2312" w:hAnsi="宋体" w:hint="eastAsia"/>
          <w:color w:val="000000"/>
          <w:sz w:val="32"/>
          <w:szCs w:val="32"/>
        </w:rPr>
        <w:t>万元，主要是严格按照财政支出，精准预算。</w:t>
      </w:r>
    </w:p>
    <w:p w:rsidR="00714A5D" w:rsidRDefault="00714A5D">
      <w:pPr>
        <w:rPr>
          <w:rFonts w:ascii="仿宋_GB2312" w:eastAsia="仿宋_GB2312" w:hAnsi="宋体"/>
          <w:color w:val="000000"/>
          <w:sz w:val="32"/>
          <w:szCs w:val="32"/>
        </w:rPr>
      </w:pPr>
      <w:r>
        <w:rPr>
          <w:rFonts w:ascii="仿宋_GB2312" w:eastAsia="仿宋_GB2312" w:hAnsi="宋体" w:cs="仿宋_GB2312"/>
          <w:color w:val="000000"/>
          <w:sz w:val="32"/>
          <w:szCs w:val="32"/>
        </w:rPr>
        <w:t>2.</w:t>
      </w:r>
      <w:r>
        <w:rPr>
          <w:rFonts w:ascii="仿宋_GB2312" w:eastAsia="仿宋_GB2312" w:hAnsi="宋体" w:cs="仿宋_GB2312" w:hint="eastAsia"/>
          <w:color w:val="000000"/>
          <w:sz w:val="32"/>
          <w:szCs w:val="32"/>
        </w:rPr>
        <w:t>卫生健康支出（类）行政事业单位医疗（款）行政单位医疗（项）</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年预算数为</w:t>
      </w:r>
      <w:r>
        <w:rPr>
          <w:rFonts w:ascii="仿宋_GB2312" w:eastAsia="仿宋_GB2312" w:hAnsi="宋体" w:cs="仿宋_GB2312"/>
          <w:color w:val="000000"/>
          <w:sz w:val="32"/>
          <w:szCs w:val="32"/>
        </w:rPr>
        <w:t>8.91</w:t>
      </w:r>
      <w:r>
        <w:rPr>
          <w:rFonts w:ascii="仿宋_GB2312" w:eastAsia="仿宋_GB2312" w:hAnsi="宋体" w:cs="仿宋_GB2312" w:hint="eastAsia"/>
          <w:color w:val="000000"/>
          <w:sz w:val="32"/>
          <w:szCs w:val="32"/>
        </w:rPr>
        <w:t>万元</w:t>
      </w:r>
      <w:r>
        <w:rPr>
          <w:rFonts w:ascii="仿宋_GB2312" w:eastAsia="仿宋_GB2312" w:hAnsi="宋体" w:hint="eastAsia"/>
          <w:color w:val="000000"/>
          <w:sz w:val="32"/>
          <w:szCs w:val="32"/>
        </w:rPr>
        <w:t>，比上年预算数</w:t>
      </w:r>
      <w:r>
        <w:rPr>
          <w:rFonts w:ascii="仿宋_GB2312" w:eastAsia="仿宋_GB2312" w:hAnsi="宋体" w:cs="仿宋_GB2312" w:hint="eastAsia"/>
          <w:color w:val="000000"/>
          <w:sz w:val="32"/>
          <w:szCs w:val="32"/>
        </w:rPr>
        <w:t>减少</w:t>
      </w:r>
      <w:r>
        <w:rPr>
          <w:rFonts w:ascii="仿宋_GB2312" w:eastAsia="仿宋_GB2312" w:hAnsi="宋体" w:cs="仿宋_GB2312"/>
          <w:color w:val="000000"/>
          <w:sz w:val="32"/>
          <w:szCs w:val="32"/>
        </w:rPr>
        <w:t>13.09</w:t>
      </w:r>
      <w:r>
        <w:rPr>
          <w:rFonts w:ascii="仿宋_GB2312" w:eastAsia="仿宋_GB2312" w:hAnsi="宋体" w:hint="eastAsia"/>
          <w:color w:val="000000"/>
          <w:sz w:val="32"/>
          <w:szCs w:val="32"/>
        </w:rPr>
        <w:t>万元，主要是严格按照财政支出，精准预算。</w:t>
      </w:r>
    </w:p>
    <w:p w:rsidR="00714A5D" w:rsidRDefault="00714A5D">
      <w:pPr>
        <w:rPr>
          <w:rFonts w:ascii="仿宋_GB2312" w:eastAsia="仿宋_GB2312" w:hAnsi="宋体" w:cs="仿宋_GB2312"/>
          <w:color w:val="000000"/>
          <w:sz w:val="32"/>
          <w:szCs w:val="32"/>
        </w:rPr>
      </w:pPr>
    </w:p>
    <w:p w:rsidR="00714A5D" w:rsidRDefault="00714A5D">
      <w:pPr>
        <w:ind w:firstLine="640"/>
        <w:rPr>
          <w:rFonts w:ascii="仿宋_GB2312" w:eastAsia="仿宋_GB2312" w:hAnsi="宋体"/>
          <w:color w:val="000000"/>
          <w:sz w:val="32"/>
          <w:szCs w:val="32"/>
        </w:rPr>
      </w:pPr>
      <w:r>
        <w:rPr>
          <w:rFonts w:ascii="仿宋_GB2312" w:eastAsia="仿宋_GB2312" w:hAnsi="宋体" w:cs="仿宋_GB2312"/>
          <w:color w:val="000000"/>
          <w:sz w:val="32"/>
          <w:szCs w:val="32"/>
        </w:rPr>
        <w:t>3.</w:t>
      </w:r>
      <w:r>
        <w:rPr>
          <w:rFonts w:ascii="仿宋_GB2312" w:eastAsia="仿宋_GB2312" w:hAnsi="宋体" w:cs="仿宋_GB2312" w:hint="eastAsia"/>
          <w:color w:val="000000"/>
          <w:sz w:val="32"/>
          <w:szCs w:val="32"/>
        </w:rPr>
        <w:t>卫生健康支出（类）行政事业单位医疗（款）公务员医疗补助（项）</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年预算数为</w:t>
      </w:r>
      <w:r>
        <w:rPr>
          <w:rFonts w:ascii="仿宋_GB2312" w:eastAsia="仿宋_GB2312" w:hAnsi="宋体" w:cs="仿宋_GB2312"/>
          <w:color w:val="000000"/>
          <w:sz w:val="32"/>
          <w:szCs w:val="32"/>
        </w:rPr>
        <w:t>30</w:t>
      </w:r>
      <w:r>
        <w:rPr>
          <w:rFonts w:ascii="仿宋_GB2312" w:eastAsia="仿宋_GB2312" w:hAnsi="宋体" w:cs="仿宋_GB2312" w:hint="eastAsia"/>
          <w:color w:val="000000"/>
          <w:sz w:val="32"/>
          <w:szCs w:val="32"/>
        </w:rPr>
        <w:t>万元</w:t>
      </w:r>
      <w:r>
        <w:rPr>
          <w:rFonts w:ascii="仿宋_GB2312" w:eastAsia="仿宋_GB2312" w:hAnsi="宋体" w:hint="eastAsia"/>
          <w:color w:val="000000"/>
          <w:sz w:val="32"/>
          <w:szCs w:val="32"/>
        </w:rPr>
        <w:t>，与上年预算数持平。</w:t>
      </w:r>
    </w:p>
    <w:p w:rsidR="00714A5D" w:rsidRDefault="00714A5D">
      <w:pPr>
        <w:ind w:firstLine="640"/>
        <w:rPr>
          <w:rFonts w:ascii="仿宋_GB2312" w:eastAsia="仿宋_GB2312" w:hAnsi="宋体"/>
          <w:color w:val="000000"/>
          <w:sz w:val="32"/>
          <w:szCs w:val="32"/>
        </w:rPr>
      </w:pPr>
      <w:r>
        <w:rPr>
          <w:rFonts w:ascii="仿宋_GB2312" w:eastAsia="仿宋_GB2312" w:hAnsi="宋体" w:cs="仿宋_GB2312"/>
          <w:color w:val="000000"/>
          <w:sz w:val="32"/>
          <w:szCs w:val="32"/>
        </w:rPr>
        <w:t>4.</w:t>
      </w:r>
      <w:r>
        <w:rPr>
          <w:rFonts w:ascii="仿宋_GB2312" w:eastAsia="仿宋_GB2312" w:hAnsi="宋体" w:cs="仿宋_GB2312" w:hint="eastAsia"/>
          <w:color w:val="000000"/>
          <w:sz w:val="32"/>
          <w:szCs w:val="32"/>
        </w:rPr>
        <w:t>城乡社区支出（类）城乡社区公共设施（款）其他城乡社区公共设施支出（项）</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年预算数为</w:t>
      </w:r>
      <w:r>
        <w:rPr>
          <w:rFonts w:ascii="仿宋_GB2312" w:eastAsia="仿宋_GB2312" w:hAnsi="宋体" w:cs="仿宋_GB2312"/>
          <w:color w:val="000000"/>
          <w:sz w:val="32"/>
          <w:szCs w:val="32"/>
        </w:rPr>
        <w:t>1320</w:t>
      </w:r>
      <w:r>
        <w:rPr>
          <w:rFonts w:ascii="仿宋_GB2312" w:eastAsia="仿宋_GB2312" w:hAnsi="宋体" w:cs="仿宋_GB2312" w:hint="eastAsia"/>
          <w:color w:val="000000"/>
          <w:sz w:val="32"/>
          <w:szCs w:val="32"/>
        </w:rPr>
        <w:t>万元</w:t>
      </w:r>
      <w:r>
        <w:rPr>
          <w:rFonts w:ascii="仿宋_GB2312" w:eastAsia="仿宋_GB2312" w:hAnsi="宋体" w:hint="eastAsia"/>
          <w:color w:val="000000"/>
          <w:sz w:val="32"/>
          <w:szCs w:val="32"/>
        </w:rPr>
        <w:t>，比上年预算数</w:t>
      </w:r>
      <w:r>
        <w:rPr>
          <w:rFonts w:ascii="仿宋_GB2312" w:eastAsia="仿宋_GB2312" w:hAnsi="宋体" w:cs="仿宋_GB2312" w:hint="eastAsia"/>
          <w:color w:val="000000"/>
          <w:sz w:val="32"/>
          <w:szCs w:val="32"/>
        </w:rPr>
        <w:t>增加</w:t>
      </w:r>
      <w:r>
        <w:rPr>
          <w:rFonts w:ascii="仿宋_GB2312" w:eastAsia="仿宋_GB2312" w:hAnsi="宋体" w:cs="仿宋_GB2312"/>
          <w:color w:val="000000"/>
          <w:sz w:val="32"/>
          <w:szCs w:val="32"/>
        </w:rPr>
        <w:t>870</w:t>
      </w:r>
      <w:r>
        <w:rPr>
          <w:rFonts w:ascii="仿宋_GB2312" w:eastAsia="仿宋_GB2312" w:hAnsi="宋体" w:hint="eastAsia"/>
          <w:color w:val="000000"/>
          <w:sz w:val="32"/>
          <w:szCs w:val="32"/>
        </w:rPr>
        <w:t>万元，主要是需维护的园区基础设施增加。</w:t>
      </w:r>
    </w:p>
    <w:p w:rsidR="00714A5D" w:rsidRDefault="00714A5D">
      <w:pPr>
        <w:ind w:firstLine="640"/>
        <w:rPr>
          <w:rFonts w:ascii="仿宋_GB2312" w:eastAsia="仿宋_GB2312" w:hAnsi="宋体"/>
          <w:color w:val="000000"/>
          <w:sz w:val="32"/>
          <w:szCs w:val="32"/>
        </w:rPr>
      </w:pPr>
      <w:r>
        <w:rPr>
          <w:rFonts w:ascii="仿宋_GB2312" w:eastAsia="仿宋_GB2312" w:hAnsi="宋体"/>
          <w:color w:val="000000"/>
          <w:sz w:val="32"/>
          <w:szCs w:val="32"/>
        </w:rPr>
        <w:t>5.</w:t>
      </w:r>
      <w:r>
        <w:rPr>
          <w:rFonts w:ascii="仿宋_GB2312" w:eastAsia="仿宋_GB2312" w:hAnsi="宋体" w:hint="eastAsia"/>
          <w:color w:val="000000"/>
          <w:sz w:val="32"/>
          <w:szCs w:val="32"/>
        </w:rPr>
        <w:t>资源勘探电力信息等支出</w:t>
      </w:r>
      <w:r>
        <w:rPr>
          <w:rFonts w:ascii="仿宋_GB2312" w:eastAsia="仿宋_GB2312" w:hAnsi="宋体" w:cs="仿宋_GB2312" w:hint="eastAsia"/>
          <w:color w:val="000000"/>
          <w:sz w:val="32"/>
          <w:szCs w:val="32"/>
        </w:rPr>
        <w:t>（类）工业和信息产业监管（款）</w:t>
      </w:r>
      <w:r>
        <w:rPr>
          <w:rFonts w:ascii="仿宋_GB2312" w:eastAsia="仿宋_GB2312" w:hAnsi="黑体" w:cs="仿宋_GB2312" w:hint="eastAsia"/>
          <w:color w:val="000000"/>
          <w:sz w:val="32"/>
          <w:szCs w:val="32"/>
        </w:rPr>
        <w:t>行政运行</w:t>
      </w:r>
      <w:r>
        <w:rPr>
          <w:rFonts w:ascii="仿宋_GB2312" w:eastAsia="仿宋_GB2312" w:hAnsi="宋体" w:cs="仿宋_GB2312" w:hint="eastAsia"/>
          <w:color w:val="000000"/>
          <w:sz w:val="32"/>
          <w:szCs w:val="32"/>
        </w:rPr>
        <w:t>（项）</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年预算数为</w:t>
      </w:r>
      <w:r>
        <w:rPr>
          <w:rFonts w:ascii="仿宋_GB2312" w:eastAsia="仿宋_GB2312" w:hAnsi="宋体" w:cs="仿宋_GB2312"/>
          <w:color w:val="000000"/>
          <w:sz w:val="32"/>
          <w:szCs w:val="32"/>
        </w:rPr>
        <w:t>263.12</w:t>
      </w:r>
      <w:r>
        <w:rPr>
          <w:rFonts w:ascii="仿宋_GB2312" w:eastAsia="仿宋_GB2312" w:hAnsi="宋体" w:cs="仿宋_GB2312" w:hint="eastAsia"/>
          <w:color w:val="000000"/>
          <w:sz w:val="32"/>
          <w:szCs w:val="32"/>
        </w:rPr>
        <w:t>万元</w:t>
      </w:r>
      <w:r>
        <w:rPr>
          <w:rFonts w:ascii="仿宋_GB2312" w:eastAsia="仿宋_GB2312" w:hAnsi="宋体" w:hint="eastAsia"/>
          <w:color w:val="000000"/>
          <w:sz w:val="32"/>
          <w:szCs w:val="32"/>
        </w:rPr>
        <w:t>，比上年预算数</w:t>
      </w:r>
      <w:r>
        <w:rPr>
          <w:rFonts w:ascii="仿宋_GB2312" w:eastAsia="仿宋_GB2312" w:hAnsi="宋体" w:cs="仿宋_GB2312" w:hint="eastAsia"/>
          <w:color w:val="000000"/>
          <w:sz w:val="32"/>
          <w:szCs w:val="32"/>
        </w:rPr>
        <w:t>增加</w:t>
      </w:r>
      <w:r>
        <w:rPr>
          <w:rFonts w:ascii="仿宋_GB2312" w:eastAsia="仿宋_GB2312" w:hAnsi="宋体" w:cs="仿宋_GB2312"/>
          <w:color w:val="000000"/>
          <w:sz w:val="32"/>
          <w:szCs w:val="32"/>
        </w:rPr>
        <w:t>254.62</w:t>
      </w:r>
      <w:r>
        <w:rPr>
          <w:rFonts w:ascii="仿宋_GB2312" w:eastAsia="仿宋_GB2312" w:hAnsi="宋体" w:hint="eastAsia"/>
          <w:color w:val="000000"/>
          <w:sz w:val="32"/>
          <w:szCs w:val="32"/>
        </w:rPr>
        <w:t>万元，主要是园区前期工作量增大。</w:t>
      </w:r>
    </w:p>
    <w:p w:rsidR="00714A5D" w:rsidRDefault="00714A5D">
      <w:pPr>
        <w:ind w:firstLine="640"/>
        <w:rPr>
          <w:rFonts w:ascii="仿宋_GB2312" w:eastAsia="仿宋_GB2312" w:hAnsi="宋体"/>
          <w:color w:val="000000"/>
          <w:sz w:val="32"/>
          <w:szCs w:val="32"/>
        </w:rPr>
      </w:pPr>
      <w:r>
        <w:rPr>
          <w:rFonts w:ascii="仿宋_GB2312" w:eastAsia="仿宋_GB2312" w:hAnsi="宋体"/>
          <w:color w:val="000000"/>
          <w:sz w:val="32"/>
          <w:szCs w:val="32"/>
        </w:rPr>
        <w:t>6.</w:t>
      </w:r>
      <w:r>
        <w:rPr>
          <w:rFonts w:ascii="仿宋_GB2312" w:eastAsia="仿宋_GB2312" w:hAnsi="宋体" w:hint="eastAsia"/>
          <w:color w:val="000000"/>
          <w:sz w:val="32"/>
          <w:szCs w:val="32"/>
        </w:rPr>
        <w:t>资源勘探电力信息等支出</w:t>
      </w:r>
      <w:r>
        <w:rPr>
          <w:rFonts w:ascii="仿宋_GB2312" w:eastAsia="仿宋_GB2312" w:hAnsi="宋体" w:cs="仿宋_GB2312" w:hint="eastAsia"/>
          <w:color w:val="000000"/>
          <w:sz w:val="32"/>
          <w:szCs w:val="32"/>
        </w:rPr>
        <w:t>（类）工业和信息产业监管（款）</w:t>
      </w:r>
      <w:r>
        <w:rPr>
          <w:rFonts w:ascii="仿宋_GB2312" w:eastAsia="仿宋_GB2312" w:hAnsi="黑体" w:cs="仿宋_GB2312" w:hint="eastAsia"/>
          <w:color w:val="000000"/>
          <w:sz w:val="32"/>
          <w:szCs w:val="32"/>
        </w:rPr>
        <w:t>一般行政管理事务</w:t>
      </w:r>
      <w:r>
        <w:rPr>
          <w:rFonts w:ascii="仿宋_GB2312" w:eastAsia="仿宋_GB2312" w:hAnsi="宋体" w:cs="仿宋_GB2312" w:hint="eastAsia"/>
          <w:color w:val="000000"/>
          <w:sz w:val="32"/>
          <w:szCs w:val="32"/>
        </w:rPr>
        <w:t>（项）</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年预算数为</w:t>
      </w:r>
      <w:r>
        <w:rPr>
          <w:rFonts w:ascii="仿宋_GB2312" w:eastAsia="仿宋_GB2312" w:hAnsi="宋体" w:cs="仿宋_GB2312"/>
          <w:color w:val="000000"/>
          <w:sz w:val="32"/>
          <w:szCs w:val="32"/>
        </w:rPr>
        <w:t>1235.3</w:t>
      </w:r>
      <w:r>
        <w:rPr>
          <w:rFonts w:ascii="仿宋_GB2312" w:eastAsia="仿宋_GB2312" w:hAnsi="宋体" w:cs="仿宋_GB2312" w:hint="eastAsia"/>
          <w:color w:val="000000"/>
          <w:sz w:val="32"/>
          <w:szCs w:val="32"/>
        </w:rPr>
        <w:t>万元</w:t>
      </w:r>
      <w:r>
        <w:rPr>
          <w:rFonts w:ascii="仿宋_GB2312" w:eastAsia="仿宋_GB2312" w:hAnsi="宋体" w:hint="eastAsia"/>
          <w:color w:val="000000"/>
          <w:sz w:val="32"/>
          <w:szCs w:val="32"/>
        </w:rPr>
        <w:t>，比上年预算数</w:t>
      </w:r>
      <w:r>
        <w:rPr>
          <w:rFonts w:ascii="仿宋_GB2312" w:eastAsia="仿宋_GB2312" w:hAnsi="宋体" w:cs="仿宋_GB2312" w:hint="eastAsia"/>
          <w:color w:val="000000"/>
          <w:sz w:val="32"/>
          <w:szCs w:val="32"/>
        </w:rPr>
        <w:t>增加</w:t>
      </w:r>
      <w:r>
        <w:rPr>
          <w:rFonts w:ascii="仿宋_GB2312" w:eastAsia="仿宋_GB2312" w:hAnsi="宋体" w:cs="仿宋_GB2312"/>
          <w:color w:val="000000"/>
          <w:sz w:val="32"/>
          <w:szCs w:val="32"/>
        </w:rPr>
        <w:t>261.3</w:t>
      </w:r>
      <w:r>
        <w:rPr>
          <w:rFonts w:ascii="仿宋_GB2312" w:eastAsia="仿宋_GB2312" w:hAnsi="宋体" w:hint="eastAsia"/>
          <w:color w:val="000000"/>
          <w:sz w:val="32"/>
          <w:szCs w:val="32"/>
        </w:rPr>
        <w:t>万元，主要是园区企业增加。</w:t>
      </w:r>
    </w:p>
    <w:p w:rsidR="00714A5D" w:rsidRDefault="00714A5D">
      <w:pPr>
        <w:ind w:firstLine="640"/>
        <w:rPr>
          <w:rFonts w:ascii="仿宋_GB2312" w:eastAsia="仿宋_GB2312" w:hAnsi="黑体" w:cs="仿宋_GB2312"/>
          <w:color w:val="000000"/>
          <w:sz w:val="32"/>
          <w:szCs w:val="32"/>
        </w:rPr>
      </w:pPr>
      <w:r>
        <w:rPr>
          <w:rFonts w:ascii="仿宋_GB2312" w:eastAsia="仿宋_GB2312" w:hAnsi="宋体"/>
          <w:color w:val="000000"/>
          <w:sz w:val="32"/>
          <w:szCs w:val="32"/>
        </w:rPr>
        <w:t>7.</w:t>
      </w:r>
      <w:r>
        <w:rPr>
          <w:rFonts w:ascii="仿宋_GB2312" w:eastAsia="仿宋_GB2312" w:hAnsi="宋体" w:hint="eastAsia"/>
          <w:color w:val="000000"/>
          <w:sz w:val="32"/>
          <w:szCs w:val="32"/>
        </w:rPr>
        <w:t>住房保障支出（类）住房改革支出（款）住房公积金（项）</w:t>
      </w:r>
      <w:r>
        <w:rPr>
          <w:rFonts w:ascii="仿宋_GB2312" w:eastAsia="仿宋_GB2312" w:hAnsi="宋体"/>
          <w:color w:val="000000"/>
          <w:sz w:val="32"/>
          <w:szCs w:val="32"/>
        </w:rPr>
        <w:t>2019</w:t>
      </w:r>
      <w:r>
        <w:rPr>
          <w:rFonts w:ascii="仿宋_GB2312" w:eastAsia="仿宋_GB2312" w:hAnsi="宋体" w:hint="eastAsia"/>
          <w:color w:val="000000"/>
          <w:sz w:val="32"/>
          <w:szCs w:val="32"/>
        </w:rPr>
        <w:t>年预算数为</w:t>
      </w:r>
      <w:r>
        <w:rPr>
          <w:rFonts w:ascii="仿宋_GB2312" w:eastAsia="仿宋_GB2312" w:hAnsi="宋体"/>
          <w:color w:val="000000"/>
          <w:sz w:val="32"/>
          <w:szCs w:val="32"/>
        </w:rPr>
        <w:t>30.69</w:t>
      </w:r>
      <w:r>
        <w:rPr>
          <w:rFonts w:ascii="仿宋_GB2312" w:eastAsia="仿宋_GB2312" w:hAnsi="宋体" w:hint="eastAsia"/>
          <w:color w:val="000000"/>
          <w:sz w:val="32"/>
          <w:szCs w:val="32"/>
        </w:rPr>
        <w:t>万元，比上年预算数</w:t>
      </w:r>
      <w:r>
        <w:rPr>
          <w:rFonts w:ascii="仿宋_GB2312" w:eastAsia="仿宋_GB2312" w:hAnsi="宋体" w:cs="仿宋_GB2312" w:hint="eastAsia"/>
          <w:color w:val="000000"/>
          <w:sz w:val="32"/>
          <w:szCs w:val="32"/>
        </w:rPr>
        <w:t>增加</w:t>
      </w:r>
      <w:r>
        <w:rPr>
          <w:rFonts w:ascii="仿宋_GB2312" w:eastAsia="仿宋_GB2312" w:hAnsi="宋体" w:cs="仿宋_GB2312"/>
          <w:color w:val="000000"/>
          <w:sz w:val="32"/>
          <w:szCs w:val="32"/>
        </w:rPr>
        <w:t>3.4</w:t>
      </w:r>
      <w:r>
        <w:rPr>
          <w:rFonts w:ascii="仿宋_GB2312" w:eastAsia="仿宋_GB2312" w:hAnsi="宋体" w:hint="eastAsia"/>
          <w:color w:val="000000"/>
          <w:sz w:val="32"/>
          <w:szCs w:val="32"/>
        </w:rPr>
        <w:t>万元，主要是人员增加。</w:t>
      </w:r>
    </w:p>
    <w:p w:rsidR="00714A5D" w:rsidRDefault="00714A5D">
      <w:pPr>
        <w:spacing w:line="560" w:lineRule="exact"/>
        <w:ind w:firstLine="640"/>
        <w:rPr>
          <w:rFonts w:ascii="黑体" w:eastAsia="黑体" w:hAnsi="黑体"/>
          <w:sz w:val="32"/>
          <w:szCs w:val="32"/>
        </w:rPr>
      </w:pPr>
      <w:r>
        <w:rPr>
          <w:rFonts w:ascii="黑体" w:eastAsia="黑体" w:hAnsi="黑体" w:hint="eastAsia"/>
          <w:sz w:val="32"/>
          <w:szCs w:val="32"/>
        </w:rPr>
        <w:t>三、关于三亚市科技工业发展员会</w:t>
      </w:r>
      <w:r>
        <w:rPr>
          <w:rFonts w:ascii="黑体" w:eastAsia="黑体" w:hAnsi="黑体"/>
          <w:sz w:val="32"/>
          <w:szCs w:val="32"/>
        </w:rPr>
        <w:t>2019</w:t>
      </w:r>
      <w:r>
        <w:rPr>
          <w:rFonts w:ascii="黑体" w:eastAsia="黑体" w:hAnsi="黑体" w:hint="eastAsia"/>
          <w:sz w:val="32"/>
          <w:szCs w:val="32"/>
        </w:rPr>
        <w:t>年一般公共预算基本支出情况说明</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三亚市科技工业发展委员会</w:t>
      </w:r>
      <w:r>
        <w:rPr>
          <w:rFonts w:ascii="仿宋_GB2312" w:eastAsia="仿宋_GB2312" w:hAnsi="黑体" w:cs="仿宋_GB2312"/>
          <w:sz w:val="32"/>
          <w:szCs w:val="32"/>
        </w:rPr>
        <w:t>2019</w:t>
      </w:r>
      <w:r>
        <w:rPr>
          <w:rFonts w:ascii="仿宋_GB2312" w:eastAsia="仿宋_GB2312" w:hAnsi="黑体" w:hint="eastAsia"/>
          <w:sz w:val="32"/>
          <w:szCs w:val="32"/>
        </w:rPr>
        <w:t>年一般公共预算基本支出为</w:t>
      </w:r>
      <w:r>
        <w:rPr>
          <w:rFonts w:ascii="仿宋_GB2312" w:eastAsia="仿宋_GB2312" w:hAnsi="黑体"/>
          <w:sz w:val="32"/>
          <w:szCs w:val="32"/>
        </w:rPr>
        <w:t>367.72</w:t>
      </w:r>
      <w:bookmarkStart w:id="0" w:name="_GoBack"/>
      <w:bookmarkEnd w:id="0"/>
      <w:r>
        <w:rPr>
          <w:rFonts w:ascii="仿宋_GB2312" w:eastAsia="仿宋_GB2312" w:hAnsi="黑体" w:hint="eastAsia"/>
          <w:sz w:val="32"/>
          <w:szCs w:val="32"/>
        </w:rPr>
        <w:t>万元，其中：</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sz w:val="32"/>
          <w:szCs w:val="32"/>
        </w:rPr>
        <w:t>327.56</w:t>
      </w:r>
      <w:r>
        <w:rPr>
          <w:rFonts w:ascii="仿宋_GB2312" w:eastAsia="仿宋_GB2312" w:hAnsi="黑体" w:hint="eastAsia"/>
          <w:sz w:val="32"/>
          <w:szCs w:val="32"/>
        </w:rPr>
        <w:t>万元，主要包括：基本工资、津贴补贴、奖金、社会保障缴费、城镇职工基本医疗保险缴费、公务员医疗缴费、其他社会保障缴费、住房公积金、其他工资福利支出、奖励金。</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sz w:val="32"/>
          <w:szCs w:val="32"/>
        </w:rPr>
        <w:t>40.16</w:t>
      </w:r>
      <w:r>
        <w:rPr>
          <w:rFonts w:ascii="仿宋_GB2312" w:eastAsia="仿宋_GB2312" w:hAnsi="黑体" w:hint="eastAsia"/>
          <w:sz w:val="32"/>
          <w:szCs w:val="32"/>
        </w:rPr>
        <w:t>万元，主要包括：办公费、咨询费、手续费、邮电费、培训费、工会经费、福利费、公务用车运行维护费、其他交通费用、其他商品和服务支出。</w:t>
      </w:r>
    </w:p>
    <w:p w:rsidR="00714A5D" w:rsidRDefault="00714A5D" w:rsidP="00C04E04">
      <w:pPr>
        <w:spacing w:line="560" w:lineRule="exact"/>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四、三亚市科技工业发展委员会</w:t>
      </w:r>
      <w:r>
        <w:rPr>
          <w:rFonts w:ascii="黑体" w:eastAsia="黑体" w:hAnsi="黑体" w:cs="Times New Roman"/>
          <w:sz w:val="32"/>
          <w:shd w:val="clear" w:color="auto" w:fill="FFFFFF"/>
        </w:rPr>
        <w:t>2019</w:t>
      </w:r>
      <w:r>
        <w:rPr>
          <w:rFonts w:ascii="黑体" w:eastAsia="黑体" w:hAnsi="黑体" w:cs="Times New Roman" w:hint="eastAsia"/>
          <w:sz w:val="32"/>
          <w:shd w:val="clear" w:color="auto" w:fill="FFFFFF"/>
        </w:rPr>
        <w:t>年“三公”经费预算情况说明</w:t>
      </w:r>
    </w:p>
    <w:p w:rsidR="00714A5D" w:rsidRDefault="00714A5D" w:rsidP="00C04E04">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三亚市科技工业发展委员会</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年“三公”经费预算数为</w:t>
      </w:r>
      <w:r>
        <w:rPr>
          <w:rFonts w:ascii="仿宋_GB2312" w:eastAsia="仿宋_GB2312" w:hAnsi="仿宋_GB2312" w:cs="仿宋_GB2312"/>
          <w:sz w:val="32"/>
          <w:szCs w:val="32"/>
        </w:rPr>
        <w:t>2.44</w:t>
      </w:r>
      <w:r>
        <w:rPr>
          <w:rFonts w:ascii="仿宋_GB2312" w:eastAsia="仿宋_GB2312" w:hAnsi="仿宋_GB2312" w:cs="仿宋_GB2312" w:hint="eastAsia"/>
          <w:sz w:val="32"/>
          <w:szCs w:val="32"/>
        </w:rPr>
        <w:t>万元，其中：</w:t>
      </w:r>
    </w:p>
    <w:p w:rsidR="00714A5D" w:rsidRPr="00C04E04" w:rsidRDefault="00714A5D" w:rsidP="00C04E04">
      <w:pPr>
        <w:ind w:firstLineChars="200" w:firstLine="31680"/>
        <w:rPr>
          <w:rFonts w:ascii="Times New Roman" w:eastAsia="仿宋_GB2312" w:hAnsi="Times New Roman" w:cs="Times New Roman"/>
          <w:sz w:val="32"/>
          <w:szCs w:val="32"/>
          <w:shd w:val="clear" w:color="auto" w:fill="FFFFFF"/>
        </w:rPr>
      </w:pPr>
      <w:r>
        <w:rPr>
          <w:rFonts w:ascii="仿宋_GB2312" w:eastAsia="仿宋_GB2312" w:hAnsi="仿宋_GB2312" w:cs="仿宋_GB2312" w:hint="eastAsia"/>
          <w:sz w:val="32"/>
          <w:shd w:val="clear" w:color="auto" w:fill="FFFFFF"/>
        </w:rPr>
        <w:t>因公出国（境）经费</w:t>
      </w:r>
      <w:r>
        <w:rPr>
          <w:rFonts w:ascii="仿宋_GB2312" w:eastAsia="仿宋_GB2312" w:hAnsi="仿宋_GB2312" w:cs="仿宋_GB2312"/>
          <w:sz w:val="32"/>
          <w:shd w:val="clear" w:color="auto" w:fill="FFFFFF"/>
        </w:rPr>
        <w:t>0</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与上年持平。</w:t>
      </w:r>
      <w:r w:rsidRPr="00C04E04">
        <w:rPr>
          <w:rFonts w:ascii="Times New Roman" w:eastAsia="仿宋_GB2312" w:hAnsi="Times New Roman" w:cs="Times New Roman" w:hint="eastAsia"/>
          <w:sz w:val="32"/>
          <w:szCs w:val="32"/>
          <w:shd w:val="clear" w:color="auto" w:fill="FFFFFF"/>
        </w:rPr>
        <w:t>根据外事部门安排的</w:t>
      </w:r>
      <w:r w:rsidRPr="00C04E04">
        <w:rPr>
          <w:rFonts w:ascii="仿宋_GB2312" w:eastAsia="仿宋_GB2312" w:hAnsi="黑体" w:cs="Times New Roman"/>
          <w:sz w:val="32"/>
          <w:szCs w:val="32"/>
        </w:rPr>
        <w:t>2019</w:t>
      </w:r>
      <w:r w:rsidRPr="00C04E04">
        <w:rPr>
          <w:rFonts w:ascii="Times New Roman" w:eastAsia="仿宋_GB2312" w:hAnsi="Times New Roman" w:cs="Times New Roman" w:hint="eastAsia"/>
          <w:sz w:val="32"/>
          <w:szCs w:val="32"/>
          <w:shd w:val="clear" w:color="auto" w:fill="FFFFFF"/>
        </w:rPr>
        <w:t>年出国计划，拟安排出国（境）组</w:t>
      </w:r>
      <w:r w:rsidRPr="00C04E04">
        <w:rPr>
          <w:rFonts w:ascii="仿宋_GB2312" w:eastAsia="仿宋_GB2312" w:hAnsi="黑体" w:cs="Times New Roman"/>
          <w:sz w:val="32"/>
          <w:szCs w:val="32"/>
        </w:rPr>
        <w:t>0</w:t>
      </w:r>
      <w:r w:rsidRPr="00C04E04">
        <w:rPr>
          <w:rFonts w:ascii="Times New Roman" w:eastAsia="仿宋_GB2312" w:hAnsi="Times New Roman" w:cs="Times New Roman" w:hint="eastAsia"/>
          <w:sz w:val="32"/>
          <w:szCs w:val="32"/>
          <w:shd w:val="clear" w:color="auto" w:fill="FFFFFF"/>
        </w:rPr>
        <w:t>次，出国（境）</w:t>
      </w:r>
      <w:r w:rsidRPr="00C04E04">
        <w:rPr>
          <w:rFonts w:ascii="仿宋_GB2312" w:eastAsia="仿宋_GB2312" w:hAnsi="黑体" w:cs="Times New Roman"/>
          <w:sz w:val="32"/>
          <w:szCs w:val="32"/>
        </w:rPr>
        <w:t>0</w:t>
      </w:r>
      <w:r w:rsidRPr="00C04E04">
        <w:rPr>
          <w:rFonts w:ascii="Times New Roman" w:eastAsia="仿宋_GB2312" w:hAnsi="Times New Roman" w:cs="Times New Roman" w:hint="eastAsia"/>
          <w:sz w:val="32"/>
          <w:szCs w:val="32"/>
          <w:shd w:val="clear" w:color="auto" w:fill="FFFFFF"/>
        </w:rPr>
        <w:t>人。无团组：目的地无，人数为</w:t>
      </w:r>
      <w:r w:rsidRPr="00C04E04">
        <w:rPr>
          <w:rFonts w:ascii="仿宋_GB2312" w:eastAsia="仿宋_GB2312" w:hAnsi="黑体" w:cs="Times New Roman"/>
          <w:sz w:val="32"/>
          <w:szCs w:val="32"/>
        </w:rPr>
        <w:t>0</w:t>
      </w:r>
      <w:r w:rsidRPr="00C04E04">
        <w:rPr>
          <w:rFonts w:ascii="Times New Roman" w:eastAsia="仿宋_GB2312" w:hAnsi="Times New Roman" w:cs="Times New Roman" w:hint="eastAsia"/>
          <w:sz w:val="32"/>
          <w:szCs w:val="32"/>
          <w:shd w:val="clear" w:color="auto" w:fill="FFFFFF"/>
        </w:rPr>
        <w:t>人，天数为</w:t>
      </w:r>
      <w:r w:rsidRPr="00C04E04">
        <w:rPr>
          <w:rFonts w:ascii="仿宋_GB2312" w:eastAsia="仿宋_GB2312" w:hAnsi="黑体" w:cs="Times New Roman"/>
          <w:sz w:val="32"/>
          <w:szCs w:val="32"/>
        </w:rPr>
        <w:t>0</w:t>
      </w:r>
      <w:r w:rsidRPr="00C04E04">
        <w:rPr>
          <w:rFonts w:ascii="Times New Roman" w:eastAsia="仿宋_GB2312" w:hAnsi="Times New Roman" w:cs="Times New Roman" w:hint="eastAsia"/>
          <w:sz w:val="32"/>
          <w:szCs w:val="32"/>
          <w:shd w:val="clear" w:color="auto" w:fill="FFFFFF"/>
        </w:rPr>
        <w:t>天，主要任务无。</w:t>
      </w:r>
    </w:p>
    <w:p w:rsidR="00714A5D" w:rsidRDefault="00714A5D" w:rsidP="00C04E04">
      <w:pPr>
        <w:spacing w:line="560" w:lineRule="exact"/>
        <w:ind w:firstLineChars="250" w:firstLine="31680"/>
        <w:rPr>
          <w:rFonts w:ascii="仿宋_GB2312" w:eastAsia="仿宋_GB2312" w:hAnsi="仿宋_GB2312" w:cs="仿宋_GB2312"/>
          <w:sz w:val="32"/>
          <w:shd w:val="clear" w:color="auto" w:fill="FFFFFF"/>
        </w:rPr>
      </w:pPr>
      <w:r>
        <w:rPr>
          <w:rFonts w:ascii="仿宋_GB2312" w:eastAsia="仿宋_GB2312" w:hAnsi="仿宋_GB2312" w:cs="仿宋_GB2312" w:hint="eastAsia"/>
          <w:sz w:val="32"/>
          <w:shd w:val="clear" w:color="auto" w:fill="FFFFFF"/>
        </w:rPr>
        <w:t>公务用车购置及运行费</w:t>
      </w:r>
      <w:r>
        <w:rPr>
          <w:rFonts w:ascii="仿宋_GB2312" w:eastAsia="仿宋_GB2312" w:hAnsi="仿宋_GB2312" w:cs="仿宋_GB2312"/>
          <w:sz w:val="32"/>
          <w:shd w:val="clear" w:color="auto" w:fill="FFFFFF"/>
        </w:rPr>
        <w:t>2.04</w:t>
      </w:r>
      <w:r>
        <w:rPr>
          <w:rFonts w:ascii="仿宋_GB2312" w:eastAsia="仿宋_GB2312" w:hAnsi="仿宋_GB2312" w:cs="仿宋_GB2312" w:hint="eastAsia"/>
          <w:sz w:val="32"/>
          <w:szCs w:val="32"/>
        </w:rPr>
        <w:t>万元（其中，</w:t>
      </w:r>
      <w:r>
        <w:rPr>
          <w:rFonts w:ascii="仿宋_GB2312" w:eastAsia="仿宋_GB2312" w:hAnsi="仿宋_GB2312" w:cs="仿宋_GB2312" w:hint="eastAsia"/>
          <w:sz w:val="32"/>
          <w:shd w:val="clear" w:color="auto" w:fill="FFFFFF"/>
        </w:rPr>
        <w:t>公务用车购置费</w:t>
      </w:r>
      <w:r>
        <w:rPr>
          <w:rFonts w:ascii="仿宋_GB2312" w:eastAsia="仿宋_GB2312" w:hAnsi="仿宋_GB2312" w:cs="仿宋_GB2312"/>
          <w:sz w:val="32"/>
          <w:shd w:val="clear" w:color="auto" w:fill="FFFFFF"/>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hd w:val="clear" w:color="auto" w:fill="FFFFFF"/>
        </w:rPr>
        <w:t>，公务用车运行费</w:t>
      </w:r>
      <w:r>
        <w:rPr>
          <w:rFonts w:ascii="仿宋_GB2312" w:eastAsia="仿宋_GB2312" w:hAnsi="仿宋_GB2312" w:cs="仿宋_GB2312"/>
          <w:sz w:val="32"/>
          <w:shd w:val="clear" w:color="auto" w:fill="FFFFFF"/>
        </w:rPr>
        <w:t>2.04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hd w:val="clear" w:color="auto" w:fill="FFFFFF"/>
        </w:rPr>
        <w:t>，与上年预算下降</w:t>
      </w:r>
      <w:r>
        <w:rPr>
          <w:rFonts w:ascii="仿宋_GB2312" w:eastAsia="仿宋_GB2312" w:hAnsi="仿宋_GB2312" w:cs="仿宋_GB2312"/>
          <w:sz w:val="32"/>
          <w:shd w:val="clear" w:color="auto" w:fill="FFFFFF"/>
        </w:rPr>
        <w:t>39%</w:t>
      </w:r>
      <w:r>
        <w:rPr>
          <w:rFonts w:ascii="仿宋_GB2312" w:eastAsia="仿宋_GB2312" w:hAnsi="仿宋_GB2312" w:cs="仿宋_GB2312" w:hint="eastAsia"/>
          <w:sz w:val="32"/>
          <w:shd w:val="clear" w:color="auto" w:fill="FFFFFF"/>
        </w:rPr>
        <w:t>。主要是严格控制公车用车范围。</w:t>
      </w:r>
    </w:p>
    <w:p w:rsidR="00714A5D" w:rsidRDefault="00714A5D" w:rsidP="00C04E04">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公务接待费</w:t>
      </w:r>
      <w:r>
        <w:rPr>
          <w:rFonts w:ascii="仿宋_GB2312" w:eastAsia="仿宋_GB2312" w:hAnsi="仿宋_GB2312" w:cs="仿宋_GB2312"/>
          <w:sz w:val="32"/>
          <w:szCs w:val="32"/>
        </w:rPr>
        <w:t>0.4</w:t>
      </w:r>
      <w:r>
        <w:rPr>
          <w:rFonts w:ascii="仿宋_GB2312" w:eastAsia="仿宋_GB2312" w:hAnsi="仿宋_GB2312" w:cs="仿宋_GB2312" w:hint="eastAsia"/>
          <w:sz w:val="32"/>
          <w:shd w:val="clear" w:color="auto" w:fill="FFFFFF"/>
        </w:rPr>
        <w:t>万元，与上年预算下降</w:t>
      </w:r>
      <w:r>
        <w:rPr>
          <w:rFonts w:ascii="仿宋_GB2312" w:eastAsia="仿宋_GB2312" w:hAnsi="仿宋_GB2312" w:cs="仿宋_GB2312"/>
          <w:sz w:val="32"/>
          <w:szCs w:val="32"/>
        </w:rPr>
        <w:t>0.8</w:t>
      </w:r>
      <w:r>
        <w:rPr>
          <w:rFonts w:ascii="仿宋_GB2312" w:eastAsia="仿宋_GB2312" w:hAnsi="仿宋_GB2312" w:cs="仿宋_GB2312"/>
          <w:sz w:val="32"/>
          <w:shd w:val="clear" w:color="auto" w:fill="FFFFFF"/>
        </w:rPr>
        <w:t>%,</w:t>
      </w:r>
      <w:r>
        <w:rPr>
          <w:rFonts w:ascii="仿宋_GB2312" w:eastAsia="仿宋_GB2312" w:hAnsi="仿宋_GB2312" w:cs="仿宋_GB2312" w:hint="eastAsia"/>
          <w:sz w:val="32"/>
        </w:rPr>
        <w:t>下降的</w:t>
      </w:r>
      <w:r>
        <w:rPr>
          <w:rFonts w:ascii="仿宋_GB2312" w:eastAsia="仿宋_GB2312" w:hAnsi="仿宋_GB2312" w:cs="仿宋_GB2312" w:hint="eastAsia"/>
          <w:sz w:val="32"/>
          <w:shd w:val="clear" w:color="auto" w:fill="FFFFFF"/>
        </w:rPr>
        <w:t>主要原因包括：严格遵守公务接待规定。</w:t>
      </w:r>
    </w:p>
    <w:p w:rsidR="00714A5D" w:rsidRDefault="00714A5D" w:rsidP="00C04E04">
      <w:pPr>
        <w:spacing w:line="560" w:lineRule="exact"/>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五、关于三亚市科技工业发展委员会</w:t>
      </w:r>
      <w:r>
        <w:rPr>
          <w:rFonts w:ascii="黑体" w:eastAsia="黑体" w:hAnsi="黑体" w:cs="Times New Roman"/>
          <w:sz w:val="32"/>
          <w:shd w:val="clear" w:color="auto" w:fill="FFFFFF"/>
        </w:rPr>
        <w:t>2019</w:t>
      </w:r>
      <w:r>
        <w:rPr>
          <w:rFonts w:ascii="黑体" w:eastAsia="黑体" w:hAnsi="黑体" w:cs="Times New Roman" w:hint="eastAsia"/>
          <w:sz w:val="32"/>
          <w:shd w:val="clear" w:color="auto" w:fill="FFFFFF"/>
        </w:rPr>
        <w:t>年政府性基金预算当年拨款情况说明</w:t>
      </w:r>
    </w:p>
    <w:p w:rsidR="00714A5D" w:rsidRDefault="00714A5D">
      <w:pPr>
        <w:spacing w:line="560" w:lineRule="exact"/>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三亚市科技工业发展委员会</w:t>
      </w:r>
      <w:r>
        <w:rPr>
          <w:rFonts w:ascii="仿宋_GB2312" w:eastAsia="仿宋_GB2312" w:hAnsi="黑体" w:cs="仿宋_GB2312"/>
          <w:sz w:val="32"/>
          <w:szCs w:val="32"/>
        </w:rPr>
        <w:t>2019</w:t>
      </w:r>
      <w:r>
        <w:rPr>
          <w:rFonts w:ascii="仿宋_GB2312" w:eastAsia="仿宋_GB2312" w:hAnsi="黑体" w:hint="eastAsia"/>
          <w:sz w:val="32"/>
          <w:szCs w:val="32"/>
        </w:rPr>
        <w:t>年政府性基金预算当年拨款</w:t>
      </w:r>
      <w:r>
        <w:rPr>
          <w:rFonts w:ascii="仿宋_GB2312" w:eastAsia="仿宋_GB2312" w:hAnsi="黑体"/>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，主要是财政统筹安排。</w:t>
      </w:r>
    </w:p>
    <w:p w:rsidR="00714A5D" w:rsidRDefault="00714A5D">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714A5D" w:rsidRDefault="00714A5D">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714A5D" w:rsidRDefault="00714A5D">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714A5D" w:rsidRDefault="00714A5D">
      <w:pPr>
        <w:ind w:firstLine="640"/>
        <w:jc w:val="left"/>
        <w:rPr>
          <w:rFonts w:ascii="仿宋_GB2312" w:eastAsia="仿宋_GB2312" w:hAnsi="黑体"/>
          <w:sz w:val="32"/>
          <w:szCs w:val="32"/>
        </w:rPr>
      </w:pPr>
      <w:r>
        <w:rPr>
          <w:rFonts w:ascii="仿宋_GB2312" w:eastAsia="仿宋_GB2312" w:hAnsi="黑体" w:cs="仿宋_GB2312" w:hint="eastAsia"/>
          <w:sz w:val="32"/>
          <w:szCs w:val="32"/>
        </w:rPr>
        <w:t>无。</w:t>
      </w:r>
    </w:p>
    <w:p w:rsidR="00714A5D" w:rsidRDefault="00714A5D" w:rsidP="00C04E04">
      <w:pPr>
        <w:spacing w:line="560" w:lineRule="exact"/>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六、关于三亚市科技工业发展委员会</w:t>
      </w:r>
      <w:r>
        <w:rPr>
          <w:rFonts w:ascii="黑体" w:eastAsia="黑体" w:hAnsi="黑体" w:cs="Times New Roman"/>
          <w:sz w:val="32"/>
          <w:shd w:val="clear" w:color="auto" w:fill="FFFFFF"/>
        </w:rPr>
        <w:t>2019</w:t>
      </w:r>
      <w:r>
        <w:rPr>
          <w:rFonts w:ascii="黑体" w:eastAsia="黑体" w:hAnsi="黑体" w:cs="Times New Roman" w:hint="eastAsia"/>
          <w:sz w:val="32"/>
          <w:shd w:val="clear" w:color="auto" w:fill="FFFFFF"/>
        </w:rPr>
        <w:t>年收支预算情况的总体说明</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按照综合预算原则，三亚市科技工业发展委员会所有收入和支出均纳入部门预算管理。收入包括：一般公共预算收入；</w:t>
      </w:r>
      <w:r>
        <w:rPr>
          <w:rFonts w:ascii="仿宋_GB2312" w:eastAsia="仿宋_GB2312" w:hAnsi="黑体" w:hint="eastAsia"/>
          <w:sz w:val="32"/>
          <w:szCs w:val="32"/>
        </w:rPr>
        <w:t>支出包括：科学技术支出、社会保障和就业支出、医疗卫生与计划生育支出、城乡社区支出、资源勘探信息等支出、住房保障支出。三亚市科技工业发展委员会</w:t>
      </w:r>
      <w:r>
        <w:rPr>
          <w:rFonts w:ascii="仿宋_GB2312" w:eastAsia="仿宋_GB2312" w:hAnsi="黑体"/>
          <w:sz w:val="32"/>
          <w:szCs w:val="32"/>
        </w:rPr>
        <w:t>2019</w:t>
      </w:r>
      <w:r>
        <w:rPr>
          <w:rFonts w:ascii="仿宋_GB2312" w:eastAsia="仿宋_GB2312" w:hAnsi="黑体" w:hint="eastAsia"/>
          <w:sz w:val="32"/>
          <w:szCs w:val="32"/>
        </w:rPr>
        <w:t>年收支总预算</w:t>
      </w:r>
      <w:r>
        <w:rPr>
          <w:rFonts w:ascii="仿宋_GB2312" w:eastAsia="仿宋_GB2312" w:hAnsi="黑体" w:cs="仿宋_GB2312"/>
          <w:sz w:val="32"/>
          <w:szCs w:val="32"/>
        </w:rPr>
        <w:t>2923.02</w:t>
      </w:r>
      <w:r>
        <w:rPr>
          <w:rFonts w:ascii="仿宋_GB2312" w:eastAsia="仿宋_GB2312" w:hAnsi="黑体" w:hint="eastAsia"/>
          <w:sz w:val="32"/>
          <w:szCs w:val="32"/>
        </w:rPr>
        <w:t>万元。</w:t>
      </w:r>
    </w:p>
    <w:p w:rsidR="00714A5D" w:rsidRDefault="00714A5D" w:rsidP="00C04E04">
      <w:pPr>
        <w:spacing w:line="560" w:lineRule="exact"/>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七、关于三亚市科技工业发展委员会</w:t>
      </w:r>
      <w:r>
        <w:rPr>
          <w:rFonts w:ascii="黑体" w:eastAsia="黑体" w:hAnsi="黑体" w:cs="Times New Roman"/>
          <w:sz w:val="32"/>
          <w:shd w:val="clear" w:color="auto" w:fill="FFFFFF"/>
        </w:rPr>
        <w:t>2019</w:t>
      </w:r>
      <w:r>
        <w:rPr>
          <w:rFonts w:ascii="黑体" w:eastAsia="黑体" w:hAnsi="黑体" w:cs="Times New Roman" w:hint="eastAsia"/>
          <w:sz w:val="32"/>
          <w:shd w:val="clear" w:color="auto" w:fill="FFFFFF"/>
        </w:rPr>
        <w:t>年收入预算情况说明</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三亚市科技工业发展委员会</w:t>
      </w:r>
      <w:r>
        <w:rPr>
          <w:rFonts w:ascii="仿宋_GB2312" w:eastAsia="仿宋_GB2312" w:hAnsi="黑体" w:cs="仿宋_GB2312"/>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2923.02</w:t>
      </w:r>
      <w:r>
        <w:rPr>
          <w:rFonts w:ascii="仿宋_GB2312" w:eastAsia="仿宋_GB2312" w:hAnsi="黑体" w:hint="eastAsia"/>
          <w:sz w:val="32"/>
          <w:szCs w:val="32"/>
        </w:rPr>
        <w:t>万元，其中：上年结转</w:t>
      </w:r>
      <w:r>
        <w:rPr>
          <w:rFonts w:ascii="仿宋_GB2312" w:eastAsia="仿宋_GB2312" w:hAnsi="黑体"/>
          <w:sz w:val="32"/>
          <w:szCs w:val="32"/>
        </w:rPr>
        <w:t>0</w:t>
      </w:r>
      <w:r>
        <w:rPr>
          <w:rFonts w:ascii="仿宋_GB2312" w:eastAsia="仿宋_GB2312" w:hAnsi="黑体" w:hint="eastAsia"/>
          <w:sz w:val="32"/>
          <w:szCs w:val="32"/>
        </w:rPr>
        <w:t>万元，占</w:t>
      </w:r>
      <w:r>
        <w:rPr>
          <w:rFonts w:ascii="仿宋_GB2312" w:eastAsia="仿宋_GB2312" w:hAnsi="黑体"/>
          <w:sz w:val="32"/>
          <w:szCs w:val="32"/>
        </w:rPr>
        <w:t>0%</w:t>
      </w:r>
      <w:r>
        <w:rPr>
          <w:rFonts w:ascii="仿宋_GB2312" w:eastAsia="仿宋_GB2312" w:hAnsi="黑体" w:hint="eastAsia"/>
          <w:sz w:val="32"/>
          <w:szCs w:val="32"/>
        </w:rPr>
        <w:t>；经费拨款收入</w:t>
      </w:r>
      <w:r>
        <w:rPr>
          <w:rFonts w:ascii="仿宋_GB2312" w:eastAsia="仿宋_GB2312" w:hAnsi="黑体" w:cs="仿宋_GB2312"/>
          <w:sz w:val="32"/>
          <w:szCs w:val="32"/>
        </w:rPr>
        <w:t>2923.02</w:t>
      </w:r>
      <w:r>
        <w:rPr>
          <w:rFonts w:ascii="仿宋_GB2312" w:eastAsia="仿宋_GB2312" w:hAnsi="黑体" w:hint="eastAsia"/>
          <w:sz w:val="32"/>
          <w:szCs w:val="32"/>
        </w:rPr>
        <w:t>万元，占</w:t>
      </w:r>
      <w:r>
        <w:rPr>
          <w:rFonts w:ascii="仿宋_GB2312" w:eastAsia="仿宋_GB2312" w:hAnsi="黑体"/>
          <w:sz w:val="32"/>
          <w:szCs w:val="32"/>
        </w:rPr>
        <w:t>100%</w:t>
      </w:r>
      <w:r>
        <w:rPr>
          <w:rFonts w:ascii="仿宋_GB2312" w:eastAsia="仿宋_GB2312" w:hAnsi="黑体" w:hint="eastAsia"/>
          <w:sz w:val="32"/>
          <w:szCs w:val="32"/>
        </w:rPr>
        <w:t>。</w:t>
      </w:r>
    </w:p>
    <w:p w:rsidR="00714A5D" w:rsidRDefault="00714A5D" w:rsidP="00C04E04">
      <w:pPr>
        <w:spacing w:line="560" w:lineRule="exact"/>
        <w:ind w:firstLineChars="200" w:firstLine="31680"/>
        <w:rPr>
          <w:rFonts w:ascii="黑体" w:eastAsia="黑体" w:hAnsi="黑体"/>
          <w:sz w:val="32"/>
          <w:shd w:val="clear" w:color="auto" w:fill="FFFFFF"/>
        </w:rPr>
      </w:pPr>
      <w:r>
        <w:rPr>
          <w:rFonts w:ascii="黑体" w:eastAsia="黑体" w:hAnsi="黑体" w:hint="eastAsia"/>
          <w:sz w:val="32"/>
          <w:shd w:val="clear" w:color="auto" w:fill="FFFFFF"/>
        </w:rPr>
        <w:t>八、关于</w:t>
      </w:r>
      <w:r>
        <w:rPr>
          <w:rFonts w:ascii="黑体" w:eastAsia="黑体" w:hAnsi="黑体" w:hint="eastAsia"/>
          <w:sz w:val="32"/>
          <w:szCs w:val="32"/>
        </w:rPr>
        <w:t>三亚市科技工业发展委员会</w:t>
      </w:r>
      <w:r>
        <w:rPr>
          <w:rFonts w:ascii="黑体" w:eastAsia="黑体" w:hAnsi="黑体"/>
          <w:sz w:val="32"/>
          <w:szCs w:val="32"/>
        </w:rPr>
        <w:t>2019</w:t>
      </w:r>
      <w:r>
        <w:rPr>
          <w:rFonts w:ascii="黑体" w:eastAsia="黑体" w:hAnsi="黑体" w:hint="eastAsia"/>
          <w:sz w:val="32"/>
          <w:szCs w:val="32"/>
        </w:rPr>
        <w:t>年</w:t>
      </w:r>
      <w:r>
        <w:rPr>
          <w:rFonts w:ascii="黑体" w:eastAsia="黑体" w:hAnsi="黑体" w:hint="eastAsia"/>
          <w:sz w:val="32"/>
          <w:shd w:val="clear" w:color="auto" w:fill="FFFFFF"/>
        </w:rPr>
        <w:t>年支出预算情况说明</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三亚市科技工业发展委员会</w:t>
      </w:r>
      <w:r>
        <w:rPr>
          <w:rFonts w:ascii="仿宋_GB2312" w:eastAsia="仿宋_GB2312" w:hAnsi="黑体" w:cs="仿宋_GB2312"/>
          <w:sz w:val="32"/>
          <w:szCs w:val="32"/>
        </w:rPr>
        <w:t>2019</w:t>
      </w:r>
      <w:r>
        <w:rPr>
          <w:rFonts w:ascii="仿宋_GB2312" w:eastAsia="仿宋_GB2312" w:hAnsi="黑体" w:hint="eastAsia"/>
          <w:sz w:val="32"/>
          <w:szCs w:val="32"/>
        </w:rPr>
        <w:t>年支出预算</w:t>
      </w:r>
      <w:r>
        <w:rPr>
          <w:rFonts w:ascii="仿宋_GB2312" w:eastAsia="仿宋_GB2312" w:hAnsi="黑体"/>
          <w:sz w:val="32"/>
          <w:szCs w:val="32"/>
        </w:rPr>
        <w:t>2923.02</w:t>
      </w:r>
      <w:r>
        <w:rPr>
          <w:rFonts w:ascii="仿宋_GB2312" w:eastAsia="仿宋_GB2312" w:hAnsi="黑体" w:hint="eastAsia"/>
          <w:sz w:val="32"/>
          <w:szCs w:val="32"/>
        </w:rPr>
        <w:t>万元，其中：基本支出</w:t>
      </w:r>
      <w:r>
        <w:rPr>
          <w:rFonts w:ascii="仿宋_GB2312" w:eastAsia="仿宋_GB2312" w:hAnsi="黑体" w:cs="仿宋_GB2312"/>
          <w:sz w:val="32"/>
          <w:szCs w:val="32"/>
        </w:rPr>
        <w:t>367.72</w:t>
      </w:r>
      <w:r>
        <w:rPr>
          <w:rFonts w:ascii="仿宋_GB2312" w:eastAsia="仿宋_GB2312" w:hAnsi="黑体" w:hint="eastAsia"/>
          <w:sz w:val="32"/>
          <w:szCs w:val="32"/>
        </w:rPr>
        <w:t>万元，占</w:t>
      </w:r>
      <w:r>
        <w:rPr>
          <w:rFonts w:ascii="仿宋_GB2312" w:eastAsia="仿宋_GB2312" w:hAnsi="黑体"/>
          <w:sz w:val="32"/>
          <w:szCs w:val="32"/>
        </w:rPr>
        <w:t>12.58%</w:t>
      </w:r>
      <w:r>
        <w:rPr>
          <w:rFonts w:ascii="仿宋_GB2312" w:eastAsia="仿宋_GB2312" w:hAnsi="黑体" w:hint="eastAsia"/>
          <w:sz w:val="32"/>
          <w:szCs w:val="32"/>
        </w:rPr>
        <w:t>；项目支出</w:t>
      </w:r>
      <w:r>
        <w:rPr>
          <w:rFonts w:ascii="仿宋_GB2312" w:eastAsia="仿宋_GB2312" w:hAnsi="黑体"/>
          <w:sz w:val="32"/>
          <w:szCs w:val="32"/>
        </w:rPr>
        <w:t>2555.30</w:t>
      </w:r>
      <w:r>
        <w:rPr>
          <w:rFonts w:ascii="仿宋_GB2312" w:eastAsia="仿宋_GB2312" w:hAnsi="黑体" w:hint="eastAsia"/>
          <w:sz w:val="32"/>
          <w:szCs w:val="32"/>
        </w:rPr>
        <w:t>万元，占</w:t>
      </w:r>
      <w:r>
        <w:rPr>
          <w:rFonts w:ascii="仿宋_GB2312" w:eastAsia="仿宋_GB2312" w:hAnsi="黑体"/>
          <w:sz w:val="32"/>
          <w:szCs w:val="32"/>
        </w:rPr>
        <w:t>87.41%</w:t>
      </w:r>
      <w:r>
        <w:rPr>
          <w:rFonts w:ascii="仿宋_GB2312" w:eastAsia="仿宋_GB2312" w:hAnsi="黑体" w:hint="eastAsia"/>
          <w:sz w:val="32"/>
          <w:szCs w:val="32"/>
        </w:rPr>
        <w:t>。</w:t>
      </w:r>
    </w:p>
    <w:p w:rsidR="00714A5D" w:rsidRDefault="00714A5D" w:rsidP="00C04E04">
      <w:pPr>
        <w:spacing w:line="560" w:lineRule="exact"/>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714A5D" w:rsidRDefault="00714A5D" w:rsidP="00C04E04">
      <w:pPr>
        <w:spacing w:line="560" w:lineRule="exact"/>
        <w:ind w:firstLineChars="200" w:firstLine="31680"/>
        <w:rPr>
          <w:rFonts w:ascii="楷体" w:eastAsia="楷体" w:hAnsi="楷体"/>
          <w:sz w:val="32"/>
          <w:szCs w:val="32"/>
        </w:rPr>
      </w:pPr>
      <w:r>
        <w:rPr>
          <w:rFonts w:ascii="楷体" w:eastAsia="楷体" w:hAnsi="楷体" w:hint="eastAsia"/>
          <w:sz w:val="32"/>
          <w:szCs w:val="32"/>
        </w:rPr>
        <w:t>（一）机关运行经费</w:t>
      </w:r>
    </w:p>
    <w:p w:rsidR="00714A5D" w:rsidRDefault="00714A5D" w:rsidP="00C04E04">
      <w:pPr>
        <w:spacing w:line="560" w:lineRule="exact"/>
        <w:ind w:firstLineChars="200" w:firstLine="3168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cs="仿宋_GB2312" w:hint="eastAsia"/>
          <w:sz w:val="32"/>
          <w:szCs w:val="32"/>
        </w:rPr>
        <w:t>三亚市科技工业发展委员会本级的机关运行经费预算</w:t>
      </w:r>
      <w:r>
        <w:rPr>
          <w:rFonts w:ascii="仿宋_GB2312" w:eastAsia="仿宋_GB2312" w:hAnsi="黑体" w:cs="仿宋_GB2312"/>
          <w:sz w:val="32"/>
          <w:szCs w:val="32"/>
        </w:rPr>
        <w:t>367.72</w:t>
      </w:r>
      <w:r>
        <w:rPr>
          <w:rFonts w:ascii="仿宋_GB2312" w:eastAsia="仿宋_GB2312" w:hAnsi="黑体" w:hint="eastAsia"/>
          <w:sz w:val="32"/>
          <w:szCs w:val="32"/>
        </w:rPr>
        <w:t>万元。</w:t>
      </w:r>
    </w:p>
    <w:p w:rsidR="00714A5D" w:rsidRDefault="00714A5D" w:rsidP="00C04E04">
      <w:pPr>
        <w:spacing w:line="560" w:lineRule="exact"/>
        <w:ind w:firstLineChars="200" w:firstLine="31680"/>
        <w:rPr>
          <w:rFonts w:ascii="楷体" w:eastAsia="楷体" w:hAnsi="楷体"/>
          <w:sz w:val="32"/>
          <w:szCs w:val="32"/>
        </w:rPr>
      </w:pPr>
      <w:r>
        <w:rPr>
          <w:rFonts w:ascii="楷体" w:eastAsia="楷体" w:hAnsi="楷体" w:hint="eastAsia"/>
          <w:sz w:val="32"/>
          <w:szCs w:val="32"/>
        </w:rPr>
        <w:t>（二）政府采购情况</w:t>
      </w:r>
    </w:p>
    <w:p w:rsidR="00714A5D" w:rsidRDefault="00714A5D">
      <w:pPr>
        <w:spacing w:line="560" w:lineRule="exact"/>
        <w:ind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cs="仿宋_GB2312" w:hint="eastAsia"/>
          <w:sz w:val="32"/>
          <w:szCs w:val="32"/>
        </w:rPr>
        <w:t>三亚市科技工业发展委员会本级及下属各预算单位政府采购预算总额</w:t>
      </w:r>
      <w:r>
        <w:rPr>
          <w:rFonts w:ascii="仿宋_GB2312" w:eastAsia="仿宋_GB2312" w:hAnsi="黑体" w:cs="仿宋_GB2312"/>
          <w:sz w:val="32"/>
          <w:szCs w:val="32"/>
        </w:rPr>
        <w:t>7.3</w:t>
      </w:r>
      <w:r>
        <w:rPr>
          <w:rFonts w:ascii="仿宋_GB2312" w:eastAsia="仿宋_GB2312" w:hAnsi="黑体" w:hint="eastAsia"/>
          <w:sz w:val="32"/>
          <w:szCs w:val="32"/>
        </w:rPr>
        <w:t>万元，其中：政府采购货物预算</w:t>
      </w:r>
      <w:r>
        <w:rPr>
          <w:rFonts w:ascii="仿宋_GB2312" w:eastAsia="仿宋_GB2312" w:hAnsi="黑体"/>
          <w:sz w:val="32"/>
          <w:szCs w:val="32"/>
        </w:rPr>
        <w:t>7.3</w:t>
      </w:r>
      <w:r>
        <w:rPr>
          <w:rFonts w:ascii="仿宋_GB2312" w:eastAsia="仿宋_GB2312" w:hAnsi="黑体" w:hint="eastAsia"/>
          <w:sz w:val="32"/>
          <w:szCs w:val="32"/>
        </w:rPr>
        <w:t>万元。</w:t>
      </w:r>
    </w:p>
    <w:p w:rsidR="00714A5D" w:rsidRDefault="00714A5D" w:rsidP="00C04E04">
      <w:pPr>
        <w:spacing w:line="560" w:lineRule="exact"/>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714A5D" w:rsidRDefault="00714A5D" w:rsidP="00C04E04">
      <w:pPr>
        <w:spacing w:line="560" w:lineRule="exact"/>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8"/>
        </w:smartTagPr>
        <w:r>
          <w:rPr>
            <w:rFonts w:ascii="仿宋_GB2312" w:eastAsia="仿宋_GB2312" w:hAnsi="黑体" w:cs="仿宋_GB2312"/>
            <w:sz w:val="32"/>
            <w:szCs w:val="32"/>
          </w:rPr>
          <w:t>2018</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，三亚市科技工业发展委员会</w:t>
      </w:r>
      <w:r>
        <w:rPr>
          <w:rFonts w:ascii="仿宋_GB2312" w:eastAsia="仿宋_GB2312" w:hAnsi="黑体" w:cs="仿宋_GB2312" w:hint="eastAsia"/>
          <w:sz w:val="32"/>
          <w:szCs w:val="32"/>
        </w:rPr>
        <w:t>本级共有车辆</w:t>
      </w:r>
      <w:r>
        <w:rPr>
          <w:rFonts w:ascii="仿宋_GB2312" w:eastAsia="仿宋_GB2312" w:hAnsi="黑体" w:cs="仿宋_GB2312"/>
          <w:sz w:val="32"/>
          <w:szCs w:val="32"/>
        </w:rPr>
        <w:t>1</w:t>
      </w:r>
      <w:r>
        <w:rPr>
          <w:rFonts w:ascii="仿宋_GB2312" w:eastAsia="仿宋_GB2312" w:hAnsi="黑体" w:cs="仿宋_GB2312" w:hint="eastAsia"/>
          <w:sz w:val="32"/>
          <w:szCs w:val="32"/>
        </w:rPr>
        <w:t>辆，其中，机要通信应急用车</w:t>
      </w:r>
      <w:r>
        <w:rPr>
          <w:rFonts w:ascii="仿宋_GB2312" w:eastAsia="仿宋_GB2312" w:hAnsi="黑体" w:cs="仿宋_GB2312"/>
          <w:sz w:val="32"/>
          <w:szCs w:val="32"/>
        </w:rPr>
        <w:t>1</w:t>
      </w:r>
      <w:r>
        <w:rPr>
          <w:rFonts w:ascii="仿宋_GB2312" w:eastAsia="仿宋_GB2312" w:hAnsi="黑体" w:cs="仿宋_GB2312" w:hint="eastAsia"/>
          <w:sz w:val="32"/>
          <w:szCs w:val="32"/>
        </w:rPr>
        <w:t>辆。一般单位价值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w:t>
      </w:r>
    </w:p>
    <w:p w:rsidR="00714A5D" w:rsidRDefault="00714A5D" w:rsidP="00C04E04">
      <w:pPr>
        <w:spacing w:line="560" w:lineRule="exact"/>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714A5D" w:rsidRDefault="00714A5D" w:rsidP="00C04E04">
      <w:pPr>
        <w:shd w:val="clear" w:color="000000" w:fill="FFFFFF"/>
        <w:spacing w:line="560" w:lineRule="exact"/>
        <w:ind w:firstLineChars="200" w:firstLine="31680"/>
        <w:rPr>
          <w:rFonts w:ascii="仿宋_GB2312" w:eastAsia="仿宋_GB2312" w:hAnsi="黑体"/>
          <w:sz w:val="32"/>
          <w:szCs w:val="32"/>
          <w:shd w:val="clear" w:color="050000" w:fill="auto"/>
        </w:rPr>
      </w:pPr>
      <w:r>
        <w:rPr>
          <w:rFonts w:ascii="仿宋_GB2312" w:eastAsia="仿宋_GB2312" w:hAnsi="黑体"/>
          <w:sz w:val="32"/>
          <w:szCs w:val="32"/>
        </w:rPr>
        <w:t>2019</w:t>
      </w:r>
      <w:r>
        <w:rPr>
          <w:rFonts w:ascii="仿宋_GB2312" w:eastAsia="仿宋_GB2312" w:hAnsi="黑体" w:hint="eastAsia"/>
          <w:sz w:val="32"/>
          <w:szCs w:val="32"/>
        </w:rPr>
        <w:t>年三亚市科技工业发展委员会</w:t>
      </w:r>
      <w:r>
        <w:rPr>
          <w:rFonts w:ascii="仿宋_GB2312" w:eastAsia="仿宋_GB2312" w:hAnsi="黑体"/>
          <w:sz w:val="32"/>
          <w:szCs w:val="32"/>
        </w:rPr>
        <w:t>2</w:t>
      </w:r>
      <w:r>
        <w:rPr>
          <w:rFonts w:ascii="仿宋_GB2312" w:eastAsia="仿宋_GB2312" w:hAnsi="黑体" w:cs="仿宋_GB2312" w:hint="eastAsia"/>
          <w:sz w:val="32"/>
          <w:szCs w:val="32"/>
          <w:shd w:val="clear" w:color="050000" w:fill="auto"/>
        </w:rPr>
        <w:t>个项目实行绩效目标管理，涉及一般公共预算是</w:t>
      </w:r>
      <w:r>
        <w:rPr>
          <w:rFonts w:ascii="仿宋_GB2312" w:eastAsia="仿宋_GB2312" w:hAnsi="黑体" w:cs="仿宋_GB2312"/>
          <w:sz w:val="32"/>
          <w:szCs w:val="32"/>
          <w:shd w:val="clear" w:color="050000" w:fill="auto"/>
        </w:rPr>
        <w:t>970</w:t>
      </w:r>
      <w:r>
        <w:rPr>
          <w:rFonts w:ascii="仿宋_GB2312" w:eastAsia="仿宋_GB2312" w:hAnsi="黑体" w:cs="仿宋_GB2312" w:hint="eastAsia"/>
          <w:sz w:val="32"/>
          <w:szCs w:val="32"/>
          <w:shd w:val="clear" w:color="050000" w:fill="auto"/>
        </w:rPr>
        <w:t>万元</w:t>
      </w:r>
      <w:r>
        <w:rPr>
          <w:rFonts w:ascii="仿宋_GB2312" w:eastAsia="仿宋_GB2312" w:hAnsi="黑体" w:hint="eastAsia"/>
          <w:sz w:val="32"/>
          <w:szCs w:val="32"/>
          <w:shd w:val="clear" w:color="050000" w:fill="auto"/>
        </w:rPr>
        <w:t>。</w:t>
      </w:r>
    </w:p>
    <w:p w:rsidR="00714A5D" w:rsidRDefault="00714A5D">
      <w:pPr>
        <w:spacing w:line="560" w:lineRule="exact"/>
        <w:jc w:val="left"/>
        <w:rPr>
          <w:rFonts w:ascii="仿宋_GB2312" w:eastAsia="仿宋_GB2312" w:hAnsi="宋体" w:cs="宋体"/>
          <w:kern w:val="0"/>
          <w:sz w:val="32"/>
          <w:szCs w:val="30"/>
        </w:rPr>
      </w:pPr>
    </w:p>
    <w:p w:rsidR="00714A5D" w:rsidRDefault="00714A5D">
      <w:pPr>
        <w:spacing w:line="560" w:lineRule="exact"/>
        <w:jc w:val="center"/>
        <w:rPr>
          <w:rFonts w:ascii="黑体" w:eastAsia="黑体" w:hAnsi="黑体"/>
          <w:b/>
          <w:sz w:val="32"/>
          <w:szCs w:val="32"/>
        </w:rPr>
      </w:pPr>
      <w:r>
        <w:rPr>
          <w:rFonts w:ascii="黑体" w:eastAsia="黑体" w:hAnsi="黑体" w:hint="eastAsia"/>
          <w:b/>
          <w:sz w:val="32"/>
          <w:szCs w:val="32"/>
        </w:rPr>
        <w:t>第四部分名词解释</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p>
    <w:p w:rsidR="00714A5D" w:rsidRDefault="00714A5D" w:rsidP="00C04E04">
      <w:pPr>
        <w:autoSpaceDE w:val="0"/>
        <w:autoSpaceDN w:val="0"/>
        <w:adjustRightInd w:val="0"/>
        <w:spacing w:line="560" w:lineRule="exact"/>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一、一般公共预算收入：</w:t>
      </w:r>
      <w:r>
        <w:rPr>
          <w:rFonts w:ascii="仿宋_GB2312" w:eastAsia="仿宋_GB2312" w:cs="宋体" w:hint="eastAsia"/>
          <w:bCs/>
          <w:kern w:val="0"/>
          <w:sz w:val="32"/>
          <w:szCs w:val="32"/>
          <w:lang w:val="zh-CN"/>
        </w:rPr>
        <w:t>指用于反映税收收入、专项收入、行政事业性收费收入、罚没收入、国有资源（资产）有偿使用收入、政府住房基金收入、捐赠收入等财政收入。</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二、政府性基金收入：</w:t>
      </w:r>
      <w:r>
        <w:rPr>
          <w:rFonts w:ascii="仿宋_GB2312" w:eastAsia="仿宋_GB2312" w:cs="宋体" w:hint="eastAsia"/>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三、其他财政资金收入：</w:t>
      </w:r>
      <w:r>
        <w:rPr>
          <w:rFonts w:ascii="仿宋_GB2312" w:eastAsia="仿宋_GB2312" w:cs="宋体" w:hint="eastAsia"/>
          <w:bCs/>
          <w:kern w:val="0"/>
          <w:sz w:val="32"/>
          <w:szCs w:val="32"/>
          <w:lang w:val="zh-CN"/>
        </w:rPr>
        <w:t>指用于反映政府为履行职责，依法依规收取、提取和安排使用的未纳入预算管理的除教育收费以外的各种财政性资金。</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四、收回存量资金收入：</w:t>
      </w:r>
      <w:r>
        <w:rPr>
          <w:rFonts w:ascii="仿宋_GB2312" w:eastAsia="仿宋_GB2312" w:cs="宋体" w:hint="eastAsia"/>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kern w:val="0"/>
          <w:sz w:val="32"/>
          <w:szCs w:val="32"/>
          <w:lang w:val="zh-CN"/>
        </w:rPr>
        <w:t>。</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五、事业收入：</w:t>
      </w:r>
      <w:r>
        <w:rPr>
          <w:rFonts w:ascii="仿宋_GB2312" w:eastAsia="仿宋_GB2312" w:cs="宋体" w:hint="eastAsia"/>
          <w:bCs/>
          <w:kern w:val="0"/>
          <w:sz w:val="32"/>
          <w:szCs w:val="32"/>
          <w:lang w:val="zh-CN"/>
        </w:rPr>
        <w:t>指用于反映事业单位开展专业业务活动及辅助活动所取得的收入。</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指用于反映事业单位在专业活动及辅助活动之外开展非独立核算经营活动取得的收入。</w:t>
      </w:r>
    </w:p>
    <w:p w:rsidR="00714A5D" w:rsidRDefault="00714A5D" w:rsidP="00C04E04">
      <w:pPr>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七、其他收入：</w:t>
      </w:r>
      <w:r>
        <w:rPr>
          <w:rFonts w:ascii="仿宋_GB2312" w:eastAsia="仿宋_GB2312" w:cs="宋体" w:hint="eastAsia"/>
          <w:bCs/>
          <w:kern w:val="0"/>
          <w:sz w:val="32"/>
          <w:szCs w:val="32"/>
          <w:lang w:val="zh-CN"/>
        </w:rPr>
        <w:t>指用于反映除上述一般公共预算收入、政府性基金收入、其他财政性资金收入、收回存量资金收入、事业收入、事业单位经营收入和往来收入以外的收入。</w:t>
      </w:r>
    </w:p>
    <w:p w:rsidR="00714A5D" w:rsidRDefault="00714A5D" w:rsidP="00C04E04">
      <w:pPr>
        <w:autoSpaceDE w:val="0"/>
        <w:autoSpaceDN w:val="0"/>
        <w:adjustRightInd w:val="0"/>
        <w:spacing w:line="560" w:lineRule="exact"/>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714A5D" w:rsidRDefault="00714A5D" w:rsidP="00C04E04">
      <w:pPr>
        <w:autoSpaceDE w:val="0"/>
        <w:autoSpaceDN w:val="0"/>
        <w:adjustRightInd w:val="0"/>
        <w:spacing w:line="560" w:lineRule="exact"/>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指用于反映以前年度尚未完成、结转到本年仍按规定用途继续使用的资金等。</w:t>
      </w:r>
    </w:p>
    <w:p w:rsidR="00714A5D" w:rsidRDefault="00714A5D" w:rsidP="00C04E04">
      <w:pPr>
        <w:widowControl/>
        <w:spacing w:line="560" w:lineRule="exact"/>
        <w:ind w:firstLineChars="200" w:firstLine="31680"/>
        <w:rPr>
          <w:rFonts w:ascii="仿宋_GB2312" w:eastAsia="仿宋_GB2312" w:hAnsi="宋体" w:cs="宋体"/>
          <w:kern w:val="0"/>
          <w:sz w:val="32"/>
          <w:szCs w:val="30"/>
        </w:rPr>
      </w:pPr>
      <w:r>
        <w:rPr>
          <w:rFonts w:ascii="仿宋_GB2312" w:eastAsia="仿宋_GB2312" w:hAnsi="宋体" w:cs="宋体" w:hint="eastAsia"/>
          <w:kern w:val="0"/>
          <w:sz w:val="32"/>
          <w:szCs w:val="30"/>
        </w:rPr>
        <w:t>十、一般公共服务（类）××事务（款）行政运行（项）：指××用于保障机构正常运行、开展日常工作的基本支出。</w:t>
      </w:r>
    </w:p>
    <w:p w:rsidR="00714A5D" w:rsidRDefault="00714A5D" w:rsidP="00C04E04">
      <w:pPr>
        <w:widowControl/>
        <w:spacing w:line="560" w:lineRule="exact"/>
        <w:ind w:firstLineChars="200" w:firstLine="31680"/>
        <w:rPr>
          <w:rFonts w:ascii="仿宋_GB2312" w:eastAsia="仿宋_GB2312" w:hAnsi="宋体" w:cs="宋体"/>
          <w:kern w:val="0"/>
          <w:sz w:val="32"/>
          <w:szCs w:val="30"/>
        </w:rPr>
      </w:pPr>
      <w:r>
        <w:rPr>
          <w:rFonts w:ascii="仿宋_GB2312" w:eastAsia="仿宋_GB2312" w:hAnsi="宋体" w:cs="宋体" w:hint="eastAsia"/>
          <w:kern w:val="0"/>
          <w:sz w:val="32"/>
          <w:szCs w:val="30"/>
        </w:rPr>
        <w:t>十一、一般公共服务（类）××事务（款）一般行政管理事务（项）：指用于××等未单独设置项级科目的项目支出。</w:t>
      </w:r>
    </w:p>
    <w:p w:rsidR="00714A5D" w:rsidRDefault="00714A5D" w:rsidP="00C04E04">
      <w:pPr>
        <w:spacing w:line="560" w:lineRule="exact"/>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十二、基本支出：指行政事业单位用于为保障其机构正常运转、完成日常工作任务而发生的人员支出和公用支出。</w:t>
      </w:r>
    </w:p>
    <w:p w:rsidR="00714A5D" w:rsidRDefault="00714A5D" w:rsidP="00C04E04">
      <w:pPr>
        <w:spacing w:line="560" w:lineRule="exact"/>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十三、项目支出：指在基本支出之外为完成特定的行政工作任务或事业发展目标所发生的支出。</w:t>
      </w:r>
    </w:p>
    <w:p w:rsidR="00714A5D" w:rsidRDefault="00714A5D" w:rsidP="00C04E04">
      <w:pPr>
        <w:spacing w:line="560" w:lineRule="exact"/>
        <w:ind w:firstLineChars="200" w:firstLine="31680"/>
        <w:jc w:val="left"/>
        <w:rPr>
          <w:rFonts w:ascii="仿宋_GB2312" w:eastAsia="仿宋_GB2312" w:hAnsi="宋体" w:cs="宋体"/>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714A5D" w:rsidRDefault="00714A5D" w:rsidP="00C04E04">
      <w:pPr>
        <w:spacing w:line="560" w:lineRule="exact"/>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714A5D" w:rsidRDefault="00714A5D">
      <w:pPr>
        <w:spacing w:line="560" w:lineRule="exact"/>
        <w:jc w:val="left"/>
        <w:rPr>
          <w:rFonts w:ascii="仿宋_GB2312" w:eastAsia="仿宋_GB2312" w:hAnsi="黑体" w:cs="仿宋_GB2312"/>
          <w:sz w:val="32"/>
          <w:szCs w:val="32"/>
        </w:rPr>
      </w:pPr>
    </w:p>
    <w:sectPr w:rsidR="00714A5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A5D" w:rsidRDefault="00714A5D" w:rsidP="00DA4634">
      <w:r>
        <w:separator/>
      </w:r>
    </w:p>
  </w:endnote>
  <w:endnote w:type="continuationSeparator" w:id="1">
    <w:p w:rsidR="00714A5D" w:rsidRDefault="00714A5D" w:rsidP="00DA4634">
      <w:r>
        <w:continuationSeparator/>
      </w:r>
    </w:p>
  </w:endnote>
</w:endnotes>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panose1 w:val="02010601030101010101"/>
    <w:charset w:val="86"/>
    <w:family w:val="auto"/>
    <w:pitch w:val="variable"/>
    <w:sig w:usb0="00000001" w:usb1="080E0000" w:usb2="00000010" w:usb3="00000000" w:csb0="00040000" w:csb1="00000000"/>
  </w:font>
  <w:font w:name="楷体">
    <w:altName w:val="楷体_GB2312"/>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A5D" w:rsidRDefault="00714A5D">
    <w:pPr>
      <w:pStyle w:val="Footer"/>
    </w:pPr>
    <w:r>
      <w:rPr>
        <w:noProof/>
      </w:rPr>
      <w:pict>
        <v:shapetype id="_x0000_t202" coordsize="21600,21600" o:spt="202" path="m,l,21600r21600,l21600,xe">
          <v:stroke joinstyle="miter"/>
          <v:path gradientshapeok="t" o:connecttype="rect"/>
        </v:shapetype>
        <v:shape id="Quad Arrow 3073" o:spid="_x0000_s2049" type="#_x0000_t202" style="position:absolute;margin-left:17pt;margin-top:-9.55pt;width:57pt;height:20.55pt;z-index:251660288;mso-position-horizontal:outside;mso-position-horizontal-relative:margin" o:preferrelative="t" filled="f" stroked="f">
          <v:textbox inset="0,0,0,0">
            <w:txbxContent>
              <w:p w:rsidR="00714A5D" w:rsidRDefault="00714A5D">
                <w:pPr>
                  <w:snapToGrid w:val="0"/>
                  <w:rPr>
                    <w:rFonts w:ascii="宋体" w:cs="宋体"/>
                    <w:sz w:val="28"/>
                    <w:szCs w:val="28"/>
                  </w:rPr>
                </w:pPr>
                <w:r>
                  <w:rPr>
                    <w:rFonts w:ascii="宋体" w:hAnsi="宋体" w:cs="宋体"/>
                    <w:sz w:val="28"/>
                    <w:szCs w:val="28"/>
                  </w:rPr>
                  <w:t>—</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6</w:t>
                </w:r>
                <w:r>
                  <w:rPr>
                    <w:rFonts w:ascii="宋体" w:hAnsi="宋体" w:cs="宋体"/>
                    <w:sz w:val="28"/>
                    <w:szCs w:val="28"/>
                  </w:rPr>
                  <w:fldChar w:fldCharType="end"/>
                </w:r>
                <w:r>
                  <w:rPr>
                    <w:rFonts w:ascii="宋体" w:hAnsi="宋体" w:cs="宋体"/>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A5D" w:rsidRDefault="00714A5D" w:rsidP="00DA4634">
      <w:r>
        <w:separator/>
      </w:r>
    </w:p>
  </w:footnote>
  <w:footnote w:type="continuationSeparator" w:id="1">
    <w:p w:rsidR="00714A5D" w:rsidRDefault="00714A5D" w:rsidP="00DA46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A5D" w:rsidRDefault="00714A5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5C6A7F76"/>
    <w:multiLevelType w:val="singleLevel"/>
    <w:tmpl w:val="5C6A7F76"/>
    <w:lvl w:ilvl="0">
      <w:start w:val="9"/>
      <w:numFmt w:val="chineseCounting"/>
      <w:suff w:val="nothing"/>
      <w:lvlText w:val="%1、"/>
      <w:lvlJc w:val="left"/>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10"/>
  <w:bordersDoNotSurroundHeader/>
  <w:bordersDoNotSurroundFooter/>
  <w:defaultTabStop w:val="420"/>
  <w:drawingGridHorizontalSpacing w:val="0"/>
  <w:drawingGridVerticalSpacing w:val="159"/>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7AAE"/>
    <w:rsid w:val="00194ACE"/>
    <w:rsid w:val="00386614"/>
    <w:rsid w:val="005E5EB2"/>
    <w:rsid w:val="006E58C4"/>
    <w:rsid w:val="00714A5D"/>
    <w:rsid w:val="00BD7AAE"/>
    <w:rsid w:val="00C04E04"/>
    <w:rsid w:val="00DA4634"/>
    <w:rsid w:val="00EA0303"/>
    <w:rsid w:val="00F17286"/>
    <w:rsid w:val="0472393C"/>
    <w:rsid w:val="0A390322"/>
    <w:rsid w:val="0C6C733A"/>
    <w:rsid w:val="0DFA4D5A"/>
    <w:rsid w:val="10476C15"/>
    <w:rsid w:val="12536C84"/>
    <w:rsid w:val="161237FE"/>
    <w:rsid w:val="186D054C"/>
    <w:rsid w:val="20752959"/>
    <w:rsid w:val="237A14A6"/>
    <w:rsid w:val="25A067C1"/>
    <w:rsid w:val="26B41FC1"/>
    <w:rsid w:val="27B76386"/>
    <w:rsid w:val="280D1345"/>
    <w:rsid w:val="298544A9"/>
    <w:rsid w:val="2EF56EA0"/>
    <w:rsid w:val="3248160D"/>
    <w:rsid w:val="33E23480"/>
    <w:rsid w:val="43923215"/>
    <w:rsid w:val="45DC6D06"/>
    <w:rsid w:val="473474F8"/>
    <w:rsid w:val="4A747B1E"/>
    <w:rsid w:val="4AB12C53"/>
    <w:rsid w:val="53837498"/>
    <w:rsid w:val="53B063F9"/>
    <w:rsid w:val="5C354867"/>
    <w:rsid w:val="5FD1061F"/>
    <w:rsid w:val="61B67B9E"/>
    <w:rsid w:val="66E75AB6"/>
    <w:rsid w:val="69386C5F"/>
    <w:rsid w:val="6B66068D"/>
    <w:rsid w:val="6EBB4924"/>
    <w:rsid w:val="6F753881"/>
    <w:rsid w:val="71BE4138"/>
    <w:rsid w:val="736D306E"/>
    <w:rsid w:val="77E75414"/>
    <w:rsid w:val="7A0A6E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0"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A4634"/>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463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A4634"/>
    <w:rPr>
      <w:rFonts w:cs="Times New Roman"/>
      <w:sz w:val="18"/>
      <w:szCs w:val="18"/>
    </w:rPr>
  </w:style>
  <w:style w:type="paragraph" w:styleId="Header">
    <w:name w:val="header"/>
    <w:basedOn w:val="Normal"/>
    <w:link w:val="HeaderChar"/>
    <w:uiPriority w:val="99"/>
    <w:rsid w:val="00DA46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A4634"/>
    <w:rPr>
      <w:rFonts w:cs="Times New Roman"/>
      <w:sz w:val="18"/>
      <w:szCs w:val="18"/>
    </w:rPr>
  </w:style>
  <w:style w:type="paragraph" w:customStyle="1" w:styleId="ListParagraph1">
    <w:name w:val="List Paragraph1"/>
    <w:basedOn w:val="Normal"/>
    <w:uiPriority w:val="99"/>
    <w:rsid w:val="00DA4634"/>
    <w:pPr>
      <w:ind w:firstLineChars="200" w:firstLine="420"/>
    </w:pPr>
  </w:style>
  <w:style w:type="paragraph" w:customStyle="1" w:styleId="ListParagraph11">
    <w:name w:val="List Paragraph11"/>
    <w:basedOn w:val="Normal"/>
    <w:uiPriority w:val="99"/>
    <w:rsid w:val="00DA4634"/>
    <w:pPr>
      <w:ind w:firstLineChars="200" w:firstLine="420"/>
    </w:pPr>
  </w:style>
</w:styles>
</file>

<file path=word/webSettings.xml><?xml version="1.0" encoding="utf-8"?>
<w:webSettings xmlns:r="http://schemas.openxmlformats.org/officeDocument/2006/relationships" xmlns:w="http://schemas.openxmlformats.org/wordprocessingml/2006/main">
  <w:divs>
    <w:div w:id="584994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609</Words>
  <Characters>3475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2019-02-18T01:25:00Z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