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b/>
          <w:bCs/>
          <w:sz w:val="52"/>
          <w:szCs w:val="52"/>
        </w:rPr>
      </w:pPr>
      <w:r>
        <w:rPr>
          <w:rFonts w:hint="eastAsia" w:ascii="宋体" w:hAnsi="宋体" w:eastAsia="宋体" w:cs="宋体"/>
          <w:b/>
          <w:bCs/>
          <w:sz w:val="52"/>
          <w:szCs w:val="52"/>
        </w:rPr>
        <w:t>三亚市人大常委会办公室关于201</w:t>
      </w:r>
      <w:r>
        <w:rPr>
          <w:rFonts w:hint="eastAsia" w:ascii="宋体" w:hAnsi="宋体" w:eastAsia="宋体" w:cs="宋体"/>
          <w:b/>
          <w:bCs/>
          <w:sz w:val="52"/>
          <w:szCs w:val="52"/>
          <w:lang w:val="en-US" w:eastAsia="zh-CN"/>
        </w:rPr>
        <w:t>9</w:t>
      </w:r>
      <w:r>
        <w:rPr>
          <w:rFonts w:hint="eastAsia" w:ascii="宋体" w:hAnsi="宋体" w:eastAsia="宋体" w:cs="宋体"/>
          <w:b/>
          <w:bCs/>
          <w:sz w:val="52"/>
          <w:szCs w:val="52"/>
        </w:rPr>
        <w:t>年部门预算的说明</w:t>
      </w:r>
    </w:p>
    <w:p>
      <w:pPr>
        <w:ind w:firstLine="1680"/>
        <w:jc w:val="center"/>
        <w:rPr>
          <w:rFonts w:hint="eastAsia" w:ascii="宋体" w:hAnsi="宋体" w:eastAsia="宋体" w:cs="宋体"/>
          <w:b/>
          <w:bCs/>
          <w:sz w:val="52"/>
          <w:szCs w:val="52"/>
        </w:rPr>
      </w:pPr>
    </w:p>
    <w:p>
      <w:pPr>
        <w:ind w:firstLine="1680"/>
        <w:jc w:val="center"/>
        <w:rPr>
          <w:rFonts w:hint="eastAsia" w:ascii="宋体" w:hAnsi="宋体" w:eastAsia="宋体" w:cs="宋体"/>
          <w:b/>
          <w:bCs/>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三亚市人大常委会办公室概况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三亚市人大常委会办公室201</w:t>
      </w:r>
      <w:r>
        <w:rPr>
          <w:rFonts w:hint="eastAsia" w:ascii="黑体" w:hAnsi="黑体" w:eastAsia="黑体"/>
          <w:sz w:val="32"/>
          <w:szCs w:val="32"/>
          <w:lang w:val="en-US" w:eastAsia="zh-CN"/>
        </w:rPr>
        <w:t>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widowControl/>
        <w:numPr>
          <w:ilvl w:val="0"/>
          <w:numId w:val="0"/>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九、项目支出绩效信息表</w:t>
      </w:r>
    </w:p>
    <w:p>
      <w:pPr>
        <w:pStyle w:val="7"/>
        <w:widowControl/>
        <w:numPr>
          <w:ilvl w:val="0"/>
          <w:numId w:val="0"/>
        </w:numPr>
        <w:ind w:left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十、省级财力安排的专项转移支付预算表</w:t>
      </w:r>
    </w:p>
    <w:p>
      <w:pPr>
        <w:pStyle w:val="7"/>
        <w:numPr>
          <w:ilvl w:val="0"/>
          <w:numId w:val="1"/>
        </w:numPr>
        <w:ind w:firstLineChars="0"/>
        <w:jc w:val="left"/>
        <w:rPr>
          <w:rFonts w:ascii="仿宋_GB2312" w:hAnsi="仿宋_GB2312" w:eastAsia="仿宋_GB2312" w:cs="仿宋_GB2312"/>
          <w:sz w:val="30"/>
          <w:szCs w:val="30"/>
        </w:rPr>
      </w:pPr>
      <w:r>
        <w:rPr>
          <w:rFonts w:hint="eastAsia" w:ascii="黑体" w:hAnsi="黑体" w:eastAsia="黑体"/>
          <w:sz w:val="32"/>
          <w:szCs w:val="32"/>
        </w:rPr>
        <w:t xml:space="preserve">  </w:t>
      </w:r>
      <w:r>
        <w:rPr>
          <w:rFonts w:hint="eastAsia" w:ascii="黑体" w:hAnsi="黑体" w:eastAsia="黑体"/>
          <w:sz w:val="30"/>
          <w:szCs w:val="30"/>
        </w:rPr>
        <w:t>三亚市人大常委会办公室201</w:t>
      </w:r>
      <w:r>
        <w:rPr>
          <w:rFonts w:hint="eastAsia" w:ascii="黑体" w:hAnsi="黑体" w:eastAsia="黑体"/>
          <w:sz w:val="30"/>
          <w:szCs w:val="30"/>
          <w:lang w:val="en-US" w:eastAsia="zh-CN"/>
        </w:rPr>
        <w:t>9</w:t>
      </w:r>
      <w:r>
        <w:rPr>
          <w:rFonts w:hint="eastAsia" w:ascii="黑体" w:hAnsi="黑体" w:eastAsia="黑体"/>
          <w:sz w:val="30"/>
          <w:szCs w:val="30"/>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三亚市人大常委会办公室概况</w:t>
      </w:r>
    </w:p>
    <w:p>
      <w:pPr>
        <w:pStyle w:val="6"/>
        <w:numPr>
          <w:ilvl w:val="0"/>
          <w:numId w:val="0"/>
        </w:numPr>
        <w:ind w:leftChars="0"/>
        <w:jc w:val="left"/>
        <w:rPr>
          <w:rFonts w:hint="eastAsia" w:ascii="楷体_GB2312" w:hAnsi="楷体_GB2312" w:eastAsia="楷体_GB2312" w:cs="楷体_GB2312"/>
          <w:sz w:val="32"/>
          <w:szCs w:val="32"/>
        </w:rPr>
      </w:pPr>
      <w:r>
        <w:rPr>
          <w:rFonts w:hint="eastAsia" w:ascii="黑体" w:hAnsi="黑体" w:eastAsia="黑体"/>
          <w:sz w:val="32"/>
          <w:szCs w:val="32"/>
          <w:lang w:val="en-US" w:eastAsia="zh-CN"/>
        </w:rPr>
        <w:t xml:space="preserve">     一、</w:t>
      </w: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0"/>
        </w:numPr>
        <w:ind w:leftChars="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（一）部门主要职能</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围绕市人大常委会工作部署，开展调研、收集信息、反映情况、提出建议，当好常委会领导的参谋和助手。</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负责市人民代表大会、常委会会议和主任会议等会议的组织实施工作，对会议决定的实施情况开展监督检查。</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依法对市人民政府、市中级人民法院、市人民检察院开展执法检查、调研、听取专项工作报告等监督工作。</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在市委领导下，对政府组成人员和市中级人民法院、市人民检察院有关人员开展人事任免工作。</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依法对我市重大事项进行讨论研究，并作出有关决议、决定。</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依法组织市人大代表的选举工作，组织代表学习培训工作，组织代表开展闭会期间的履职工作，依法开展对代表的监督工作。</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负责代表议案、批评、建议和意见的督办工作。</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负责办理群众来信、来访工作。</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负责人大宣传工作，并向省人大、市委及时通报人大工作信息。</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负责对区人大指导工作。</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负责市人大常委会的对外交流和接待工作。</w:t>
      </w:r>
    </w:p>
    <w:p>
      <w:pPr>
        <w:pStyle w:val="7"/>
        <w:widowControl w:val="0"/>
        <w:numPr>
          <w:ilvl w:val="0"/>
          <w:numId w:val="0"/>
        </w:numPr>
        <w:wordWrap/>
        <w:adjustRightInd/>
        <w:snapToGrid/>
        <w:spacing w:line="240" w:lineRule="auto"/>
        <w:ind w:left="0" w:leftChars="0" w:right="0" w:firstLine="0" w:firstLineChars="0"/>
        <w:jc w:val="left"/>
        <w:textAlignment w:val="auto"/>
        <w:outlineLvl w:val="9"/>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负责立法调研、协调与保障工作。</w:t>
      </w:r>
    </w:p>
    <w:p>
      <w:pPr>
        <w:pStyle w:val="6"/>
        <w:numPr>
          <w:ilvl w:val="0"/>
          <w:numId w:val="0"/>
        </w:numPr>
        <w:ind w:leftChars="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机构设置情况</w:t>
      </w:r>
    </w:p>
    <w:p>
      <w:pPr>
        <w:numPr>
          <w:ilvl w:val="0"/>
          <w:numId w:val="0"/>
        </w:numPr>
        <w:rPr>
          <w:rFonts w:hint="eastAsia" w:ascii="仿宋_GB2312" w:hAnsi="仿宋_GB2312" w:eastAsia="仿宋_GB2312" w:cs="仿宋_GB2312"/>
          <w:kern w:val="0"/>
          <w:sz w:val="32"/>
          <w:szCs w:val="32"/>
          <w:lang w:val="en-US" w:eastAsia="zh-CN"/>
        </w:rPr>
      </w:pPr>
      <w:r>
        <w:rPr>
          <w:rFonts w:hint="eastAsia" w:ascii="楷体_GB2312" w:hAnsi="Arial" w:eastAsia="楷体_GB2312" w:cs="Arial"/>
          <w:kern w:val="0"/>
          <w:sz w:val="28"/>
          <w:szCs w:val="28"/>
          <w:lang w:val="en-US" w:eastAsia="zh-CN"/>
        </w:rPr>
        <w:t xml:space="preserve">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办公室（内设行政科、秘书科、组织人事科、研究室、信访室），法制工作委员会，财经工作委员会，教科文卫工作委员会，民族宗教外事侨务工作委员会，城建环保工作委员会，代表选举联络任免工作室。</w:t>
      </w: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纳入三亚市人大常委会201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只有部门本级，没有二级预算单位。</w:t>
      </w:r>
    </w:p>
    <w:p>
      <w:pPr>
        <w:jc w:val="both"/>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三亚市人大常委会办公室201</w:t>
      </w:r>
      <w:r>
        <w:rPr>
          <w:rFonts w:hint="eastAsia" w:ascii="黑体" w:hAnsi="黑体" w:eastAsia="黑体"/>
          <w:sz w:val="32"/>
          <w:szCs w:val="32"/>
          <w:lang w:val="en-US" w:eastAsia="zh-CN"/>
        </w:rPr>
        <w:t>9</w:t>
      </w:r>
      <w:r>
        <w:rPr>
          <w:rFonts w:hint="eastAsia" w:ascii="黑体" w:hAnsi="黑体" w:eastAsia="黑体"/>
          <w:sz w:val="32"/>
          <w:szCs w:val="32"/>
        </w:rPr>
        <w:t>年部门预算表</w:t>
      </w:r>
    </w:p>
    <w:p>
      <w:pPr>
        <w:pStyle w:val="6"/>
        <w:widowControl w:val="0"/>
        <w:numPr>
          <w:ilvl w:val="0"/>
          <w:numId w:val="5"/>
        </w:numPr>
        <w:wordWrap/>
        <w:adjustRightInd/>
        <w:snapToGrid/>
        <w:spacing w:line="240" w:lineRule="auto"/>
        <w:ind w:left="420" w:leftChars="200" w:right="0" w:firstLine="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widowControl w:val="0"/>
        <w:numPr>
          <w:ilvl w:val="0"/>
          <w:numId w:val="5"/>
        </w:numPr>
        <w:wordWrap/>
        <w:adjustRightInd/>
        <w:snapToGrid/>
        <w:spacing w:line="240" w:lineRule="auto"/>
        <w:ind w:left="420" w:leftChars="200" w:right="0" w:firstLine="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widowControl w:val="0"/>
        <w:numPr>
          <w:ilvl w:val="0"/>
          <w:numId w:val="5"/>
        </w:numPr>
        <w:wordWrap/>
        <w:adjustRightInd/>
        <w:snapToGrid/>
        <w:spacing w:line="240" w:lineRule="auto"/>
        <w:ind w:left="420" w:leftChars="200" w:right="0" w:firstLine="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widowControl w:val="0"/>
        <w:numPr>
          <w:ilvl w:val="0"/>
          <w:numId w:val="5"/>
        </w:numPr>
        <w:wordWrap/>
        <w:adjustRightInd/>
        <w:snapToGrid/>
        <w:spacing w:line="240" w:lineRule="auto"/>
        <w:ind w:left="420" w:leftChars="200" w:right="0" w:firstLine="0" w:firstLine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widowControl w:val="0"/>
        <w:numPr>
          <w:ilvl w:val="0"/>
          <w:numId w:val="5"/>
        </w:numPr>
        <w:wordWrap/>
        <w:adjustRightInd/>
        <w:snapToGrid/>
        <w:spacing w:line="240" w:lineRule="auto"/>
        <w:ind w:left="420" w:leftChars="200" w:right="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widowControl w:val="0"/>
        <w:numPr>
          <w:ilvl w:val="0"/>
          <w:numId w:val="5"/>
        </w:numPr>
        <w:wordWrap/>
        <w:adjustRightInd/>
        <w:snapToGrid/>
        <w:spacing w:line="240" w:lineRule="auto"/>
        <w:ind w:left="420" w:leftChars="20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部门收支总表</w:t>
      </w:r>
    </w:p>
    <w:p>
      <w:pPr>
        <w:pStyle w:val="6"/>
        <w:widowControl w:val="0"/>
        <w:numPr>
          <w:ilvl w:val="0"/>
          <w:numId w:val="5"/>
        </w:numPr>
        <w:wordWrap/>
        <w:adjustRightInd/>
        <w:snapToGrid/>
        <w:spacing w:line="240" w:lineRule="auto"/>
        <w:ind w:left="420" w:leftChars="20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部门收入总表</w:t>
      </w:r>
    </w:p>
    <w:p>
      <w:pPr>
        <w:pStyle w:val="6"/>
        <w:widowControl w:val="0"/>
        <w:numPr>
          <w:ilvl w:val="0"/>
          <w:numId w:val="5"/>
        </w:numPr>
        <w:wordWrap/>
        <w:adjustRightInd/>
        <w:snapToGrid/>
        <w:spacing w:line="240" w:lineRule="auto"/>
        <w:ind w:left="420" w:leftChars="20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部门支出总表</w:t>
      </w:r>
    </w:p>
    <w:p>
      <w:pPr>
        <w:pStyle w:val="6"/>
        <w:widowControl w:val="0"/>
        <w:numPr>
          <w:ilvl w:val="0"/>
          <w:numId w:val="5"/>
        </w:numPr>
        <w:wordWrap/>
        <w:adjustRightInd/>
        <w:snapToGrid/>
        <w:spacing w:line="240" w:lineRule="auto"/>
        <w:ind w:left="420" w:leftChars="20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widowControl w:val="0"/>
        <w:numPr>
          <w:ilvl w:val="0"/>
          <w:numId w:val="5"/>
        </w:numPr>
        <w:wordWrap/>
        <w:adjustRightInd/>
        <w:snapToGrid/>
        <w:spacing w:line="240" w:lineRule="auto"/>
        <w:ind w:left="420" w:leftChars="200" w:right="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jc w:val="center"/>
        <w:rPr>
          <w:rFonts w:hint="eastAsia" w:ascii="黑体" w:hAnsi="黑体" w:eastAsia="黑体"/>
          <w:sz w:val="32"/>
          <w:szCs w:val="32"/>
        </w:rPr>
      </w:pPr>
      <w:r>
        <w:rPr>
          <w:rFonts w:hint="eastAsia" w:ascii="黑体" w:hAnsi="黑体" w:eastAsia="黑体"/>
          <w:sz w:val="32"/>
          <w:szCs w:val="32"/>
        </w:rPr>
        <w:t xml:space="preserve">第三部分   </w:t>
      </w:r>
      <w:r>
        <w:rPr>
          <w:rFonts w:ascii="黑体" w:hAnsi="黑体" w:eastAsia="黑体"/>
          <w:sz w:val="32"/>
          <w:szCs w:val="32"/>
        </w:rPr>
        <w:t xml:space="preserve"> </w:t>
      </w:r>
      <w:r>
        <w:rPr>
          <w:rFonts w:hint="eastAsia" w:ascii="黑体" w:hAnsi="黑体" w:eastAsia="黑体"/>
          <w:sz w:val="32"/>
          <w:szCs w:val="32"/>
        </w:rPr>
        <w:t>三亚市人大常委会办公室201</w:t>
      </w:r>
      <w:r>
        <w:rPr>
          <w:rFonts w:hint="eastAsia" w:ascii="黑体" w:hAnsi="黑体" w:eastAsia="黑体"/>
          <w:sz w:val="32"/>
          <w:szCs w:val="32"/>
          <w:lang w:val="en-US" w:eastAsia="zh-CN"/>
        </w:rPr>
        <w:t>9</w:t>
      </w:r>
      <w:r>
        <w:rPr>
          <w:rFonts w:hint="eastAsia" w:ascii="黑体" w:hAnsi="黑体" w:eastAsia="黑体"/>
          <w:sz w:val="32"/>
          <w:szCs w:val="32"/>
        </w:rPr>
        <w:t>年</w:t>
      </w:r>
    </w:p>
    <w:p>
      <w:pPr>
        <w:jc w:val="center"/>
        <w:rPr>
          <w:rFonts w:ascii="黑体" w:hAnsi="黑体" w:eastAsia="黑体"/>
          <w:sz w:val="32"/>
          <w:szCs w:val="32"/>
        </w:rPr>
      </w:pPr>
      <w:r>
        <w:rPr>
          <w:rFonts w:hint="eastAsia" w:ascii="黑体" w:hAnsi="黑体" w:eastAsia="黑体"/>
          <w:sz w:val="32"/>
          <w:szCs w:val="32"/>
        </w:rPr>
        <w:t>部门预算情况说明</w:t>
      </w:r>
    </w:p>
    <w:p>
      <w:pPr>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一、关于三亚市人大常委会办公室201</w:t>
      </w:r>
      <w:r>
        <w:rPr>
          <w:rFonts w:hint="eastAsia" w:ascii="黑体" w:hAnsi="黑体" w:eastAsia="黑体"/>
          <w:sz w:val="32"/>
          <w:szCs w:val="32"/>
          <w:lang w:val="en-US" w:eastAsia="zh-CN"/>
        </w:rPr>
        <w:t>9</w:t>
      </w:r>
      <w:r>
        <w:rPr>
          <w:rFonts w:hint="eastAsia" w:ascii="黑体" w:hAnsi="黑体" w:eastAsia="黑体"/>
          <w:sz w:val="32"/>
          <w:szCs w:val="32"/>
        </w:rPr>
        <w:t>年财政拨款收支预算情况的总体说明</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三亚市人大常委会办公室</w:t>
      </w:r>
      <w:r>
        <w:rPr>
          <w:rFonts w:hint="eastAsia" w:ascii="仿宋_GB2312" w:hAnsi="仿宋_GB2312" w:eastAsia="仿宋_GB2312" w:cs="仿宋_GB2312"/>
          <w:b w:val="0"/>
          <w:bCs w:val="0"/>
          <w:sz w:val="32"/>
          <w:szCs w:val="32"/>
          <w:lang w:val="en-US" w:eastAsia="zh-CN"/>
        </w:rPr>
        <w:t>2019</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2201.72</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2201.72</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2201.72</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2201.72</w:t>
      </w:r>
      <w:r>
        <w:rPr>
          <w:rFonts w:hint="eastAsia" w:ascii="仿宋_GB2312" w:hAnsi="仿宋_GB2312" w:eastAsia="仿宋_GB2312" w:cs="仿宋_GB2312"/>
          <w:sz w:val="32"/>
          <w:szCs w:val="32"/>
        </w:rPr>
        <w:t>万元，包括一般公共服务支出 1754.74万元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社会保障和就业支出171.12</w:t>
      </w:r>
      <w:r>
        <w:rPr>
          <w:rFonts w:hint="eastAsia" w:ascii="仿宋_GB2312" w:hAnsi="仿宋_GB2312" w:eastAsia="仿宋_GB2312" w:cs="仿宋_GB2312"/>
          <w:sz w:val="32"/>
          <w:szCs w:val="32"/>
          <w:lang w:eastAsia="zh-CN"/>
        </w:rPr>
        <w:t>万元、卫生健康支出185.46万元、住房保障支出90.4万元</w:t>
      </w:r>
      <w:r>
        <w:rPr>
          <w:rFonts w:hint="eastAsia" w:ascii="仿宋_GB2312" w:hAnsi="仿宋_GB2312" w:eastAsia="仿宋_GB2312" w:cs="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二、关于三亚市人大常委会办公室201</w:t>
      </w:r>
      <w:r>
        <w:rPr>
          <w:rFonts w:hint="eastAsia" w:ascii="黑体" w:hAnsi="黑体" w:eastAsia="黑体"/>
          <w:sz w:val="32"/>
          <w:szCs w:val="32"/>
          <w:lang w:val="en-US" w:eastAsia="zh-CN"/>
        </w:rPr>
        <w:t>9</w:t>
      </w:r>
      <w:r>
        <w:rPr>
          <w:rFonts w:hint="eastAsia" w:ascii="黑体" w:hAnsi="黑体" w:eastAsia="黑体"/>
          <w:sz w:val="32"/>
          <w:szCs w:val="32"/>
        </w:rPr>
        <w:t>年一般公共预算当年拨款情况说明</w:t>
      </w:r>
    </w:p>
    <w:p>
      <w:pPr>
        <w:ind w:firstLine="64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（一）一般公共预算当年规模变化情况</w:t>
      </w:r>
    </w:p>
    <w:p>
      <w:pPr>
        <w:ind w:firstLine="640" w:firstLineChars="200"/>
        <w:rPr>
          <w:rFonts w:ascii="仿宋_GB2312" w:hAnsi="黑体" w:eastAsia="仿宋_GB2312"/>
          <w:color w:val="000000"/>
          <w:sz w:val="32"/>
          <w:szCs w:val="32"/>
          <w:lang w:val="en-US"/>
        </w:rPr>
      </w:pPr>
      <w:r>
        <w:rPr>
          <w:rFonts w:hint="eastAsia" w:ascii="仿宋_GB2312" w:hAnsi="黑体" w:eastAsia="仿宋_GB2312"/>
          <w:sz w:val="32"/>
          <w:szCs w:val="32"/>
        </w:rPr>
        <w:t>三亚市人大常委会办公室</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2201.72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52.38</w:t>
      </w:r>
      <w:r>
        <w:rPr>
          <w:rFonts w:hint="eastAsia" w:ascii="仿宋_GB2312" w:hAnsi="黑体" w:eastAsia="仿宋_GB2312"/>
          <w:sz w:val="32"/>
          <w:szCs w:val="32"/>
        </w:rPr>
        <w:t>万元，</w:t>
      </w:r>
      <w:r>
        <w:rPr>
          <w:rFonts w:hint="eastAsia" w:ascii="仿宋_GB2312" w:hAnsi="黑体" w:eastAsia="仿宋_GB2312"/>
          <w:color w:val="000000"/>
          <w:sz w:val="32"/>
          <w:szCs w:val="32"/>
        </w:rPr>
        <w:t>主要是</w:t>
      </w:r>
      <w:r>
        <w:rPr>
          <w:rFonts w:hint="eastAsia" w:ascii="仿宋_GB2312" w:hAnsi="黑体" w:eastAsia="仿宋_GB2312"/>
          <w:color w:val="000000"/>
          <w:sz w:val="32"/>
          <w:szCs w:val="32"/>
          <w:lang w:eastAsia="zh-CN"/>
        </w:rPr>
        <w:t>常委会立法、常委会会议和调研、人大执法检查、人大议案工作及调研、办公室联络协调等方面厉行节约、提高效率、缩减开支。</w:t>
      </w:r>
    </w:p>
    <w:p>
      <w:pPr>
        <w:ind w:firstLine="640"/>
        <w:jc w:val="left"/>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（二）一般公共预算当年拨款结构情况</w:t>
      </w:r>
    </w:p>
    <w:p>
      <w:pPr>
        <w:ind w:firstLine="640" w:firstLineChars="200"/>
        <w:jc w:val="left"/>
        <w:rPr>
          <w:rFonts w:hint="eastAsia" w:ascii="仿宋_GB2312" w:hAnsi="黑体" w:eastAsia="仿宋_GB2312"/>
          <w:color w:val="000000"/>
          <w:sz w:val="32"/>
          <w:szCs w:val="32"/>
          <w:lang w:val="en-US" w:eastAsia="zh-CN"/>
        </w:rPr>
      </w:pPr>
      <w:r>
        <w:rPr>
          <w:rFonts w:hint="eastAsia" w:ascii="仿宋_GB2312" w:hAnsi="黑体" w:eastAsia="仿宋_GB2312" w:cs="仿宋_GB2312"/>
          <w:color w:val="000000"/>
          <w:sz w:val="32"/>
          <w:szCs w:val="32"/>
        </w:rPr>
        <w:t>一般公共服务（类）支出1754.74</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80</w:t>
      </w:r>
      <w:r>
        <w:rPr>
          <w:rFonts w:hint="eastAsia" w:ascii="仿宋_GB2312" w:hAnsi="黑体" w:eastAsia="仿宋_GB2312"/>
          <w:color w:val="000000"/>
          <w:sz w:val="32"/>
          <w:szCs w:val="32"/>
        </w:rPr>
        <w:t>%；社会保障和就业支出171.12</w:t>
      </w:r>
      <w:r>
        <w:rPr>
          <w:rFonts w:hint="eastAsia" w:ascii="仿宋_GB2312" w:hAnsi="黑体" w:eastAsia="仿宋_GB2312"/>
          <w:color w:val="000000"/>
          <w:sz w:val="32"/>
          <w:szCs w:val="32"/>
          <w:lang w:eastAsia="zh-CN"/>
        </w:rPr>
        <w:t>万元</w:t>
      </w:r>
      <w:r>
        <w:rPr>
          <w:rFonts w:hint="eastAsia" w:ascii="仿宋_GB2312" w:hAnsi="黑体" w:eastAsia="仿宋_GB2312"/>
          <w:color w:val="000000"/>
          <w:sz w:val="32"/>
          <w:szCs w:val="32"/>
        </w:rPr>
        <w:t>，占</w:t>
      </w:r>
      <w:r>
        <w:rPr>
          <w:rFonts w:hint="eastAsia" w:ascii="仿宋_GB2312" w:hAnsi="黑体" w:eastAsia="仿宋_GB2312" w:cs="仿宋_GB2312"/>
          <w:color w:val="000000"/>
          <w:sz w:val="32"/>
          <w:szCs w:val="32"/>
          <w:lang w:val="en-US" w:eastAsia="zh-CN"/>
        </w:rPr>
        <w:t>7.77</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卫生健康支出185.46万元</w:t>
      </w:r>
      <w:r>
        <w:rPr>
          <w:rFonts w:hint="eastAsia" w:ascii="仿宋_GB2312" w:hAnsi="黑体" w:eastAsia="仿宋_GB2312"/>
          <w:color w:val="000000"/>
          <w:sz w:val="32"/>
          <w:szCs w:val="32"/>
        </w:rPr>
        <w:t>，占</w:t>
      </w:r>
      <w:r>
        <w:rPr>
          <w:rFonts w:hint="eastAsia" w:ascii="仿宋_GB2312" w:hAnsi="黑体" w:eastAsia="仿宋_GB2312" w:cs="仿宋_GB2312"/>
          <w:color w:val="000000"/>
          <w:sz w:val="32"/>
          <w:szCs w:val="32"/>
          <w:lang w:val="en-US" w:eastAsia="zh-CN"/>
        </w:rPr>
        <w:t>8.42</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住房保障支出90.4万元，占</w:t>
      </w:r>
      <w:r>
        <w:rPr>
          <w:rFonts w:hint="eastAsia" w:ascii="仿宋_GB2312" w:hAnsi="黑体" w:eastAsia="仿宋_GB2312"/>
          <w:color w:val="000000"/>
          <w:sz w:val="32"/>
          <w:szCs w:val="32"/>
          <w:lang w:val="en-US" w:eastAsia="zh-CN"/>
        </w:rPr>
        <w:t>4.11%。</w:t>
      </w:r>
    </w:p>
    <w:p>
      <w:pPr>
        <w:ind w:firstLine="640" w:firstLineChars="200"/>
        <w:jc w:val="left"/>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（三）一般公共预算当年拨款具体使用情况</w:t>
      </w:r>
    </w:p>
    <w:p>
      <w:pPr>
        <w:ind w:firstLine="640" w:firstLineChars="200"/>
        <w:rPr>
          <w:rFonts w:hint="eastAsia" w:ascii="仿宋_GB2312" w:hAnsi="黑体" w:eastAsia="仿宋_GB2312"/>
          <w:color w:val="000000"/>
          <w:sz w:val="32"/>
          <w:szCs w:val="32"/>
        </w:rPr>
      </w:pPr>
      <w:r>
        <w:rPr>
          <w:rFonts w:hint="eastAsia" w:ascii="仿宋_GB2312" w:hAnsi="黑体" w:eastAsia="仿宋_GB2312" w:cs="仿宋_GB2312"/>
          <w:color w:val="000000"/>
          <w:sz w:val="32"/>
          <w:szCs w:val="32"/>
        </w:rPr>
        <w:t>1.一般公共服务（类）人大事务（款）行政运行（项）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 xml:space="preserve">年预算数为 </w:t>
      </w:r>
      <w:r>
        <w:rPr>
          <w:rFonts w:hint="eastAsia" w:ascii="仿宋_GB2312" w:hAnsi="黑体" w:eastAsia="仿宋_GB2312"/>
          <w:color w:val="000000"/>
          <w:sz w:val="32"/>
          <w:szCs w:val="32"/>
          <w:lang w:val="en-US" w:eastAsia="zh-CN"/>
        </w:rPr>
        <w:t>893.93</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lang w:eastAsia="zh-CN"/>
        </w:rPr>
        <w:t>增加</w:t>
      </w:r>
      <w:r>
        <w:rPr>
          <w:rFonts w:hint="eastAsia" w:ascii="仿宋_GB2312" w:hAnsi="黑体" w:eastAsia="仿宋_GB2312" w:cs="仿宋_GB2312"/>
          <w:color w:val="000000"/>
          <w:sz w:val="32"/>
          <w:szCs w:val="32"/>
          <w:lang w:val="en-US" w:eastAsia="zh-CN"/>
        </w:rPr>
        <w:t>7.47</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工作人员工资、补助等方面有所提高。</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rPr>
        <w:t>2.</w:t>
      </w:r>
      <w:r>
        <w:rPr>
          <w:rFonts w:hint="eastAsia" w:ascii="仿宋_GB2312" w:hAnsi="黑体" w:eastAsia="仿宋_GB2312" w:cs="仿宋_GB2312"/>
          <w:color w:val="000000"/>
          <w:sz w:val="32"/>
          <w:szCs w:val="32"/>
        </w:rPr>
        <w:t xml:space="preserve"> 一般公共服务（类）人大事务（款）一般行政管理事务（项）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754.11</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hint="eastAsia" w:ascii="仿宋_GB2312" w:hAnsi="黑体" w:eastAsia="仿宋_GB2312" w:cs="仿宋_GB2312"/>
          <w:color w:val="000000"/>
          <w:sz w:val="32"/>
          <w:szCs w:val="32"/>
          <w:lang w:val="en-US" w:eastAsia="zh-CN"/>
        </w:rPr>
        <w:t>211.79</w:t>
      </w:r>
      <w:r>
        <w:rPr>
          <w:rFonts w:hint="eastAsia" w:ascii="仿宋_GB2312" w:hAnsi="黑体" w:eastAsia="仿宋_GB2312"/>
          <w:color w:val="000000"/>
          <w:sz w:val="32"/>
          <w:szCs w:val="32"/>
        </w:rPr>
        <w:t>万元，主要</w:t>
      </w:r>
      <w:r>
        <w:rPr>
          <w:rFonts w:hint="eastAsia" w:ascii="仿宋_GB2312" w:hAnsi="黑体" w:eastAsia="仿宋_GB2312"/>
          <w:color w:val="000000"/>
          <w:sz w:val="32"/>
          <w:szCs w:val="32"/>
          <w:lang w:eastAsia="zh-CN"/>
        </w:rPr>
        <w:t>用于更新两部公务车辆。</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s="仿宋_GB2312"/>
          <w:color w:val="000000"/>
          <w:sz w:val="32"/>
          <w:szCs w:val="32"/>
          <w:lang w:val="en-US" w:eastAsia="zh-CN"/>
        </w:rPr>
        <w:t>3.</w:t>
      </w:r>
      <w:r>
        <w:rPr>
          <w:rFonts w:hint="eastAsia" w:ascii="仿宋_GB2312" w:hAnsi="黑体" w:eastAsia="仿宋_GB2312" w:cs="仿宋_GB2312"/>
          <w:color w:val="000000"/>
          <w:sz w:val="32"/>
          <w:szCs w:val="32"/>
        </w:rPr>
        <w:t xml:space="preserve"> 一般公共服务（类）人大事务（款）</w:t>
      </w:r>
      <w:r>
        <w:rPr>
          <w:rFonts w:hint="eastAsia" w:ascii="仿宋_GB2312" w:hAnsi="黑体" w:eastAsia="仿宋_GB2312" w:cs="仿宋_GB2312"/>
          <w:color w:val="000000"/>
          <w:sz w:val="32"/>
          <w:szCs w:val="32"/>
          <w:lang w:eastAsia="zh-CN"/>
        </w:rPr>
        <w:t>人大立法</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50</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减少</w:t>
      </w:r>
      <w:r>
        <w:rPr>
          <w:rFonts w:hint="eastAsia" w:ascii="仿宋_GB2312" w:hAnsi="黑体" w:eastAsia="仿宋_GB2312" w:cs="仿宋_GB2312"/>
          <w:color w:val="000000"/>
          <w:sz w:val="32"/>
          <w:szCs w:val="32"/>
          <w:lang w:val="en-US" w:eastAsia="zh-CN"/>
        </w:rPr>
        <w:t>40</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减去了立法聘用人员开支。</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w:t>
      </w:r>
      <w:r>
        <w:rPr>
          <w:rFonts w:hint="eastAsia" w:ascii="仿宋_GB2312" w:hAnsi="黑体" w:eastAsia="仿宋_GB2312" w:cs="仿宋_GB2312"/>
          <w:color w:val="000000"/>
          <w:sz w:val="32"/>
          <w:szCs w:val="32"/>
        </w:rPr>
        <w:t xml:space="preserve"> 一般公共服务（类）人大事务（款）</w:t>
      </w:r>
      <w:r>
        <w:rPr>
          <w:rFonts w:hint="eastAsia" w:ascii="仿宋_GB2312" w:hAnsi="黑体" w:eastAsia="仿宋_GB2312" w:cs="仿宋_GB2312"/>
          <w:color w:val="000000"/>
          <w:sz w:val="32"/>
          <w:szCs w:val="32"/>
          <w:lang w:eastAsia="zh-CN"/>
        </w:rPr>
        <w:t>代表工作</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56.7</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减少</w:t>
      </w:r>
      <w:r>
        <w:rPr>
          <w:rFonts w:hint="eastAsia" w:ascii="仿宋_GB2312" w:hAnsi="黑体" w:eastAsia="仿宋_GB2312" w:cs="仿宋_GB2312"/>
          <w:color w:val="000000"/>
          <w:sz w:val="32"/>
          <w:szCs w:val="32"/>
          <w:lang w:val="en-US" w:eastAsia="zh-CN"/>
        </w:rPr>
        <w:t>6</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人大代表其他活动经费减少。</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w:t>
      </w:r>
      <w:r>
        <w:rPr>
          <w:rFonts w:hint="eastAsia"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lang w:eastAsia="zh-CN"/>
        </w:rPr>
        <w:t>社会保障和就业支出</w:t>
      </w:r>
      <w:r>
        <w:rPr>
          <w:rFonts w:hint="eastAsia" w:ascii="仿宋_GB2312" w:hAnsi="黑体" w:eastAsia="仿宋_GB2312" w:cs="仿宋_GB2312"/>
          <w:color w:val="000000"/>
          <w:sz w:val="32"/>
          <w:szCs w:val="32"/>
        </w:rPr>
        <w:t>（类）</w:t>
      </w:r>
      <w:r>
        <w:rPr>
          <w:rFonts w:hint="eastAsia" w:ascii="仿宋_GB2312" w:hAnsi="黑体" w:eastAsia="仿宋_GB2312" w:cs="仿宋_GB2312"/>
          <w:color w:val="000000"/>
          <w:sz w:val="32"/>
          <w:szCs w:val="32"/>
          <w:lang w:eastAsia="zh-CN"/>
        </w:rPr>
        <w:t>行政事业单位离退休</w:t>
      </w:r>
      <w:r>
        <w:rPr>
          <w:rFonts w:hint="eastAsia" w:ascii="仿宋_GB2312" w:hAnsi="黑体" w:eastAsia="仿宋_GB2312" w:cs="仿宋_GB2312"/>
          <w:color w:val="000000"/>
          <w:sz w:val="32"/>
          <w:szCs w:val="32"/>
        </w:rPr>
        <w:t>（款）</w:t>
      </w:r>
      <w:r>
        <w:rPr>
          <w:rFonts w:hint="eastAsia" w:ascii="仿宋_GB2312" w:hAnsi="黑体" w:eastAsia="仿宋_GB2312" w:cs="仿宋_GB2312"/>
          <w:color w:val="000000"/>
          <w:sz w:val="32"/>
          <w:szCs w:val="32"/>
          <w:lang w:eastAsia="zh-CN"/>
        </w:rPr>
        <w:t>归口管理的行政单位离退休</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17.12</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减少</w:t>
      </w:r>
      <w:r>
        <w:rPr>
          <w:rFonts w:hint="eastAsia" w:ascii="仿宋_GB2312" w:hAnsi="黑体" w:eastAsia="仿宋_GB2312" w:cs="仿宋_GB2312"/>
          <w:color w:val="000000"/>
          <w:sz w:val="32"/>
          <w:szCs w:val="32"/>
          <w:lang w:val="en-US" w:eastAsia="zh-CN"/>
        </w:rPr>
        <w:t>11.56</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。主要是人员减少。</w:t>
      </w:r>
      <w:bookmarkStart w:id="0" w:name="_GoBack"/>
      <w:bookmarkEnd w:id="0"/>
    </w:p>
    <w:p>
      <w:pPr>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6</w:t>
      </w:r>
      <w:r>
        <w:rPr>
          <w:rFonts w:hint="eastAsia" w:ascii="仿宋_GB2312" w:hAnsi="黑体" w:eastAsia="仿宋_GB2312"/>
          <w:color w:val="000000"/>
          <w:sz w:val="32"/>
          <w:szCs w:val="32"/>
        </w:rPr>
        <w:t>.</w:t>
      </w:r>
      <w:r>
        <w:rPr>
          <w:rFonts w:hint="eastAsia"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lang w:eastAsia="zh-CN"/>
        </w:rPr>
        <w:t>社会保障和就业支出</w:t>
      </w:r>
      <w:r>
        <w:rPr>
          <w:rFonts w:hint="eastAsia" w:ascii="仿宋_GB2312" w:hAnsi="黑体" w:eastAsia="仿宋_GB2312" w:cs="仿宋_GB2312"/>
          <w:color w:val="000000"/>
          <w:sz w:val="32"/>
          <w:szCs w:val="32"/>
        </w:rPr>
        <w:t>（类）</w:t>
      </w:r>
      <w:r>
        <w:rPr>
          <w:rFonts w:hint="eastAsia" w:ascii="仿宋_GB2312" w:hAnsi="黑体" w:eastAsia="仿宋_GB2312" w:cs="仿宋_GB2312"/>
          <w:color w:val="000000"/>
          <w:sz w:val="32"/>
          <w:szCs w:val="32"/>
          <w:lang w:eastAsia="zh-CN"/>
        </w:rPr>
        <w:t>行政事业单位离退休</w:t>
      </w:r>
      <w:r>
        <w:rPr>
          <w:rFonts w:hint="eastAsia" w:ascii="仿宋_GB2312" w:hAnsi="黑体" w:eastAsia="仿宋_GB2312" w:cs="仿宋_GB2312"/>
          <w:color w:val="000000"/>
          <w:sz w:val="32"/>
          <w:szCs w:val="32"/>
        </w:rPr>
        <w:t>（款）</w:t>
      </w:r>
      <w:r>
        <w:rPr>
          <w:rFonts w:hint="eastAsia" w:ascii="仿宋_GB2312" w:hAnsi="黑体" w:eastAsia="仿宋_GB2312" w:cs="仿宋_GB2312"/>
          <w:color w:val="000000"/>
          <w:sz w:val="32"/>
          <w:szCs w:val="32"/>
          <w:lang w:eastAsia="zh-CN"/>
        </w:rPr>
        <w:t>机关事业单位养老保险缴费支出</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154.00</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hint="eastAsia" w:ascii="仿宋_GB2312" w:hAnsi="黑体" w:eastAsia="仿宋_GB2312" w:cs="仿宋_GB2312"/>
          <w:color w:val="000000"/>
          <w:sz w:val="32"/>
          <w:szCs w:val="32"/>
          <w:lang w:val="en-US" w:eastAsia="zh-CN"/>
        </w:rPr>
        <w:t>25</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整体工资水平的提高，按比例缴纳的保险费用增加。</w:t>
      </w:r>
    </w:p>
    <w:p>
      <w:pPr>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7</w:t>
      </w:r>
      <w:r>
        <w:rPr>
          <w:rFonts w:hint="eastAsia" w:ascii="仿宋_GB2312" w:hAnsi="黑体" w:eastAsia="仿宋_GB2312"/>
          <w:color w:val="000000"/>
          <w:sz w:val="32"/>
          <w:szCs w:val="32"/>
        </w:rPr>
        <w:t>.</w:t>
      </w:r>
      <w:r>
        <w:rPr>
          <w:rFonts w:hint="eastAsia"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lang w:eastAsia="zh-CN"/>
        </w:rPr>
        <w:t>卫生健康支出</w:t>
      </w:r>
      <w:r>
        <w:rPr>
          <w:rFonts w:hint="eastAsia" w:ascii="仿宋_GB2312" w:hAnsi="黑体" w:eastAsia="仿宋_GB2312" w:cs="仿宋_GB2312"/>
          <w:color w:val="000000"/>
          <w:sz w:val="32"/>
          <w:szCs w:val="32"/>
        </w:rPr>
        <w:t>（类）</w:t>
      </w:r>
      <w:r>
        <w:rPr>
          <w:rFonts w:hint="eastAsia" w:ascii="仿宋_GB2312" w:hAnsi="黑体" w:eastAsia="仿宋_GB2312" w:cs="仿宋_GB2312"/>
          <w:color w:val="000000"/>
          <w:sz w:val="32"/>
          <w:szCs w:val="32"/>
          <w:lang w:eastAsia="zh-CN"/>
        </w:rPr>
        <w:t>行政事业单位医疗</w:t>
      </w:r>
      <w:r>
        <w:rPr>
          <w:rFonts w:hint="eastAsia" w:ascii="仿宋_GB2312" w:hAnsi="黑体" w:eastAsia="仿宋_GB2312" w:cs="仿宋_GB2312"/>
          <w:color w:val="000000"/>
          <w:sz w:val="32"/>
          <w:szCs w:val="32"/>
        </w:rPr>
        <w:t>（款）</w:t>
      </w:r>
      <w:r>
        <w:rPr>
          <w:rFonts w:hint="eastAsia" w:ascii="仿宋_GB2312" w:hAnsi="黑体" w:eastAsia="仿宋_GB2312" w:cs="仿宋_GB2312"/>
          <w:color w:val="000000"/>
          <w:sz w:val="32"/>
          <w:szCs w:val="32"/>
          <w:lang w:eastAsia="zh-CN"/>
        </w:rPr>
        <w:t>行政单位医疗</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33.43</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hint="eastAsia" w:ascii="仿宋_GB2312" w:hAnsi="黑体" w:eastAsia="仿宋_GB2312" w:cs="仿宋_GB2312"/>
          <w:color w:val="000000"/>
          <w:sz w:val="32"/>
          <w:szCs w:val="32"/>
          <w:lang w:val="en-US" w:eastAsia="zh-CN"/>
        </w:rPr>
        <w:t>6.41</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医疗保险缴费和体检费用增加。</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lang w:val="en-US" w:eastAsia="zh-CN"/>
        </w:rPr>
        <w:t>8</w:t>
      </w:r>
      <w:r>
        <w:rPr>
          <w:rFonts w:hint="eastAsia" w:ascii="仿宋_GB2312" w:hAnsi="黑体" w:eastAsia="仿宋_GB2312"/>
          <w:color w:val="000000"/>
          <w:sz w:val="32"/>
          <w:szCs w:val="32"/>
        </w:rPr>
        <w:t>.</w:t>
      </w:r>
      <w:r>
        <w:rPr>
          <w:rFonts w:hint="eastAsia"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lang w:eastAsia="zh-CN"/>
        </w:rPr>
        <w:t>卫生健康支出</w:t>
      </w:r>
      <w:r>
        <w:rPr>
          <w:rFonts w:hint="eastAsia" w:ascii="仿宋_GB2312" w:hAnsi="黑体" w:eastAsia="仿宋_GB2312" w:cs="仿宋_GB2312"/>
          <w:color w:val="000000"/>
          <w:sz w:val="32"/>
          <w:szCs w:val="32"/>
        </w:rPr>
        <w:t>（类）</w:t>
      </w:r>
      <w:r>
        <w:rPr>
          <w:rFonts w:hint="eastAsia" w:ascii="仿宋_GB2312" w:hAnsi="黑体" w:eastAsia="仿宋_GB2312" w:cs="仿宋_GB2312"/>
          <w:color w:val="000000"/>
          <w:sz w:val="32"/>
          <w:szCs w:val="32"/>
          <w:lang w:eastAsia="zh-CN"/>
        </w:rPr>
        <w:t>行政事业单位医疗</w:t>
      </w:r>
      <w:r>
        <w:rPr>
          <w:rFonts w:hint="eastAsia" w:ascii="仿宋_GB2312" w:hAnsi="黑体" w:eastAsia="仿宋_GB2312" w:cs="仿宋_GB2312"/>
          <w:color w:val="000000"/>
          <w:sz w:val="32"/>
          <w:szCs w:val="32"/>
        </w:rPr>
        <w:t>（款）</w:t>
      </w:r>
      <w:r>
        <w:rPr>
          <w:rFonts w:hint="eastAsia" w:ascii="仿宋_GB2312" w:hAnsi="黑体" w:eastAsia="仿宋_GB2312" w:cs="仿宋_GB2312"/>
          <w:color w:val="000000"/>
          <w:sz w:val="32"/>
          <w:szCs w:val="32"/>
          <w:lang w:eastAsia="zh-CN"/>
        </w:rPr>
        <w:t>公务员医疗补助</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152.03</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hint="eastAsia" w:ascii="仿宋_GB2312" w:hAnsi="黑体" w:eastAsia="仿宋_GB2312" w:cs="仿宋_GB2312"/>
          <w:color w:val="000000"/>
          <w:sz w:val="32"/>
          <w:szCs w:val="32"/>
          <w:lang w:val="en-US" w:eastAsia="zh-CN"/>
        </w:rPr>
        <w:t>12.03</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公务员医疗补助增加。</w:t>
      </w:r>
    </w:p>
    <w:p>
      <w:pPr>
        <w:ind w:firstLine="640" w:firstLineChars="200"/>
        <w:rPr>
          <w:rFonts w:hint="eastAsia" w:ascii="仿宋_GB2312" w:hAnsi="黑体" w:eastAsia="仿宋_GB2312" w:cs="仿宋_GB2312"/>
          <w:color w:val="000000"/>
          <w:sz w:val="32"/>
          <w:szCs w:val="32"/>
          <w:lang w:val="en-US" w:eastAsia="zh-CN"/>
        </w:rPr>
      </w:pP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w:t>
      </w:r>
      <w:r>
        <w:rPr>
          <w:rFonts w:hint="eastAsia"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lang w:eastAsia="zh-CN"/>
        </w:rPr>
        <w:t>住房保障支出</w:t>
      </w:r>
      <w:r>
        <w:rPr>
          <w:rFonts w:hint="eastAsia" w:ascii="仿宋_GB2312" w:hAnsi="黑体" w:eastAsia="仿宋_GB2312" w:cs="仿宋_GB2312"/>
          <w:color w:val="000000"/>
          <w:sz w:val="32"/>
          <w:szCs w:val="32"/>
        </w:rPr>
        <w:t>（类）</w:t>
      </w:r>
      <w:r>
        <w:rPr>
          <w:rFonts w:hint="eastAsia" w:ascii="仿宋_GB2312" w:hAnsi="黑体" w:eastAsia="仿宋_GB2312" w:cs="仿宋_GB2312"/>
          <w:color w:val="000000"/>
          <w:sz w:val="32"/>
          <w:szCs w:val="32"/>
          <w:lang w:eastAsia="zh-CN"/>
        </w:rPr>
        <w:t>住房改革支出</w:t>
      </w:r>
      <w:r>
        <w:rPr>
          <w:rFonts w:hint="eastAsia" w:ascii="仿宋_GB2312" w:hAnsi="黑体" w:eastAsia="仿宋_GB2312" w:cs="仿宋_GB2312"/>
          <w:color w:val="000000"/>
          <w:sz w:val="32"/>
          <w:szCs w:val="32"/>
        </w:rPr>
        <w:t>（款）</w:t>
      </w:r>
      <w:r>
        <w:rPr>
          <w:rFonts w:hint="eastAsia" w:ascii="仿宋_GB2312" w:hAnsi="黑体" w:eastAsia="仿宋_GB2312" w:cs="仿宋_GB2312"/>
          <w:color w:val="000000"/>
          <w:sz w:val="32"/>
          <w:szCs w:val="32"/>
          <w:lang w:eastAsia="zh-CN"/>
        </w:rPr>
        <w:t>住房公积金</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val="en-US" w:eastAsia="zh-CN"/>
        </w:rPr>
        <w:t>2019</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90.4</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hint="eastAsia" w:ascii="仿宋_GB2312" w:hAnsi="黑体" w:eastAsia="仿宋_GB2312" w:cs="仿宋_GB2312"/>
          <w:color w:val="000000"/>
          <w:sz w:val="32"/>
          <w:szCs w:val="32"/>
          <w:lang w:val="en-US" w:eastAsia="zh-CN"/>
        </w:rPr>
        <w:t>0.5</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整体工资提高，住房公积金有所增加。</w:t>
      </w:r>
    </w:p>
    <w:p>
      <w:pPr>
        <w:ind w:firstLine="640"/>
        <w:rPr>
          <w:rFonts w:ascii="黑体" w:hAnsi="黑体" w:eastAsia="黑体"/>
          <w:color w:val="000000"/>
          <w:sz w:val="32"/>
          <w:szCs w:val="32"/>
        </w:rPr>
      </w:pPr>
      <w:r>
        <w:rPr>
          <w:rFonts w:hint="eastAsia" w:ascii="黑体" w:hAnsi="黑体" w:eastAsia="黑体"/>
          <w:color w:val="000000"/>
          <w:sz w:val="32"/>
          <w:szCs w:val="32"/>
        </w:rPr>
        <w:t>三、关于三亚市人大常委会办公室201</w:t>
      </w:r>
      <w:r>
        <w:rPr>
          <w:rFonts w:hint="eastAsia" w:ascii="黑体" w:hAnsi="黑体" w:eastAsia="黑体"/>
          <w:color w:val="000000"/>
          <w:sz w:val="32"/>
          <w:szCs w:val="32"/>
          <w:lang w:val="en-US" w:eastAsia="zh-CN"/>
        </w:rPr>
        <w:t>9</w:t>
      </w:r>
      <w:r>
        <w:rPr>
          <w:rFonts w:hint="eastAsia" w:ascii="黑体" w:hAnsi="黑体" w:eastAsia="黑体"/>
          <w:color w:val="000000"/>
          <w:sz w:val="32"/>
          <w:szCs w:val="32"/>
        </w:rPr>
        <w:t>年一般公共预算基本支出情况说明</w:t>
      </w:r>
    </w:p>
    <w:p>
      <w:pPr>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三亚市人大常委会办公室</w:t>
      </w:r>
      <w:r>
        <w:rPr>
          <w:rFonts w:hint="eastAsia" w:ascii="仿宋_GB2312" w:hAnsi="黑体" w:eastAsia="仿宋_GB2312"/>
          <w:color w:val="000000"/>
          <w:sz w:val="32"/>
          <w:szCs w:val="32"/>
          <w:lang w:val="en-US" w:eastAsia="zh-CN"/>
        </w:rPr>
        <w:t>2019</w:t>
      </w:r>
      <w:r>
        <w:rPr>
          <w:rFonts w:hint="eastAsia" w:ascii="仿宋_GB2312" w:hAnsi="黑体" w:eastAsia="仿宋_GB2312"/>
          <w:color w:val="000000"/>
          <w:sz w:val="32"/>
          <w:szCs w:val="32"/>
        </w:rPr>
        <w:t>年一般公共预算基本支出为</w:t>
      </w:r>
      <w:r>
        <w:rPr>
          <w:rFonts w:hint="eastAsia" w:ascii="仿宋_GB2312" w:hAnsi="黑体" w:eastAsia="仿宋_GB2312" w:cs="仿宋_GB2312"/>
          <w:color w:val="000000"/>
          <w:sz w:val="32"/>
          <w:szCs w:val="32"/>
        </w:rPr>
        <w:t xml:space="preserve"> 1340.91</w:t>
      </w:r>
      <w:r>
        <w:rPr>
          <w:rFonts w:hint="eastAsia" w:ascii="仿宋_GB2312" w:hAnsi="黑体" w:eastAsia="仿宋_GB2312"/>
          <w:color w:val="000000"/>
          <w:sz w:val="32"/>
          <w:szCs w:val="32"/>
        </w:rPr>
        <w:t>万元，其中：</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rPr>
        <w:t>人员经费</w:t>
      </w:r>
      <w:r>
        <w:rPr>
          <w:rFonts w:hint="eastAsia" w:ascii="仿宋_GB2312" w:hAnsi="黑体" w:eastAsia="仿宋_GB2312" w:cs="仿宋_GB2312"/>
          <w:color w:val="000000"/>
          <w:sz w:val="32"/>
          <w:szCs w:val="32"/>
          <w:lang w:val="en-US" w:eastAsia="zh-CN"/>
        </w:rPr>
        <w:t>1185.45</w:t>
      </w:r>
      <w:r>
        <w:rPr>
          <w:rFonts w:hint="eastAsia" w:ascii="仿宋_GB2312" w:hAnsi="黑体" w:eastAsia="仿宋_GB2312"/>
          <w:color w:val="000000"/>
          <w:sz w:val="32"/>
          <w:szCs w:val="32"/>
        </w:rPr>
        <w:t>万元，主要包括：基本工资、津贴补贴、奖金、机关事业单位基本养老保险缴费、城镇职工基本医疗保险缴费、公务员医疗补助缴费、其他社会保障缴费、住房公积金</w:t>
      </w:r>
      <w:r>
        <w:rPr>
          <w:rFonts w:hint="eastAsia" w:ascii="仿宋_GB2312" w:hAnsi="黑体" w:eastAsia="仿宋_GB2312"/>
          <w:color w:val="000000"/>
          <w:sz w:val="32"/>
          <w:szCs w:val="32"/>
          <w:lang w:eastAsia="zh-CN"/>
        </w:rPr>
        <w:t>；</w:t>
      </w:r>
    </w:p>
    <w:p>
      <w:pPr>
        <w:ind w:firstLine="640" w:firstLineChars="200"/>
        <w:rPr>
          <w:rFonts w:hint="eastAsia" w:ascii="仿宋_GB2312" w:hAnsi="黑体" w:eastAsia="仿宋_GB2312"/>
          <w:color w:val="000000"/>
          <w:sz w:val="32"/>
          <w:szCs w:val="32"/>
        </w:rPr>
      </w:pPr>
      <w:r>
        <w:rPr>
          <w:rFonts w:hint="eastAsia" w:ascii="仿宋_GB2312" w:hAnsi="黑体" w:eastAsia="仿宋_GB2312"/>
          <w:color w:val="000000"/>
          <w:sz w:val="32"/>
          <w:szCs w:val="32"/>
        </w:rPr>
        <w:t>公用经费</w:t>
      </w:r>
      <w:r>
        <w:rPr>
          <w:rFonts w:hint="eastAsia" w:ascii="仿宋_GB2312" w:hAnsi="黑体" w:eastAsia="仿宋_GB2312" w:cs="仿宋_GB2312"/>
          <w:color w:val="000000"/>
          <w:sz w:val="32"/>
          <w:szCs w:val="32"/>
          <w:lang w:val="en-US" w:eastAsia="zh-CN"/>
        </w:rPr>
        <w:t>155.46</w:t>
      </w:r>
      <w:r>
        <w:rPr>
          <w:rFonts w:hint="eastAsia" w:ascii="仿宋_GB2312" w:hAnsi="黑体" w:eastAsia="仿宋_GB2312"/>
          <w:color w:val="000000"/>
          <w:sz w:val="32"/>
          <w:szCs w:val="32"/>
        </w:rPr>
        <w:t>万元，主要包括：办公费、邮电费、会议费、培训费、工会经费、福利费、公务用车运行维护费、其他交通费用、其他商品和服务支出</w:t>
      </w:r>
      <w:r>
        <w:rPr>
          <w:rFonts w:hint="eastAsia" w:ascii="仿宋_GB2312" w:hAnsi="黑体" w:eastAsia="仿宋_GB2312"/>
          <w:color w:val="000000"/>
          <w:sz w:val="32"/>
          <w:szCs w:val="32"/>
          <w:lang w:eastAsia="zh-CN"/>
        </w:rPr>
        <w:t>；</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lang w:eastAsia="zh-CN"/>
        </w:rPr>
        <w:t>对个人和家庭的补助</w:t>
      </w:r>
      <w:r>
        <w:rPr>
          <w:rFonts w:hint="eastAsia" w:ascii="仿宋_GB2312" w:hAnsi="黑体" w:eastAsia="仿宋_GB2312"/>
          <w:color w:val="000000"/>
          <w:sz w:val="32"/>
          <w:szCs w:val="32"/>
          <w:lang w:val="en-US" w:eastAsia="zh-CN"/>
        </w:rPr>
        <w:t>17.72万元，主要包括：离休费、奖励金。</w:t>
      </w:r>
    </w:p>
    <w:p>
      <w:pPr>
        <w:ind w:firstLine="640" w:firstLineChars="200"/>
        <w:rPr>
          <w:rFonts w:ascii="黑体" w:hAnsi="黑体" w:eastAsia="黑体" w:cs="Times New Roman"/>
          <w:color w:val="000000"/>
          <w:sz w:val="32"/>
          <w:shd w:val="clear" w:color="auto" w:fill="FFFFFF"/>
        </w:rPr>
      </w:pPr>
      <w:r>
        <w:rPr>
          <w:rFonts w:hint="eastAsia" w:ascii="黑体" w:hAnsi="黑体" w:eastAsia="黑体" w:cs="Times New Roman"/>
          <w:color w:val="000000"/>
          <w:sz w:val="32"/>
          <w:shd w:val="clear" w:color="auto" w:fill="FFFFFF"/>
        </w:rPr>
        <w:t>四、三亚市人大常委会办公室201</w:t>
      </w:r>
      <w:r>
        <w:rPr>
          <w:rFonts w:hint="eastAsia" w:ascii="黑体" w:hAnsi="黑体" w:eastAsia="黑体" w:cs="Times New Roman"/>
          <w:color w:val="000000"/>
          <w:sz w:val="32"/>
          <w:shd w:val="clear" w:color="auto" w:fill="FFFFFF"/>
          <w:lang w:val="en-US" w:eastAsia="zh-CN"/>
        </w:rPr>
        <w:t>9</w:t>
      </w:r>
      <w:r>
        <w:rPr>
          <w:rFonts w:hint="eastAsia" w:ascii="黑体" w:hAnsi="黑体" w:eastAsia="黑体" w:cs="Times New Roman"/>
          <w:color w:val="000000"/>
          <w:sz w:val="32"/>
          <w:shd w:val="clear" w:color="auto" w:fill="FFFFFF"/>
        </w:rPr>
        <w:t>年“三公”经费预算情况说明</w:t>
      </w:r>
    </w:p>
    <w:p>
      <w:pPr>
        <w:ind w:firstLine="640" w:firstLineChars="200"/>
        <w:rPr>
          <w:rFonts w:ascii="仿宋_GB2312" w:hAnsi="黑体" w:eastAsia="仿宋_GB2312" w:cs="Times New Roman"/>
          <w:color w:val="000000"/>
          <w:sz w:val="32"/>
          <w:szCs w:val="32"/>
        </w:rPr>
      </w:pPr>
      <w:r>
        <w:rPr>
          <w:rFonts w:hint="eastAsia" w:ascii="仿宋_GB2312" w:hAnsi="黑体" w:eastAsia="仿宋_GB2312"/>
          <w:color w:val="000000"/>
          <w:sz w:val="32"/>
          <w:szCs w:val="32"/>
        </w:rPr>
        <w:t>三亚市人大常委会办公室</w:t>
      </w:r>
      <w:r>
        <w:rPr>
          <w:rFonts w:hint="eastAsia" w:ascii="仿宋_GB2312" w:hAnsi="黑体" w:eastAsia="仿宋_GB2312"/>
          <w:color w:val="000000"/>
          <w:sz w:val="32"/>
          <w:szCs w:val="32"/>
          <w:lang w:val="en-US" w:eastAsia="zh-CN"/>
        </w:rPr>
        <w:t>2019</w:t>
      </w:r>
      <w:r>
        <w:rPr>
          <w:rFonts w:hint="eastAsia" w:ascii="仿宋_GB2312" w:hAnsi="黑体" w:eastAsia="仿宋_GB2312"/>
          <w:color w:val="000000"/>
          <w:sz w:val="32"/>
          <w:szCs w:val="32"/>
        </w:rPr>
        <w:t>年“三公”经费预算数为</w:t>
      </w:r>
      <w:r>
        <w:rPr>
          <w:rFonts w:hint="eastAsia" w:ascii="仿宋_GB2312" w:hAnsi="黑体" w:eastAsia="仿宋_GB2312" w:cs="仿宋_GB2312"/>
          <w:color w:val="000000"/>
          <w:sz w:val="32"/>
          <w:szCs w:val="32"/>
          <w:lang w:val="en-US" w:eastAsia="zh-CN"/>
        </w:rPr>
        <w:t>214.3</w:t>
      </w:r>
      <w:r>
        <w:rPr>
          <w:rFonts w:hint="eastAsia" w:ascii="仿宋_GB2312" w:hAnsi="黑体" w:eastAsia="仿宋_GB2312"/>
          <w:color w:val="000000"/>
          <w:sz w:val="32"/>
          <w:szCs w:val="32"/>
        </w:rPr>
        <w:t>万元，其中：</w:t>
      </w:r>
    </w:p>
    <w:p>
      <w:pPr>
        <w:rPr>
          <w:rFonts w:ascii="Times New Roman" w:hAnsi="Times New Roman" w:eastAsia="仿宋_GB2312" w:cs="Times New Roman"/>
          <w:color w:val="000000"/>
          <w:sz w:val="32"/>
          <w:highlight w:val="yellow"/>
          <w:shd w:val="clear" w:color="auto" w:fill="FFFFFF"/>
        </w:rPr>
      </w:pPr>
      <w:r>
        <w:rPr>
          <w:rFonts w:ascii="Times New Roman" w:hAnsi="Times New Roman" w:eastAsia="仿宋_GB2312" w:cs="Times New Roman"/>
          <w:color w:val="000000"/>
          <w:sz w:val="32"/>
          <w:shd w:val="clear" w:color="auto" w:fill="FFFFFF"/>
        </w:rPr>
        <w:t xml:space="preserve">   </w:t>
      </w:r>
      <w:r>
        <w:rPr>
          <w:rFonts w:hint="eastAsia" w:ascii="Times New Roman" w:hAnsi="Times New Roman" w:eastAsia="仿宋_GB2312" w:cs="Times New Roman"/>
          <w:color w:val="000000"/>
          <w:sz w:val="32"/>
          <w:shd w:val="clear" w:color="auto" w:fill="FFFFFF"/>
          <w:lang w:val="en-US" w:eastAsia="zh-CN"/>
        </w:rPr>
        <w:t xml:space="preserve"> </w:t>
      </w:r>
      <w:r>
        <w:rPr>
          <w:rFonts w:hint="eastAsia" w:ascii="仿宋_GB2312" w:hAnsi="黑体" w:eastAsia="仿宋_GB2312"/>
          <w:color w:val="000000"/>
          <w:sz w:val="32"/>
          <w:szCs w:val="32"/>
        </w:rPr>
        <w:t>201</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年预算未安排出国（境）经费</w:t>
      </w:r>
      <w:r>
        <w:rPr>
          <w:rFonts w:hint="eastAsia" w:ascii="仿宋_GB2312" w:hAnsi="黑体" w:eastAsia="仿宋_GB2312"/>
          <w:color w:val="000000"/>
          <w:sz w:val="32"/>
          <w:szCs w:val="32"/>
          <w:lang w:eastAsia="zh-CN"/>
        </w:rPr>
        <w:t>。经费为</w:t>
      </w:r>
      <w:r>
        <w:rPr>
          <w:rFonts w:hint="eastAsia" w:ascii="仿宋_GB2312" w:hAnsi="黑体" w:eastAsia="仿宋_GB2312"/>
          <w:color w:val="000000"/>
          <w:sz w:val="32"/>
          <w:szCs w:val="32"/>
          <w:lang w:val="en-US" w:eastAsia="zh-CN"/>
        </w:rPr>
        <w:t>0万元，与上年预算持平。</w:t>
      </w:r>
    </w:p>
    <w:p>
      <w:pPr>
        <w:ind w:firstLine="640" w:firstLineChars="200"/>
        <w:rPr>
          <w:rFonts w:ascii="仿宋_GB2312" w:hAnsi="黑体" w:eastAsia="仿宋_GB2312" w:cs="Times New Roman"/>
          <w:color w:val="000000"/>
          <w:sz w:val="32"/>
          <w:szCs w:val="32"/>
        </w:rPr>
      </w:pPr>
      <w:r>
        <w:rPr>
          <w:rFonts w:ascii="Times New Roman" w:hAnsi="Times New Roman" w:eastAsia="仿宋_GB2312" w:cs="Times New Roman"/>
          <w:color w:val="000000"/>
          <w:sz w:val="32"/>
          <w:shd w:val="clear" w:color="auto" w:fill="FFFFFF"/>
        </w:rPr>
        <w:t>公务用车购置及运行费</w:t>
      </w:r>
      <w:r>
        <w:rPr>
          <w:rFonts w:hint="eastAsia" w:ascii="仿宋_GB2312" w:hAnsi="黑体" w:eastAsia="仿宋_GB2312" w:cs="仿宋_GB2312"/>
          <w:color w:val="000000"/>
          <w:sz w:val="32"/>
          <w:szCs w:val="32"/>
          <w:lang w:val="en-US" w:eastAsia="zh-CN"/>
        </w:rPr>
        <w:t>208.05</w:t>
      </w:r>
      <w:r>
        <w:rPr>
          <w:rFonts w:hint="eastAsia" w:ascii="仿宋_GB2312" w:hAnsi="黑体" w:eastAsia="仿宋_GB2312"/>
          <w:color w:val="000000"/>
          <w:sz w:val="32"/>
          <w:szCs w:val="32"/>
        </w:rPr>
        <w:t>万元（其中，</w:t>
      </w:r>
      <w:r>
        <w:rPr>
          <w:rFonts w:ascii="Times New Roman" w:hAnsi="Times New Roman" w:eastAsia="仿宋_GB2312" w:cs="Times New Roman"/>
          <w:color w:val="000000"/>
          <w:sz w:val="32"/>
          <w:shd w:val="clear" w:color="auto" w:fill="FFFFFF"/>
        </w:rPr>
        <w:t>公务用车购置</w:t>
      </w:r>
      <w:r>
        <w:rPr>
          <w:rFonts w:hint="eastAsia" w:ascii="Times New Roman" w:hAnsi="Times New Roman" w:eastAsia="仿宋_GB2312" w:cs="Times New Roman"/>
          <w:color w:val="000000"/>
          <w:sz w:val="32"/>
          <w:shd w:val="clear" w:color="auto" w:fill="FFFFFF"/>
        </w:rPr>
        <w:t>费</w:t>
      </w:r>
      <w:r>
        <w:rPr>
          <w:rFonts w:hint="eastAsia" w:ascii="仿宋_GB2312" w:hAnsi="黑体" w:eastAsia="仿宋_GB2312" w:cs="仿宋_GB2312"/>
          <w:color w:val="000000"/>
          <w:sz w:val="32"/>
          <w:szCs w:val="32"/>
          <w:lang w:val="en-US" w:eastAsia="zh-CN"/>
        </w:rPr>
        <w:t>180</w:t>
      </w:r>
      <w:r>
        <w:rPr>
          <w:rFonts w:hint="eastAsia" w:ascii="仿宋_GB2312" w:hAnsi="黑体" w:eastAsia="仿宋_GB2312"/>
          <w:color w:val="000000"/>
          <w:sz w:val="32"/>
          <w:szCs w:val="32"/>
        </w:rPr>
        <w:t>万元</w:t>
      </w:r>
      <w:r>
        <w:rPr>
          <w:rFonts w:hint="eastAsia" w:ascii="Times New Roman" w:hAnsi="Times New Roman" w:eastAsia="仿宋_GB2312" w:cs="Times New Roman"/>
          <w:color w:val="000000"/>
          <w:sz w:val="32"/>
          <w:shd w:val="clear" w:color="auto" w:fill="FFFFFF"/>
        </w:rPr>
        <w:t>，公务用车</w:t>
      </w:r>
      <w:r>
        <w:rPr>
          <w:rFonts w:ascii="Times New Roman" w:hAnsi="Times New Roman" w:eastAsia="仿宋_GB2312" w:cs="Times New Roman"/>
          <w:color w:val="000000"/>
          <w:sz w:val="32"/>
          <w:shd w:val="clear" w:color="auto" w:fill="FFFFFF"/>
        </w:rPr>
        <w:t>运行费</w:t>
      </w:r>
      <w:r>
        <w:rPr>
          <w:rFonts w:hint="eastAsia" w:ascii="仿宋_GB2312" w:hAnsi="黑体" w:eastAsia="仿宋_GB2312" w:cs="仿宋_GB2312"/>
          <w:color w:val="000000"/>
          <w:sz w:val="32"/>
          <w:szCs w:val="32"/>
          <w:lang w:val="en-US" w:eastAsia="zh-CN"/>
        </w:rPr>
        <w:t>28.05</w:t>
      </w:r>
      <w:r>
        <w:rPr>
          <w:rFonts w:hint="eastAsia" w:ascii="仿宋_GB2312" w:hAnsi="黑体" w:eastAsia="仿宋_GB2312"/>
          <w:color w:val="000000"/>
          <w:sz w:val="32"/>
          <w:szCs w:val="32"/>
        </w:rPr>
        <w:t>万元）</w:t>
      </w:r>
      <w:r>
        <w:rPr>
          <w:rFonts w:ascii="Times New Roman" w:hAnsi="Times New Roman" w:eastAsia="仿宋_GB2312" w:cs="Times New Roman"/>
          <w:color w:val="000000"/>
          <w:sz w:val="32"/>
          <w:shd w:val="clear" w:color="auto" w:fill="FFFFFF"/>
        </w:rPr>
        <w:t>，与</w:t>
      </w:r>
      <w:r>
        <w:rPr>
          <w:rFonts w:hint="eastAsia" w:ascii="Times New Roman" w:hAnsi="Times New Roman" w:eastAsia="仿宋_GB2312" w:cs="Times New Roman"/>
          <w:color w:val="000000"/>
          <w:sz w:val="32"/>
          <w:shd w:val="clear" w:color="auto" w:fill="FFFFFF"/>
        </w:rPr>
        <w:t>上</w:t>
      </w:r>
      <w:r>
        <w:rPr>
          <w:rFonts w:ascii="Times New Roman" w:hAnsi="Times New Roman" w:eastAsia="仿宋_GB2312" w:cs="Times New Roman"/>
          <w:color w:val="000000"/>
          <w:sz w:val="32"/>
          <w:shd w:val="clear" w:color="auto" w:fill="FFFFFF"/>
        </w:rPr>
        <w:t>年预算增长</w:t>
      </w:r>
      <w:r>
        <w:rPr>
          <w:rFonts w:hint="eastAsia" w:ascii="仿宋_GB2312" w:hAnsi="黑体" w:eastAsia="仿宋_GB2312" w:cs="仿宋_GB2312"/>
          <w:color w:val="000000"/>
          <w:sz w:val="32"/>
          <w:szCs w:val="32"/>
          <w:lang w:val="en-US" w:eastAsia="zh-CN"/>
        </w:rPr>
        <w:t>222.46</w:t>
      </w:r>
      <w:r>
        <w:rPr>
          <w:rFonts w:ascii="Times New Roman" w:hAnsi="Times New Roman" w:eastAsia="仿宋_GB2312" w:cs="Times New Roman"/>
          <w:color w:val="000000"/>
          <w:sz w:val="32"/>
          <w:shd w:val="clear" w:color="auto" w:fill="FFFFFF"/>
        </w:rPr>
        <w:t>%。</w:t>
      </w:r>
      <w:r>
        <w:rPr>
          <w:rFonts w:ascii="Times New Roman" w:hAnsi="Times New Roman" w:eastAsia="仿宋_GB2312" w:cs="Times New Roman"/>
          <w:color w:val="000000"/>
          <w:sz w:val="32"/>
        </w:rPr>
        <w:t>增长的</w:t>
      </w:r>
      <w:r>
        <w:rPr>
          <w:rFonts w:ascii="Times New Roman" w:hAnsi="Times New Roman" w:eastAsia="仿宋_GB2312" w:cs="Times New Roman"/>
          <w:color w:val="000000"/>
          <w:sz w:val="32"/>
          <w:shd w:val="clear" w:color="auto" w:fill="FFFFFF"/>
        </w:rPr>
        <w:t>主要原因包括：</w:t>
      </w:r>
      <w:r>
        <w:rPr>
          <w:rFonts w:hint="eastAsia" w:ascii="Times New Roman" w:hAnsi="Times New Roman" w:eastAsia="仿宋_GB2312" w:cs="Times New Roman"/>
          <w:color w:val="000000"/>
          <w:sz w:val="32"/>
          <w:shd w:val="clear" w:color="auto" w:fill="FFFFFF"/>
          <w:lang w:eastAsia="zh-CN"/>
        </w:rPr>
        <w:t>更换两台已达报废年限、符合报废标准的公务用车。</w:t>
      </w:r>
      <w:r>
        <w:rPr>
          <w:rFonts w:ascii="仿宋_GB2312" w:hAnsi="黑体" w:eastAsia="仿宋_GB2312" w:cs="Times New Roman"/>
          <w:color w:val="000000"/>
          <w:sz w:val="32"/>
          <w:szCs w:val="32"/>
        </w:rPr>
        <w:t>公务接待费</w:t>
      </w:r>
      <w:r>
        <w:rPr>
          <w:rFonts w:hint="eastAsia" w:ascii="仿宋_GB2312" w:hAnsi="黑体" w:eastAsia="仿宋_GB2312" w:cs="仿宋_GB2312"/>
          <w:color w:val="000000"/>
          <w:sz w:val="32"/>
          <w:szCs w:val="32"/>
          <w:lang w:val="en-US" w:eastAsia="zh-CN"/>
        </w:rPr>
        <w:t>6.25</w:t>
      </w:r>
      <w:r>
        <w:rPr>
          <w:rFonts w:ascii="Times New Roman" w:hAnsi="Times New Roman" w:eastAsia="仿宋_GB2312" w:cs="Times New Roman"/>
          <w:color w:val="000000"/>
          <w:sz w:val="32"/>
          <w:shd w:val="clear" w:color="auto" w:fill="FFFFFF"/>
        </w:rPr>
        <w:t>万元，与</w:t>
      </w:r>
      <w:r>
        <w:rPr>
          <w:rFonts w:hint="eastAsia" w:ascii="Times New Roman" w:hAnsi="Times New Roman" w:eastAsia="仿宋_GB2312" w:cs="Times New Roman"/>
          <w:color w:val="000000"/>
          <w:sz w:val="32"/>
          <w:shd w:val="clear" w:color="auto" w:fill="FFFFFF"/>
        </w:rPr>
        <w:t>上</w:t>
      </w:r>
      <w:r>
        <w:rPr>
          <w:rFonts w:ascii="Times New Roman" w:hAnsi="Times New Roman" w:eastAsia="仿宋_GB2312" w:cs="Times New Roman"/>
          <w:color w:val="000000"/>
          <w:sz w:val="32"/>
          <w:shd w:val="clear" w:color="auto" w:fill="FFFFFF"/>
        </w:rPr>
        <w:t>年预算下降</w:t>
      </w:r>
      <w:r>
        <w:rPr>
          <w:rFonts w:hint="eastAsia" w:ascii="仿宋_GB2312" w:hAnsi="黑体" w:eastAsia="仿宋_GB2312" w:cs="仿宋_GB2312"/>
          <w:color w:val="000000"/>
          <w:sz w:val="32"/>
          <w:szCs w:val="32"/>
          <w:lang w:val="en-US" w:eastAsia="zh-CN"/>
        </w:rPr>
        <w:t>52.1</w:t>
      </w:r>
      <w:r>
        <w:rPr>
          <w:rFonts w:ascii="Times New Roman" w:hAnsi="Times New Roman" w:eastAsia="仿宋_GB2312" w:cs="Times New Roman"/>
          <w:color w:val="000000"/>
          <w:sz w:val="32"/>
          <w:shd w:val="clear" w:color="auto" w:fill="FFFFFF"/>
        </w:rPr>
        <w:t>%。</w:t>
      </w:r>
      <w:r>
        <w:rPr>
          <w:rFonts w:ascii="Times New Roman" w:hAnsi="Times New Roman" w:eastAsia="仿宋_GB2312" w:cs="Times New Roman"/>
          <w:color w:val="000000"/>
          <w:sz w:val="32"/>
        </w:rPr>
        <w:t>下降的</w:t>
      </w:r>
      <w:r>
        <w:rPr>
          <w:rFonts w:ascii="Times New Roman" w:hAnsi="Times New Roman" w:eastAsia="仿宋_GB2312" w:cs="Times New Roman"/>
          <w:color w:val="000000"/>
          <w:sz w:val="32"/>
          <w:shd w:val="clear" w:color="auto" w:fill="FFFFFF"/>
        </w:rPr>
        <w:t>主要原因：</w:t>
      </w:r>
      <w:r>
        <w:rPr>
          <w:rFonts w:hint="eastAsia" w:ascii="Times New Roman" w:hAnsi="Times New Roman" w:eastAsia="仿宋_GB2312" w:cs="Times New Roman"/>
          <w:color w:val="000000"/>
          <w:sz w:val="32"/>
          <w:shd w:val="clear" w:color="auto" w:fill="FFFFFF"/>
          <w:lang w:eastAsia="zh-CN"/>
        </w:rPr>
        <w:t>落实上级政策、严格程序审批、坚持厉行节约、压缩费用开支。</w:t>
      </w:r>
    </w:p>
    <w:p>
      <w:pPr>
        <w:numPr>
          <w:ilvl w:val="0"/>
          <w:numId w:val="0"/>
        </w:numPr>
        <w:rPr>
          <w:rFonts w:hint="eastAsia" w:ascii="黑体" w:hAnsi="黑体" w:eastAsia="黑体" w:cs="Times New Roman"/>
          <w:color w:val="000000"/>
          <w:sz w:val="32"/>
          <w:highlight w:val="yellow"/>
          <w:shd w:val="clear" w:color="auto" w:fill="FFFFFF"/>
          <w:lang w:eastAsia="zh-CN"/>
        </w:rPr>
      </w:pPr>
      <w:r>
        <w:rPr>
          <w:rFonts w:hint="eastAsia" w:ascii="黑体" w:hAnsi="黑体" w:eastAsia="黑体" w:cs="Times New Roman"/>
          <w:color w:val="000000"/>
          <w:sz w:val="32"/>
          <w:shd w:val="clear" w:color="auto" w:fill="FFFFFF"/>
          <w:lang w:val="en-US" w:eastAsia="zh-CN"/>
        </w:rPr>
        <w:t xml:space="preserve">    </w:t>
      </w:r>
      <w:r>
        <w:rPr>
          <w:rFonts w:hint="eastAsia" w:ascii="黑体" w:hAnsi="黑体" w:eastAsia="黑体" w:cs="Times New Roman"/>
          <w:color w:val="000000"/>
          <w:sz w:val="32"/>
          <w:shd w:val="clear" w:color="auto" w:fill="FFFFFF"/>
          <w:lang w:eastAsia="zh-CN"/>
        </w:rPr>
        <w:t>五、</w:t>
      </w:r>
      <w:r>
        <w:rPr>
          <w:rFonts w:hint="eastAsia" w:ascii="黑体" w:hAnsi="黑体" w:eastAsia="黑体" w:cs="Times New Roman"/>
          <w:color w:val="000000"/>
          <w:sz w:val="32"/>
          <w:shd w:val="clear" w:color="auto" w:fill="FFFFFF"/>
        </w:rPr>
        <w:t>关于三亚市人大常委会办公室201</w:t>
      </w:r>
      <w:r>
        <w:rPr>
          <w:rFonts w:hint="eastAsia" w:ascii="黑体" w:hAnsi="黑体" w:eastAsia="黑体" w:cs="Times New Roman"/>
          <w:color w:val="000000"/>
          <w:sz w:val="32"/>
          <w:shd w:val="clear" w:color="auto" w:fill="FFFFFF"/>
          <w:lang w:val="en-US" w:eastAsia="zh-CN"/>
        </w:rPr>
        <w:t>9</w:t>
      </w:r>
      <w:r>
        <w:rPr>
          <w:rFonts w:hint="eastAsia" w:ascii="黑体" w:hAnsi="黑体" w:eastAsia="黑体" w:cs="Times New Roman"/>
          <w:color w:val="000000"/>
          <w:sz w:val="32"/>
          <w:shd w:val="clear" w:color="auto" w:fill="FFFFFF"/>
        </w:rPr>
        <w:t>年政府性基金预算当年拨款情况说明</w:t>
      </w:r>
    </w:p>
    <w:p>
      <w:pPr>
        <w:numPr>
          <w:ilvl w:val="0"/>
          <w:numId w:val="0"/>
        </w:numPr>
        <w:rPr>
          <w:rFonts w:hint="eastAsia" w:ascii="仿宋_GB2312" w:hAnsi="仿宋_GB2312" w:eastAsia="仿宋_GB2312" w:cs="仿宋_GB2312"/>
          <w:b w:val="0"/>
          <w:bCs w:val="0"/>
          <w:color w:val="000000"/>
          <w:sz w:val="32"/>
          <w:highlight w:val="none"/>
          <w:shd w:val="clear" w:color="auto" w:fill="FFFFFF"/>
          <w:lang w:val="en-US" w:eastAsia="zh-CN"/>
        </w:rPr>
      </w:pPr>
      <w:r>
        <w:rPr>
          <w:rFonts w:hint="eastAsia" w:ascii="黑体" w:hAnsi="黑体" w:eastAsia="黑体" w:cs="Times New Roman"/>
          <w:color w:val="000000"/>
          <w:sz w:val="32"/>
          <w:shd w:val="clear" w:color="auto" w:fill="FFFFFF"/>
          <w:lang w:val="en-US" w:eastAsia="zh-CN"/>
        </w:rPr>
        <w:t xml:space="preserve">      </w:t>
      </w:r>
      <w:r>
        <w:rPr>
          <w:rFonts w:hint="eastAsia" w:ascii="黑体" w:hAnsi="黑体" w:eastAsia="黑体" w:cs="Times New Roman"/>
          <w:b w:val="0"/>
          <w:bCs w:val="0"/>
          <w:color w:val="000000"/>
          <w:sz w:val="32"/>
          <w:shd w:val="clear" w:color="auto" w:fill="FFFFFF"/>
          <w:lang w:val="en-US" w:eastAsia="zh-CN"/>
        </w:rPr>
        <w:t xml:space="preserve"> </w:t>
      </w:r>
      <w:r>
        <w:rPr>
          <w:rFonts w:hint="eastAsia" w:ascii="仿宋_GB2312" w:hAnsi="仿宋_GB2312" w:eastAsia="仿宋_GB2312" w:cs="仿宋_GB2312"/>
          <w:b w:val="0"/>
          <w:bCs w:val="0"/>
          <w:color w:val="000000"/>
          <w:sz w:val="32"/>
          <w:shd w:val="clear" w:color="auto" w:fill="FFFFFF"/>
          <w:lang w:eastAsia="zh-CN"/>
        </w:rPr>
        <w:t>三亚市人大常委会办公室</w:t>
      </w:r>
      <w:r>
        <w:rPr>
          <w:rFonts w:hint="eastAsia" w:ascii="仿宋_GB2312" w:hAnsi="仿宋_GB2312" w:eastAsia="仿宋_GB2312" w:cs="仿宋_GB2312"/>
          <w:b w:val="0"/>
          <w:bCs w:val="0"/>
          <w:color w:val="000000"/>
          <w:sz w:val="32"/>
          <w:shd w:val="clear" w:color="auto" w:fill="FFFFFF"/>
          <w:lang w:val="en-US" w:eastAsia="zh-CN"/>
        </w:rPr>
        <w:t>2019年无政府基金预算。</w:t>
      </w:r>
    </w:p>
    <w:p>
      <w:pPr>
        <w:ind w:firstLine="640" w:firstLineChars="200"/>
        <w:rPr>
          <w:rFonts w:ascii="黑体" w:hAnsi="黑体" w:eastAsia="黑体" w:cs="Times New Roman"/>
          <w:color w:val="000000"/>
          <w:sz w:val="32"/>
          <w:shd w:val="clear" w:color="auto" w:fill="FFFFFF"/>
        </w:rPr>
      </w:pPr>
      <w:r>
        <w:rPr>
          <w:rFonts w:hint="eastAsia" w:ascii="黑体" w:hAnsi="黑体" w:eastAsia="黑体" w:cs="Times New Roman"/>
          <w:color w:val="000000"/>
          <w:sz w:val="32"/>
          <w:shd w:val="clear" w:color="auto" w:fill="FFFFFF"/>
        </w:rPr>
        <w:t>六、关于三亚市人大常委会办公室201</w:t>
      </w:r>
      <w:r>
        <w:rPr>
          <w:rFonts w:hint="eastAsia" w:ascii="黑体" w:hAnsi="黑体" w:eastAsia="黑体" w:cs="Times New Roman"/>
          <w:color w:val="000000"/>
          <w:sz w:val="32"/>
          <w:shd w:val="clear" w:color="auto" w:fill="FFFFFF"/>
          <w:lang w:val="en-US" w:eastAsia="zh-CN"/>
        </w:rPr>
        <w:t>9</w:t>
      </w:r>
      <w:r>
        <w:rPr>
          <w:rFonts w:hint="eastAsia" w:ascii="黑体" w:hAnsi="黑体" w:eastAsia="黑体" w:cs="Times New Roman"/>
          <w:color w:val="000000"/>
          <w:sz w:val="32"/>
          <w:shd w:val="clear" w:color="auto" w:fill="FFFFFF"/>
        </w:rPr>
        <w:t>年收支预算情况的总体说明</w:t>
      </w:r>
    </w:p>
    <w:p>
      <w:pPr>
        <w:ind w:firstLine="640" w:firstLineChars="200"/>
        <w:rPr>
          <w:rFonts w:ascii="仿宋_GB2312" w:hAnsi="黑体" w:eastAsia="仿宋_GB2312"/>
          <w:color w:val="000000"/>
          <w:sz w:val="32"/>
          <w:szCs w:val="32"/>
        </w:rPr>
      </w:pPr>
      <w:r>
        <w:rPr>
          <w:rFonts w:hint="eastAsia" w:ascii="仿宋_GB2312" w:hAnsi="黑体" w:eastAsia="仿宋_GB2312" w:cs="仿宋_GB2312"/>
          <w:color w:val="000000"/>
          <w:sz w:val="32"/>
          <w:szCs w:val="32"/>
        </w:rPr>
        <w:t>按照综合预算原则，</w:t>
      </w:r>
      <w:r>
        <w:rPr>
          <w:rFonts w:hint="eastAsia" w:ascii="仿宋_GB2312" w:hAnsi="黑体" w:eastAsia="仿宋_GB2312"/>
          <w:color w:val="000000"/>
          <w:sz w:val="32"/>
          <w:szCs w:val="32"/>
        </w:rPr>
        <w:t>三亚市人大常委会办公室</w:t>
      </w:r>
      <w:r>
        <w:rPr>
          <w:rFonts w:hint="eastAsia" w:ascii="仿宋_GB2312" w:hAnsi="黑体" w:eastAsia="仿宋_GB2312" w:cs="仿宋_GB2312"/>
          <w:color w:val="000000"/>
          <w:sz w:val="32"/>
          <w:szCs w:val="32"/>
        </w:rPr>
        <w:t>所有收入和支出均纳入部门预算管理。收入包括：一般公共预算收入</w:t>
      </w:r>
      <w:r>
        <w:rPr>
          <w:rFonts w:hint="eastAsia" w:ascii="仿宋_GB2312" w:hAnsi="黑体" w:eastAsia="仿宋_GB2312"/>
          <w:color w:val="000000"/>
          <w:sz w:val="32"/>
          <w:szCs w:val="32"/>
        </w:rPr>
        <w:t>；支出包括：一般公共服务支出、</w:t>
      </w:r>
      <w:r>
        <w:rPr>
          <w:rFonts w:hint="eastAsia" w:ascii="仿宋_GB2312" w:hAnsi="黑体" w:eastAsia="仿宋_GB2312"/>
          <w:color w:val="000000"/>
          <w:sz w:val="32"/>
          <w:szCs w:val="32"/>
          <w:lang w:eastAsia="zh-CN"/>
        </w:rPr>
        <w:t>社会保障和就业支出、卫生健康支出、住房保障支出</w:t>
      </w:r>
      <w:r>
        <w:rPr>
          <w:rFonts w:hint="eastAsia" w:ascii="仿宋_GB2312" w:hAnsi="黑体" w:eastAsia="仿宋_GB2312"/>
          <w:color w:val="000000"/>
          <w:sz w:val="32"/>
          <w:szCs w:val="32"/>
        </w:rPr>
        <w:t>。三亚市人大常委会办公室</w:t>
      </w:r>
      <w:r>
        <w:rPr>
          <w:rFonts w:hint="eastAsia" w:ascii="仿宋_GB2312" w:hAnsi="黑体" w:eastAsia="仿宋_GB2312"/>
          <w:color w:val="000000"/>
          <w:sz w:val="32"/>
          <w:szCs w:val="32"/>
          <w:lang w:val="en-US" w:eastAsia="zh-CN"/>
        </w:rPr>
        <w:t>2019</w:t>
      </w:r>
      <w:r>
        <w:rPr>
          <w:rFonts w:hint="eastAsia" w:ascii="仿宋_GB2312" w:hAnsi="黑体" w:eastAsia="仿宋_GB2312"/>
          <w:color w:val="000000"/>
          <w:sz w:val="32"/>
          <w:szCs w:val="32"/>
        </w:rPr>
        <w:t>年收支总预算</w:t>
      </w:r>
      <w:r>
        <w:rPr>
          <w:rFonts w:hint="eastAsia" w:ascii="仿宋_GB2312" w:hAnsi="黑体" w:eastAsia="仿宋_GB2312" w:cs="仿宋_GB2312"/>
          <w:color w:val="000000"/>
          <w:sz w:val="32"/>
          <w:szCs w:val="32"/>
          <w:lang w:val="en-US" w:eastAsia="zh-CN"/>
        </w:rPr>
        <w:t>2201.72</w:t>
      </w:r>
      <w:r>
        <w:rPr>
          <w:rFonts w:hint="eastAsia" w:ascii="仿宋_GB2312" w:hAnsi="黑体" w:eastAsia="仿宋_GB2312"/>
          <w:color w:val="000000"/>
          <w:sz w:val="32"/>
          <w:szCs w:val="32"/>
        </w:rPr>
        <w:t>万元。</w:t>
      </w:r>
    </w:p>
    <w:p>
      <w:pPr>
        <w:ind w:firstLine="640" w:firstLineChars="200"/>
        <w:rPr>
          <w:rFonts w:ascii="黑体" w:hAnsi="黑体" w:eastAsia="黑体" w:cs="Times New Roman"/>
          <w:color w:val="000000"/>
          <w:sz w:val="32"/>
          <w:shd w:val="clear" w:color="auto" w:fill="FFFFFF"/>
        </w:rPr>
      </w:pPr>
      <w:r>
        <w:rPr>
          <w:rFonts w:hint="eastAsia" w:ascii="黑体" w:hAnsi="黑体" w:eastAsia="黑体" w:cs="Times New Roman"/>
          <w:color w:val="000000"/>
          <w:sz w:val="32"/>
          <w:shd w:val="clear" w:color="auto" w:fill="FFFFFF"/>
        </w:rPr>
        <w:t>七、关于三亚市人大常委会办公室201</w:t>
      </w:r>
      <w:r>
        <w:rPr>
          <w:rFonts w:hint="eastAsia" w:ascii="黑体" w:hAnsi="黑体" w:eastAsia="黑体" w:cs="Times New Roman"/>
          <w:color w:val="000000"/>
          <w:sz w:val="32"/>
          <w:shd w:val="clear" w:color="auto" w:fill="FFFFFF"/>
          <w:lang w:val="en-US" w:eastAsia="zh-CN"/>
        </w:rPr>
        <w:t>9</w:t>
      </w:r>
      <w:r>
        <w:rPr>
          <w:rFonts w:hint="eastAsia" w:ascii="黑体" w:hAnsi="黑体" w:eastAsia="黑体" w:cs="Times New Roman"/>
          <w:color w:val="000000"/>
          <w:sz w:val="32"/>
          <w:shd w:val="clear" w:color="auto" w:fill="FFFFFF"/>
        </w:rPr>
        <w:t>年收入预算情况说明</w:t>
      </w:r>
    </w:p>
    <w:p>
      <w:pPr>
        <w:ind w:firstLine="640" w:firstLineChars="200"/>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w:t>
      </w:r>
      <w:r>
        <w:rPr>
          <w:rFonts w:hint="eastAsia" w:ascii="仿宋_GB2312" w:hAnsi="黑体" w:eastAsia="仿宋_GB2312"/>
          <w:color w:val="000000"/>
          <w:sz w:val="32"/>
          <w:szCs w:val="32"/>
          <w:highlight w:val="none"/>
        </w:rPr>
        <w:t>三亚市人大常委会办公室201</w:t>
      </w:r>
      <w:r>
        <w:rPr>
          <w:rFonts w:hint="eastAsia" w:ascii="仿宋_GB2312" w:hAnsi="黑体" w:eastAsia="仿宋_GB2312"/>
          <w:color w:val="000000"/>
          <w:sz w:val="32"/>
          <w:szCs w:val="32"/>
          <w:highlight w:val="none"/>
          <w:lang w:val="en-US" w:eastAsia="zh-CN"/>
        </w:rPr>
        <w:t>9</w:t>
      </w:r>
      <w:r>
        <w:rPr>
          <w:rFonts w:hint="eastAsia" w:ascii="仿宋_GB2312" w:hAnsi="黑体" w:eastAsia="仿宋_GB2312"/>
          <w:color w:val="000000"/>
          <w:sz w:val="32"/>
          <w:szCs w:val="32"/>
          <w:highlight w:val="none"/>
        </w:rPr>
        <w:t>年</w:t>
      </w:r>
      <w:r>
        <w:rPr>
          <w:rFonts w:hint="eastAsia" w:ascii="仿宋_GB2312" w:hAnsi="黑体" w:eastAsia="仿宋_GB2312"/>
          <w:sz w:val="32"/>
          <w:szCs w:val="32"/>
          <w:highlight w:val="none"/>
        </w:rPr>
        <w:t>收入预算</w:t>
      </w:r>
      <w:r>
        <w:rPr>
          <w:rFonts w:hint="eastAsia" w:ascii="仿宋_GB2312" w:hAnsi="黑体" w:eastAsia="仿宋_GB2312" w:cs="仿宋_GB2312"/>
          <w:sz w:val="32"/>
          <w:szCs w:val="32"/>
          <w:highlight w:val="none"/>
          <w:lang w:val="en-US" w:eastAsia="zh-CN"/>
        </w:rPr>
        <w:t>2201.72</w:t>
      </w:r>
      <w:r>
        <w:rPr>
          <w:rFonts w:hint="eastAsia" w:ascii="仿宋_GB2312" w:hAnsi="黑体" w:eastAsia="仿宋_GB2312"/>
          <w:sz w:val="32"/>
          <w:szCs w:val="32"/>
          <w:highlight w:val="none"/>
        </w:rPr>
        <w:t>万元，其中：经费拨款收入</w:t>
      </w:r>
      <w:r>
        <w:rPr>
          <w:rFonts w:hint="eastAsia" w:ascii="仿宋_GB2312" w:hAnsi="黑体" w:eastAsia="仿宋_GB2312" w:cs="仿宋_GB2312"/>
          <w:sz w:val="32"/>
          <w:szCs w:val="32"/>
          <w:highlight w:val="none"/>
          <w:lang w:val="en-US" w:eastAsia="zh-CN"/>
        </w:rPr>
        <w:t>2201.72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w:t>
      </w:r>
    </w:p>
    <w:p>
      <w:pPr>
        <w:ind w:firstLine="640" w:firstLineChars="200"/>
        <w:rPr>
          <w:rFonts w:ascii="黑体" w:hAnsi="黑体" w:eastAsia="黑体" w:cs="Times New Roman"/>
          <w:color w:val="000000"/>
          <w:sz w:val="32"/>
          <w:shd w:val="clear" w:color="auto" w:fill="FFFFFF"/>
        </w:rPr>
      </w:pPr>
      <w:r>
        <w:rPr>
          <w:rFonts w:hint="eastAsia" w:ascii="黑体" w:hAnsi="黑体" w:eastAsia="黑体" w:cs="Times New Roman"/>
          <w:color w:val="000000"/>
          <w:sz w:val="32"/>
          <w:shd w:val="clear" w:color="auto" w:fill="FFFFFF"/>
        </w:rPr>
        <w:t>八、关于三亚市人大常委会办公室201</w:t>
      </w:r>
      <w:r>
        <w:rPr>
          <w:rFonts w:hint="eastAsia" w:ascii="黑体" w:hAnsi="黑体" w:eastAsia="黑体" w:cs="Times New Roman"/>
          <w:color w:val="000000"/>
          <w:sz w:val="32"/>
          <w:shd w:val="clear" w:color="auto" w:fill="FFFFFF"/>
          <w:lang w:val="en-US" w:eastAsia="zh-CN"/>
        </w:rPr>
        <w:t>9</w:t>
      </w:r>
      <w:r>
        <w:rPr>
          <w:rFonts w:hint="eastAsia" w:ascii="黑体" w:hAnsi="黑体" w:eastAsia="黑体" w:cs="Times New Roman"/>
          <w:color w:val="000000"/>
          <w:sz w:val="32"/>
          <w:shd w:val="clear" w:color="auto" w:fill="FFFFFF"/>
        </w:rPr>
        <w:t>年支出预算情况说明</w:t>
      </w:r>
    </w:p>
    <w:p>
      <w:pPr>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 xml:space="preserve">     </w:t>
      </w:r>
      <w:r>
        <w:rPr>
          <w:rFonts w:hint="eastAsia" w:ascii="仿宋_GB2312" w:hAnsi="黑体" w:eastAsia="仿宋_GB2312"/>
          <w:color w:val="000000"/>
          <w:sz w:val="32"/>
          <w:szCs w:val="32"/>
        </w:rPr>
        <w:t>三亚市人大常委会办公室201</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年支出预算</w:t>
      </w:r>
      <w:r>
        <w:rPr>
          <w:rFonts w:hint="eastAsia" w:ascii="仿宋_GB2312" w:hAnsi="黑体" w:eastAsia="仿宋_GB2312" w:cs="仿宋_GB2312"/>
          <w:color w:val="000000"/>
          <w:sz w:val="32"/>
          <w:szCs w:val="32"/>
          <w:lang w:val="en-US" w:eastAsia="zh-CN"/>
        </w:rPr>
        <w:t>2201.72</w:t>
      </w:r>
      <w:r>
        <w:rPr>
          <w:rFonts w:hint="eastAsia" w:ascii="仿宋_GB2312" w:hAnsi="黑体" w:eastAsia="仿宋_GB2312"/>
          <w:color w:val="000000"/>
          <w:sz w:val="32"/>
          <w:szCs w:val="32"/>
        </w:rPr>
        <w:t>万元，其中：基本支出</w:t>
      </w:r>
      <w:r>
        <w:rPr>
          <w:rFonts w:hint="eastAsia" w:ascii="仿宋_GB2312" w:hAnsi="黑体" w:eastAsia="仿宋_GB2312" w:cs="仿宋_GB2312"/>
          <w:color w:val="000000"/>
          <w:sz w:val="32"/>
          <w:szCs w:val="32"/>
          <w:lang w:val="en-US" w:eastAsia="zh-CN"/>
        </w:rPr>
        <w:t>1340.91</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61</w:t>
      </w:r>
      <w:r>
        <w:rPr>
          <w:rFonts w:hint="eastAsia" w:ascii="仿宋_GB2312" w:hAnsi="黑体" w:eastAsia="仿宋_GB2312"/>
          <w:color w:val="000000"/>
          <w:sz w:val="32"/>
          <w:szCs w:val="32"/>
        </w:rPr>
        <w:t>%；项目支出</w:t>
      </w:r>
      <w:r>
        <w:rPr>
          <w:rFonts w:hint="eastAsia" w:ascii="仿宋_GB2312" w:hAnsi="黑体" w:eastAsia="仿宋_GB2312" w:cs="仿宋_GB2312"/>
          <w:color w:val="000000"/>
          <w:sz w:val="32"/>
          <w:szCs w:val="32"/>
          <w:lang w:val="en-US" w:eastAsia="zh-CN"/>
        </w:rPr>
        <w:t>860.81</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39</w:t>
      </w:r>
      <w:r>
        <w:rPr>
          <w:rFonts w:hint="eastAsia" w:ascii="仿宋_GB2312" w:hAnsi="黑体" w:eastAsia="仿宋_GB2312"/>
          <w:color w:val="000000"/>
          <w:sz w:val="32"/>
          <w:szCs w:val="32"/>
        </w:rPr>
        <w:t>%。</w:t>
      </w:r>
    </w:p>
    <w:p>
      <w:pPr>
        <w:ind w:firstLine="640" w:firstLineChars="200"/>
        <w:rPr>
          <w:rFonts w:ascii="黑体" w:hAnsi="黑体" w:eastAsia="黑体" w:cs="Times New Roman"/>
          <w:color w:val="000000"/>
          <w:sz w:val="32"/>
          <w:shd w:val="clear" w:color="auto" w:fill="FFFFFF"/>
        </w:rPr>
      </w:pPr>
      <w:r>
        <w:rPr>
          <w:rFonts w:hint="eastAsia" w:ascii="黑体" w:hAnsi="黑体" w:eastAsia="黑体" w:cs="Times New Roman"/>
          <w:color w:val="000000"/>
          <w:sz w:val="32"/>
          <w:shd w:val="clear" w:color="auto" w:fill="FFFFFF"/>
        </w:rPr>
        <w:t>九、其他重要事项的情况说明</w:t>
      </w:r>
    </w:p>
    <w:p>
      <w:pPr>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（一）机关运行经费</w:t>
      </w:r>
    </w:p>
    <w:p>
      <w:pPr>
        <w:ind w:firstLine="640" w:firstLineChars="200"/>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rPr>
        <w:t>三亚市人大常委会办公室为本级预算部门，无下属单位，机关运行经费预算</w:t>
      </w:r>
      <w:r>
        <w:rPr>
          <w:rFonts w:hint="eastAsia" w:ascii="仿宋_GB2312" w:hAnsi="黑体" w:eastAsia="仿宋_GB2312"/>
          <w:color w:val="000000"/>
          <w:sz w:val="32"/>
          <w:szCs w:val="32"/>
          <w:highlight w:val="none"/>
          <w:lang w:val="en-US" w:eastAsia="zh-CN"/>
        </w:rPr>
        <w:t>381.86</w:t>
      </w:r>
      <w:r>
        <w:rPr>
          <w:rFonts w:hint="eastAsia" w:ascii="仿宋_GB2312" w:hAnsi="黑体" w:eastAsia="仿宋_GB2312"/>
          <w:color w:val="000000"/>
          <w:sz w:val="32"/>
          <w:szCs w:val="32"/>
          <w:highlight w:val="none"/>
        </w:rPr>
        <w:t>万元</w:t>
      </w:r>
    </w:p>
    <w:p>
      <w:pPr>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（二）政府采购情况</w:t>
      </w:r>
    </w:p>
    <w:p>
      <w:pPr>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2018年三亚市人大常委会办公室政府采购预算总额</w:t>
      </w:r>
      <w:r>
        <w:rPr>
          <w:rFonts w:hint="eastAsia" w:ascii="仿宋_GB2312" w:hAnsi="黑体" w:eastAsia="仿宋_GB2312"/>
          <w:color w:val="000000"/>
          <w:sz w:val="32"/>
          <w:szCs w:val="32"/>
          <w:lang w:val="en-US" w:eastAsia="zh-CN"/>
        </w:rPr>
        <w:t>192.08</w:t>
      </w:r>
      <w:r>
        <w:rPr>
          <w:rFonts w:hint="eastAsia" w:ascii="仿宋_GB2312" w:hAnsi="黑体" w:eastAsia="仿宋_GB2312"/>
          <w:color w:val="000000"/>
          <w:sz w:val="32"/>
          <w:szCs w:val="32"/>
        </w:rPr>
        <w:t>万元。政府采购货物预算</w:t>
      </w:r>
      <w:r>
        <w:rPr>
          <w:rFonts w:hint="eastAsia" w:ascii="仿宋_GB2312" w:hAnsi="黑体" w:eastAsia="仿宋_GB2312"/>
          <w:color w:val="000000"/>
          <w:sz w:val="32"/>
          <w:szCs w:val="32"/>
          <w:lang w:val="en-US" w:eastAsia="zh-CN"/>
        </w:rPr>
        <w:t>192.08</w:t>
      </w:r>
      <w:r>
        <w:rPr>
          <w:rFonts w:hint="eastAsia" w:ascii="仿宋_GB2312" w:hAnsi="黑体" w:eastAsia="仿宋_GB2312"/>
          <w:color w:val="000000"/>
          <w:sz w:val="32"/>
          <w:szCs w:val="32"/>
        </w:rPr>
        <w:t>万元。</w:t>
      </w:r>
    </w:p>
    <w:p>
      <w:pPr>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（三）国有资产占有使用情况</w:t>
      </w:r>
    </w:p>
    <w:p>
      <w:pPr>
        <w:ind w:firstLine="640" w:firstLineChars="200"/>
        <w:rPr>
          <w:rFonts w:ascii="仿宋_GB2312" w:hAnsi="黑体" w:eastAsia="仿宋_GB2312" w:cs="仿宋_GB2312"/>
          <w:color w:val="000000"/>
          <w:sz w:val="32"/>
          <w:szCs w:val="32"/>
        </w:rPr>
      </w:pPr>
      <w:r>
        <w:rPr>
          <w:rFonts w:hint="eastAsia" w:ascii="仿宋_GB2312" w:hAnsi="黑体" w:eastAsia="仿宋_GB2312" w:cs="仿宋_GB2312"/>
          <w:color w:val="000000"/>
          <w:sz w:val="32"/>
          <w:szCs w:val="32"/>
        </w:rPr>
        <w:t>截至</w:t>
      </w:r>
      <w:r>
        <w:rPr>
          <w:rFonts w:hint="eastAsia" w:ascii="仿宋_GB2312" w:hAnsi="黑体" w:eastAsia="仿宋_GB2312" w:cs="仿宋_GB2312"/>
          <w:color w:val="000000"/>
          <w:sz w:val="32"/>
          <w:szCs w:val="32"/>
          <w:lang w:val="en-US" w:eastAsia="zh-CN"/>
        </w:rPr>
        <w:t>2018</w:t>
      </w:r>
      <w:r>
        <w:rPr>
          <w:rFonts w:hint="eastAsia" w:ascii="仿宋_GB2312" w:hAnsi="黑体" w:eastAsia="仿宋_GB2312"/>
          <w:color w:val="000000"/>
          <w:sz w:val="32"/>
          <w:szCs w:val="32"/>
        </w:rPr>
        <w:t>年12月31日，三亚市人大常委会办公室</w:t>
      </w:r>
      <w:r>
        <w:rPr>
          <w:rFonts w:hint="eastAsia" w:ascii="仿宋_GB2312" w:hAnsi="黑体" w:eastAsia="仿宋_GB2312" w:cs="仿宋_GB2312"/>
          <w:color w:val="000000"/>
          <w:sz w:val="32"/>
          <w:szCs w:val="32"/>
        </w:rPr>
        <w:t>预算单位共有车辆</w:t>
      </w:r>
      <w:r>
        <w:rPr>
          <w:rFonts w:hint="eastAsia" w:ascii="仿宋_GB2312" w:hAnsi="黑体" w:eastAsia="仿宋_GB2312" w:cs="仿宋_GB2312"/>
          <w:color w:val="000000"/>
          <w:sz w:val="32"/>
          <w:szCs w:val="32"/>
          <w:lang w:val="en-US" w:eastAsia="zh-CN"/>
        </w:rPr>
        <w:t>10</w:t>
      </w:r>
      <w:r>
        <w:rPr>
          <w:rFonts w:hint="eastAsia" w:ascii="仿宋_GB2312" w:hAnsi="黑体" w:eastAsia="仿宋_GB2312" w:cs="仿宋_GB2312"/>
          <w:color w:val="000000"/>
          <w:sz w:val="32"/>
          <w:szCs w:val="32"/>
        </w:rPr>
        <w:t>辆，其中，领导干部用车</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s="仿宋_GB2312"/>
          <w:color w:val="000000"/>
          <w:sz w:val="32"/>
          <w:szCs w:val="32"/>
        </w:rPr>
        <w:t>辆，</w:t>
      </w:r>
      <w:r>
        <w:rPr>
          <w:rFonts w:hint="eastAsia" w:ascii="仿宋_GB2312" w:hAnsi="黑体" w:eastAsia="仿宋_GB2312"/>
          <w:color w:val="000000"/>
          <w:sz w:val="32"/>
          <w:szCs w:val="32"/>
        </w:rPr>
        <w:t>调研用车9辆</w:t>
      </w:r>
      <w:r>
        <w:rPr>
          <w:rFonts w:hint="eastAsia" w:ascii="仿宋_GB2312" w:hAnsi="黑体" w:eastAsia="仿宋_GB2312" w:cs="仿宋_GB2312"/>
          <w:color w:val="000000"/>
          <w:sz w:val="32"/>
          <w:szCs w:val="32"/>
        </w:rPr>
        <w:t>。单位价值100万元以上设备</w:t>
      </w:r>
      <w:r>
        <w:rPr>
          <w:rFonts w:hint="eastAsia" w:ascii="仿宋_GB2312" w:hAnsi="黑体" w:eastAsia="仿宋_GB2312" w:cs="仿宋_GB2312"/>
          <w:color w:val="000000"/>
          <w:sz w:val="32"/>
          <w:szCs w:val="32"/>
          <w:lang w:val="en-US" w:eastAsia="zh-CN"/>
        </w:rPr>
        <w:t>0</w:t>
      </w:r>
      <w:r>
        <w:rPr>
          <w:rFonts w:hint="eastAsia" w:ascii="仿宋_GB2312" w:hAnsi="黑体" w:eastAsia="仿宋_GB2312" w:cs="仿宋_GB2312"/>
          <w:color w:val="000000"/>
          <w:sz w:val="32"/>
          <w:szCs w:val="32"/>
        </w:rPr>
        <w:t>台（套）。</w:t>
      </w:r>
    </w:p>
    <w:p>
      <w:pPr>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（四）绩效目标设置情况</w:t>
      </w:r>
    </w:p>
    <w:p>
      <w:pPr>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201</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年三亚市人大常委会办公室</w:t>
      </w:r>
      <w:r>
        <w:rPr>
          <w:rFonts w:hint="eastAsia" w:ascii="仿宋_GB2312" w:hAnsi="黑体" w:eastAsia="仿宋_GB2312"/>
          <w:color w:val="000000"/>
          <w:sz w:val="32"/>
          <w:szCs w:val="32"/>
          <w:lang w:val="en-US" w:eastAsia="zh-CN"/>
        </w:rPr>
        <w:t>14</w:t>
      </w:r>
      <w:r>
        <w:rPr>
          <w:rFonts w:hint="eastAsia" w:ascii="仿宋_GB2312" w:hAnsi="黑体" w:eastAsia="仿宋_GB2312"/>
          <w:color w:val="000000"/>
          <w:sz w:val="32"/>
          <w:szCs w:val="32"/>
        </w:rPr>
        <w:t>个项目实行绩效目标管理，涉及一般公共预算</w:t>
      </w:r>
      <w:r>
        <w:rPr>
          <w:rFonts w:hint="eastAsia" w:ascii="仿宋_GB2312" w:hAnsi="黑体" w:eastAsia="仿宋_GB2312"/>
          <w:color w:val="000000"/>
          <w:sz w:val="32"/>
          <w:szCs w:val="32"/>
          <w:lang w:val="en-US" w:eastAsia="zh-CN"/>
        </w:rPr>
        <w:t>860.81</w:t>
      </w:r>
      <w:r>
        <w:rPr>
          <w:rFonts w:hint="eastAsia" w:ascii="仿宋_GB2312" w:hAnsi="黑体" w:eastAsia="仿宋_GB2312"/>
          <w:color w:val="000000"/>
          <w:sz w:val="32"/>
          <w:szCs w:val="32"/>
        </w:rPr>
        <w:t>万元。</w:t>
      </w:r>
    </w:p>
    <w:p>
      <w:pPr>
        <w:jc w:val="center"/>
        <w:rPr>
          <w:rFonts w:ascii="黑体" w:hAnsi="黑体" w:eastAsia="黑体"/>
          <w:color w:val="000000"/>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color w:val="000000"/>
          <w:sz w:val="32"/>
          <w:szCs w:val="32"/>
        </w:rPr>
      </w:pPr>
      <w:r>
        <w:rPr>
          <w:rFonts w:hint="eastAsia" w:ascii="黑体" w:hAnsi="黑体" w:eastAsia="黑体"/>
          <w:b/>
          <w:color w:val="000000"/>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color w:val="000000"/>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color w:val="000000"/>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color w:val="000000"/>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color w:val="000000"/>
          <w:sz w:val="32"/>
          <w:szCs w:val="32"/>
        </w:rPr>
      </w:pPr>
    </w:p>
    <w:p>
      <w:pPr>
        <w:ind w:firstLine="640" w:firstLineChars="200"/>
        <w:jc w:val="left"/>
        <w:rPr>
          <w:rFonts w:ascii="仿宋_GB2312" w:hAnsi="黑体" w:eastAsia="仿宋_GB2312" w:cs="仿宋_GB2312"/>
          <w:color w:val="000000"/>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altName w:val="宋体-方正超大字符集"/>
    <w:panose1 w:val="03000509000000000000"/>
    <w:charset w:val="86"/>
    <w:family w:val="auto"/>
    <w:pitch w:val="default"/>
    <w:sig w:usb0="00000000" w:usb1="0000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新宋体">
    <w:panose1 w:val="02010609030101010101"/>
    <w:charset w:val="86"/>
    <w:family w:val="auto"/>
    <w:pitch w:val="default"/>
    <w:sig w:usb0="00000003" w:usb1="080E0000" w:usb2="00000000"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BatangChe">
    <w:altName w:val="GulimChe"/>
    <w:panose1 w:val="02030609000101010101"/>
    <w:charset w:val="81"/>
    <w:family w:val="auto"/>
    <w:pitch w:val="default"/>
    <w:sig w:usb0="00000000" w:usb1="00000000" w:usb2="00000030" w:usb3="00000000" w:csb0="4008009F" w:csb1="DFD70000"/>
  </w:font>
  <w:font w:name="GulimChe">
    <w:panose1 w:val="020B0609000101010101"/>
    <w:charset w:val="81"/>
    <w:family w:val="auto"/>
    <w:pitch w:val="default"/>
    <w:sig w:usb0="B00002AF" w:usb1="69D77CFB" w:usb2="00000030" w:usb3="00000000" w:csb0="4008009F" w:csb1="DFD70000"/>
  </w:font>
  <w:font w:name="Batang">
    <w:altName w:val="GulimChe"/>
    <w:panose1 w:val="02030600000101010101"/>
    <w:charset w:val="81"/>
    <w:family w:val="auto"/>
    <w:pitch w:val="default"/>
    <w:sig w:usb0="00000000" w:usb1="00000000" w:usb2="00000030" w:usb3="00000000" w:csb0="4008009F" w:csb1="DFD70000"/>
  </w:font>
  <w:font w:name="宋体-方正超大字符集">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C60DAAE"/>
    <w:multiLevelType w:val="singleLevel"/>
    <w:tmpl w:val="5C60DAAE"/>
    <w:lvl w:ilvl="0" w:tentative="0">
      <w:start w:val="1"/>
      <w:numFmt w:val="chineseCounting"/>
      <w:suff w:val="nothing"/>
      <w:lvlText w:val="%1、"/>
      <w:lvlJc w:val="left"/>
      <w:pPr>
        <w:ind w:left="0" w:leftChars="0" w:firstLine="420" w:firstLineChars="0"/>
      </w:pPr>
      <w:rPr>
        <w:rFonts w:hint="eastAsia"/>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0636012"/>
    <w:rsid w:val="00AA485A"/>
    <w:rsid w:val="03063AC9"/>
    <w:rsid w:val="061A3A14"/>
    <w:rsid w:val="069D31ED"/>
    <w:rsid w:val="08503ADA"/>
    <w:rsid w:val="0A0628E0"/>
    <w:rsid w:val="0A8504ED"/>
    <w:rsid w:val="0D032FA0"/>
    <w:rsid w:val="15A83547"/>
    <w:rsid w:val="1B547894"/>
    <w:rsid w:val="1F01110B"/>
    <w:rsid w:val="20141E7D"/>
    <w:rsid w:val="229528B0"/>
    <w:rsid w:val="24E20880"/>
    <w:rsid w:val="25C22B0B"/>
    <w:rsid w:val="26B35E0F"/>
    <w:rsid w:val="2D294C20"/>
    <w:rsid w:val="30D456E5"/>
    <w:rsid w:val="311343B4"/>
    <w:rsid w:val="3E564D38"/>
    <w:rsid w:val="40E75443"/>
    <w:rsid w:val="47E71B79"/>
    <w:rsid w:val="494F49DA"/>
    <w:rsid w:val="4C3D3DFC"/>
    <w:rsid w:val="4DA60941"/>
    <w:rsid w:val="52217C03"/>
    <w:rsid w:val="530440E3"/>
    <w:rsid w:val="542D34B1"/>
    <w:rsid w:val="55005061"/>
    <w:rsid w:val="56487882"/>
    <w:rsid w:val="5EA67C0D"/>
    <w:rsid w:val="60C75B7B"/>
    <w:rsid w:val="62583421"/>
    <w:rsid w:val="65A970E1"/>
    <w:rsid w:val="65AC34F9"/>
    <w:rsid w:val="67116A8F"/>
    <w:rsid w:val="68ED1E1C"/>
    <w:rsid w:val="6C0B4047"/>
    <w:rsid w:val="727E207E"/>
    <w:rsid w:val="73526095"/>
    <w:rsid w:val="74100183"/>
    <w:rsid w:val="74785A70"/>
    <w:rsid w:val="760E269F"/>
    <w:rsid w:val="76DE4F62"/>
    <w:rsid w:val="7E9D118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List Paragraph1"/>
    <w:basedOn w:val="1"/>
    <w:qFormat/>
    <w:uiPriority w:val="0"/>
    <w:pPr>
      <w:ind w:firstLine="420" w:firstLineChars="200"/>
    </w:p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项火灵</cp:lastModifiedBy>
  <dcterms:modified xsi:type="dcterms:W3CDTF">2019-02-14T09:10:33Z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