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2018</w:t>
      </w:r>
      <w:r>
        <w:rPr>
          <w:rFonts w:hint="eastAsia"/>
          <w:sz w:val="84"/>
          <w:szCs w:val="84"/>
        </w:rPr>
        <w:t>年三亚市海洋与渔业局部门预算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eastAsia="黑体"/>
          <w:sz w:val="32"/>
          <w:szCs w:val="32"/>
        </w:rPr>
        <w:t>三亚市海洋与渔业局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cs="仿宋_GB2312"/>
          <w:sz w:val="32"/>
          <w:szCs w:val="32"/>
        </w:rPr>
        <w:t>2018</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cs="仿宋_GB2312"/>
          <w:sz w:val="32"/>
          <w:szCs w:val="32"/>
        </w:rPr>
        <w:t>2018</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eastAsia="黑体"/>
          <w:sz w:val="32"/>
          <w:szCs w:val="32"/>
        </w:rPr>
        <w:t>三亚市海洋与渔业局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hAnsi="??" w:eastAsia="仿宋_GB2312"/>
          <w:sz w:val="32"/>
          <w:szCs w:val="32"/>
        </w:rPr>
      </w:pPr>
      <w:r>
        <w:rPr>
          <w:rFonts w:hint="eastAsia" w:ascii="仿宋_GB2312" w:hAnsi="??" w:eastAsia="仿宋_GB2312"/>
          <w:sz w:val="32"/>
          <w:szCs w:val="32"/>
        </w:rPr>
        <w:t>（一）贯彻执行国家和省有关海洋与渔业工作的方针政策、法律法规；依法拟定本市海洋与渔业工作的办法、措施和规范性文件以及发展规划、计划。</w:t>
      </w:r>
    </w:p>
    <w:p>
      <w:pPr>
        <w:ind w:firstLine="640" w:firstLineChars="200"/>
        <w:rPr>
          <w:rFonts w:ascii="仿宋_GB2312" w:hAnsi="??" w:eastAsia="仿宋_GB2312"/>
          <w:sz w:val="32"/>
          <w:szCs w:val="32"/>
        </w:rPr>
      </w:pPr>
      <w:r>
        <w:rPr>
          <w:rFonts w:hint="eastAsia" w:ascii="仿宋_GB2312" w:hAnsi="??" w:eastAsia="仿宋_GB2312"/>
          <w:sz w:val="32"/>
          <w:szCs w:val="32"/>
        </w:rPr>
        <w:t>（二）负责全市海洋经济运行监测、评估及信息发布，实施海洋综合管理，协调各部门待业的海洋开发活动；会同有关部门提出优化海洋经济结构、调整海洋产业布局的建议。</w:t>
      </w:r>
    </w:p>
    <w:p>
      <w:pPr>
        <w:ind w:firstLine="640" w:firstLineChars="200"/>
        <w:rPr>
          <w:rFonts w:ascii="仿宋_GB2312" w:hAnsi="??" w:eastAsia="仿宋_GB2312"/>
          <w:sz w:val="32"/>
          <w:szCs w:val="32"/>
        </w:rPr>
      </w:pPr>
      <w:r>
        <w:rPr>
          <w:rFonts w:hint="eastAsia" w:ascii="仿宋_GB2312" w:hAnsi="??" w:eastAsia="仿宋_GB2312"/>
          <w:sz w:val="32"/>
          <w:szCs w:val="32"/>
        </w:rPr>
        <w:t>（三）负责全市海洋海岛资源管理。组织拟定本市海洋功能区划、海域使用规划、海岛保护与利用规划、海洋资源开发利用规划和海洋产业发展规划；拟定本市海岸、海洋开发和重要海区综合利用和渔业发展的规划。</w:t>
      </w:r>
    </w:p>
    <w:p>
      <w:pPr>
        <w:ind w:firstLine="640" w:firstLineChars="200"/>
        <w:rPr>
          <w:rFonts w:ascii="仿宋_GB2312" w:hAnsi="??" w:eastAsia="仿宋_GB2312"/>
          <w:sz w:val="32"/>
          <w:szCs w:val="32"/>
        </w:rPr>
      </w:pPr>
      <w:r>
        <w:rPr>
          <w:rFonts w:hint="eastAsia" w:ascii="仿宋_GB2312" w:hAnsi="??" w:eastAsia="仿宋_GB2312"/>
          <w:sz w:val="32"/>
          <w:szCs w:val="32"/>
        </w:rPr>
        <w:t>（四）参与本市海域勘界工作；监督管理全市海域（海岸带、无居民海岛）的使用，按规定颁发海域使用许可证、实施海域有偿使用制度、审核无居民海岛保护与利用申请；查核海洋、海岸开发建设项目，以及管理海底电缆、管道的铺设；参与涉海开发项目的规划审查和项目研讨。</w:t>
      </w:r>
    </w:p>
    <w:p>
      <w:pPr>
        <w:ind w:firstLine="640" w:firstLineChars="200"/>
        <w:rPr>
          <w:rFonts w:ascii="仿宋_GB2312" w:hAnsi="??" w:eastAsia="仿宋_GB2312"/>
          <w:sz w:val="32"/>
          <w:szCs w:val="32"/>
        </w:rPr>
      </w:pPr>
      <w:r>
        <w:rPr>
          <w:rFonts w:hint="eastAsia" w:ascii="仿宋_GB2312" w:hAnsi="??" w:eastAsia="仿宋_GB2312"/>
          <w:sz w:val="32"/>
          <w:szCs w:val="32"/>
        </w:rPr>
        <w:t>（五）负责全市海洋渔业资源的管理。指导渔业发展的产业结构调整；组织实施海洋捕捞强度控制方案、伏季休渔制度和渔业资源监测工作；负责水产养殖种苗的管理和水生野生动植物的保护；海洋滩涂和内陆水域渔业开发利用工作。</w:t>
      </w:r>
    </w:p>
    <w:p>
      <w:pPr>
        <w:ind w:firstLine="640" w:firstLineChars="200"/>
        <w:rPr>
          <w:rFonts w:ascii="仿宋_GB2312" w:hAnsi="??" w:eastAsia="仿宋_GB2312"/>
          <w:sz w:val="32"/>
          <w:szCs w:val="32"/>
        </w:rPr>
      </w:pPr>
      <w:r>
        <w:rPr>
          <w:rFonts w:hint="eastAsia" w:ascii="仿宋_GB2312" w:hAnsi="??" w:eastAsia="仿宋_GB2312"/>
          <w:sz w:val="32"/>
          <w:szCs w:val="32"/>
        </w:rPr>
        <w:t>（六）负责全市海洋环境与渔业水域生态环境保护工作。拟定全市海洋与渔业环境保护与整治规划，组织实施污染物排海标准和总量控制制度；依法负责防治海洋工程建设项目和海洋倾倒废弃物对海洋污染损害的环境保护工作，协助有关部门做好防治陆源污染物和海岸建设项目对海洋污染损害的环境保护工作；管理海洋与渔业水域环境的调查、监测、监视和评价及渔业水域生态的环境保护工作；负责组织编报、调整海洋自然保护区和特别保护区；核准海洋工程项目和海岸工程的环境影响报告书。</w:t>
      </w:r>
    </w:p>
    <w:p>
      <w:pPr>
        <w:ind w:firstLine="640" w:firstLineChars="200"/>
        <w:rPr>
          <w:rFonts w:ascii="仿宋_GB2312" w:hAnsi="??" w:eastAsia="仿宋_GB2312"/>
          <w:sz w:val="32"/>
          <w:szCs w:val="32"/>
        </w:rPr>
      </w:pPr>
      <w:r>
        <w:rPr>
          <w:rFonts w:hint="eastAsia" w:ascii="仿宋_GB2312" w:hAnsi="??" w:eastAsia="仿宋_GB2312"/>
          <w:sz w:val="32"/>
          <w:szCs w:val="32"/>
        </w:rPr>
        <w:t>（七）管理防止海洋灾害监测、预报网络等公益服务系统；发布本市海洋环境预报、海洋灾害警报和海洋环境通报；配合有关部门做好渔业海上搜救工作。</w:t>
      </w:r>
    </w:p>
    <w:p>
      <w:pPr>
        <w:ind w:firstLine="640" w:firstLineChars="200"/>
        <w:rPr>
          <w:rFonts w:ascii="仿宋_GB2312" w:hAnsi="??" w:eastAsia="仿宋_GB2312"/>
          <w:sz w:val="32"/>
          <w:szCs w:val="32"/>
        </w:rPr>
      </w:pPr>
      <w:r>
        <w:rPr>
          <w:rFonts w:hint="eastAsia" w:ascii="仿宋_GB2312" w:hAnsi="??" w:eastAsia="仿宋_GB2312"/>
          <w:sz w:val="32"/>
          <w:szCs w:val="32"/>
        </w:rPr>
        <w:t>（八）根据国家规定对本市行使海洋监察、小型渔业船舶检验和渔政、渔港监督管理职能。</w:t>
      </w:r>
    </w:p>
    <w:p>
      <w:pPr>
        <w:ind w:firstLine="640" w:firstLineChars="200"/>
        <w:rPr>
          <w:rFonts w:ascii="仿宋_GB2312" w:hAnsi="??" w:eastAsia="仿宋_GB2312"/>
          <w:sz w:val="32"/>
          <w:szCs w:val="32"/>
        </w:rPr>
      </w:pPr>
      <w:r>
        <w:rPr>
          <w:rFonts w:hint="eastAsia" w:ascii="仿宋_GB2312" w:hAnsi="??" w:eastAsia="仿宋_GB2312"/>
          <w:sz w:val="32"/>
          <w:szCs w:val="32"/>
        </w:rPr>
        <w:t>（九）负责海洋与渔业基础数据和信息管理工作。</w:t>
      </w:r>
    </w:p>
    <w:p>
      <w:pPr>
        <w:ind w:firstLine="640" w:firstLineChars="200"/>
        <w:rPr>
          <w:rFonts w:ascii="仿宋_GB2312" w:hAnsi="??" w:eastAsia="仿宋_GB2312"/>
          <w:sz w:val="32"/>
          <w:szCs w:val="32"/>
        </w:rPr>
      </w:pPr>
      <w:r>
        <w:rPr>
          <w:rFonts w:hint="eastAsia" w:ascii="仿宋_GB2312" w:hAnsi="??" w:eastAsia="仿宋_GB2312"/>
          <w:sz w:val="32"/>
          <w:szCs w:val="32"/>
        </w:rPr>
        <w:t>（十）组织指导本系统工作人员的教育培训、队伍建设和有关海洋与渔业的科学研究、技术推广。</w:t>
      </w:r>
    </w:p>
    <w:p>
      <w:pPr>
        <w:ind w:firstLine="640" w:firstLineChars="200"/>
        <w:rPr>
          <w:rFonts w:ascii="仿宋_GB2312" w:hAnsi="??" w:eastAsia="仿宋_GB2312"/>
          <w:sz w:val="32"/>
          <w:szCs w:val="32"/>
        </w:rPr>
      </w:pPr>
      <w:r>
        <w:rPr>
          <w:rFonts w:hint="eastAsia" w:ascii="仿宋_GB2312" w:hAnsi="??" w:eastAsia="仿宋_GB2312"/>
          <w:sz w:val="32"/>
          <w:szCs w:val="32"/>
        </w:rPr>
        <w:t>（十一）承办市政府和上级部门交办的工作；检查指导各区海洋与渔业工作。</w:t>
      </w:r>
    </w:p>
    <w:p>
      <w:pPr>
        <w:pStyle w:val="6"/>
        <w:numPr>
          <w:ilvl w:val="0"/>
          <w:numId w:val="5"/>
        </w:numPr>
        <w:ind w:firstLine="0"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2018</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 w:eastAsia="仿宋_GB2312"/>
          <w:sz w:val="32"/>
          <w:szCs w:val="32"/>
        </w:rPr>
        <w:t>三亚市渔政渔港监督管理处（中国海监三亚支队）</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 w:eastAsia="仿宋_GB2312"/>
          <w:sz w:val="32"/>
          <w:szCs w:val="32"/>
        </w:rPr>
        <w:t>三亚市海洋与渔业监测中心</w:t>
      </w:r>
    </w:p>
    <w:p>
      <w:pPr>
        <w:ind w:left="800"/>
        <w:jc w:val="left"/>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．海南渔业船舶检验局三亚检验处</w:t>
      </w:r>
    </w:p>
    <w:p>
      <w:pPr>
        <w:ind w:left="80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cs="仿宋_GB2312"/>
          <w:sz w:val="32"/>
          <w:szCs w:val="32"/>
        </w:rPr>
        <w:t>2018</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2018</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2018</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2018</w:t>
      </w:r>
      <w:r>
        <w:rPr>
          <w:rFonts w:hint="eastAsia" w:ascii="仿宋_GB2312" w:hAnsi="黑体" w:eastAsia="仿宋_GB2312"/>
          <w:sz w:val="32"/>
          <w:szCs w:val="32"/>
        </w:rPr>
        <w:t>年财政拨款收支总预算</w:t>
      </w:r>
      <w:r>
        <w:rPr>
          <w:rFonts w:ascii="仿宋_GB2312" w:hAnsi="黑体" w:eastAsia="仿宋_GB2312" w:cs="仿宋_GB2312"/>
          <w:sz w:val="32"/>
          <w:szCs w:val="32"/>
        </w:rPr>
        <w:t>2989.08</w:t>
      </w:r>
      <w:r>
        <w:rPr>
          <w:rFonts w:hint="eastAsia" w:ascii="仿宋_GB2312" w:hAnsi="黑体" w:eastAsia="仿宋_GB2312"/>
          <w:sz w:val="32"/>
          <w:szCs w:val="32"/>
        </w:rPr>
        <w:t>万元。其中，收入总计</w:t>
      </w:r>
      <w:r>
        <w:rPr>
          <w:rFonts w:ascii="仿宋_GB2312" w:hAnsi="黑体" w:eastAsia="仿宋_GB2312" w:cs="仿宋_GB2312"/>
          <w:sz w:val="32"/>
          <w:szCs w:val="32"/>
        </w:rPr>
        <w:t>2989.08</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2989.08</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2989.08</w:t>
      </w:r>
      <w:r>
        <w:rPr>
          <w:rFonts w:hint="eastAsia" w:ascii="仿宋_GB2312" w:hAnsi="黑体" w:eastAsia="仿宋_GB2312"/>
          <w:sz w:val="32"/>
          <w:szCs w:val="32"/>
        </w:rPr>
        <w:t>万元，包括社会保障和就业支出</w:t>
      </w:r>
      <w:r>
        <w:rPr>
          <w:rFonts w:ascii="仿宋_GB2312" w:hAnsi="黑体" w:eastAsia="仿宋_GB2312"/>
          <w:sz w:val="32"/>
          <w:szCs w:val="32"/>
        </w:rPr>
        <w:t>192.13</w:t>
      </w:r>
      <w:r>
        <w:rPr>
          <w:rFonts w:hint="eastAsia" w:ascii="仿宋_GB2312" w:hAnsi="黑体" w:eastAsia="仿宋_GB2312"/>
          <w:sz w:val="32"/>
          <w:szCs w:val="32"/>
        </w:rPr>
        <w:t>万元、医疗卫生与计划生育支出</w:t>
      </w:r>
      <w:r>
        <w:rPr>
          <w:rFonts w:ascii="仿宋_GB2312" w:hAnsi="黑体" w:eastAsia="仿宋_GB2312"/>
          <w:sz w:val="32"/>
          <w:szCs w:val="32"/>
        </w:rPr>
        <w:t>153.41</w:t>
      </w:r>
      <w:r>
        <w:rPr>
          <w:rFonts w:hint="eastAsia" w:ascii="仿宋_GB2312" w:hAnsi="黑体" w:eastAsia="仿宋_GB2312"/>
          <w:sz w:val="32"/>
          <w:szCs w:val="32"/>
        </w:rPr>
        <w:t>万元、农林水支出</w:t>
      </w:r>
      <w:r>
        <w:rPr>
          <w:rFonts w:ascii="仿宋_GB2312" w:hAnsi="黑体" w:eastAsia="仿宋_GB2312"/>
          <w:sz w:val="32"/>
          <w:szCs w:val="32"/>
        </w:rPr>
        <w:t>240.61</w:t>
      </w:r>
      <w:r>
        <w:rPr>
          <w:rFonts w:hint="eastAsia" w:ascii="仿宋_GB2312" w:hAnsi="黑体" w:eastAsia="仿宋_GB2312"/>
          <w:sz w:val="32"/>
          <w:szCs w:val="32"/>
        </w:rPr>
        <w:t>万元、交通运输支出</w:t>
      </w:r>
      <w:r>
        <w:rPr>
          <w:rFonts w:ascii="仿宋_GB2312" w:hAnsi="黑体" w:eastAsia="仿宋_GB2312"/>
          <w:sz w:val="32"/>
          <w:szCs w:val="32"/>
        </w:rPr>
        <w:t>31</w:t>
      </w:r>
      <w:r>
        <w:rPr>
          <w:rFonts w:hint="eastAsia" w:ascii="仿宋_GB2312" w:hAnsi="黑体" w:eastAsia="仿宋_GB2312"/>
          <w:sz w:val="32"/>
          <w:szCs w:val="32"/>
        </w:rPr>
        <w:t>万元、国土海洋气象等支出</w:t>
      </w:r>
      <w:r>
        <w:rPr>
          <w:rFonts w:ascii="仿宋_GB2312" w:hAnsi="黑体" w:eastAsia="仿宋_GB2312"/>
          <w:sz w:val="32"/>
          <w:szCs w:val="32"/>
        </w:rPr>
        <w:t>2257.85</w:t>
      </w:r>
      <w:r>
        <w:rPr>
          <w:rFonts w:hint="eastAsia" w:ascii="仿宋_GB2312" w:hAnsi="黑体" w:eastAsia="仿宋_GB2312"/>
          <w:sz w:val="32"/>
          <w:szCs w:val="32"/>
        </w:rPr>
        <w:t>万元、住房保障支出</w:t>
      </w:r>
      <w:r>
        <w:rPr>
          <w:rFonts w:ascii="仿宋_GB2312" w:hAnsi="黑体" w:eastAsia="仿宋_GB2312"/>
          <w:sz w:val="32"/>
          <w:szCs w:val="32"/>
        </w:rPr>
        <w:t>114.08</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2018</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2018</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2989.08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2.26</w:t>
      </w:r>
      <w:r>
        <w:rPr>
          <w:rFonts w:hint="eastAsia" w:ascii="仿宋_GB2312" w:hAnsi="黑体" w:eastAsia="仿宋_GB2312"/>
          <w:sz w:val="32"/>
          <w:szCs w:val="32"/>
        </w:rPr>
        <w:t>万元，主要是基本支出减少</w:t>
      </w:r>
      <w:r>
        <w:rPr>
          <w:rFonts w:ascii="仿宋_GB2312" w:hAnsi="黑体" w:eastAsia="仿宋_GB2312"/>
          <w:sz w:val="32"/>
          <w:szCs w:val="32"/>
        </w:rPr>
        <w:t>8.94</w:t>
      </w:r>
      <w:r>
        <w:rPr>
          <w:rFonts w:hint="eastAsia" w:ascii="仿宋_GB2312" w:hAnsi="黑体" w:eastAsia="仿宋_GB2312"/>
          <w:sz w:val="32"/>
          <w:szCs w:val="32"/>
        </w:rPr>
        <w:t>万元；项目支出增加</w:t>
      </w:r>
      <w:r>
        <w:rPr>
          <w:rFonts w:ascii="仿宋_GB2312" w:hAnsi="黑体" w:eastAsia="仿宋_GB2312"/>
          <w:sz w:val="32"/>
          <w:szCs w:val="32"/>
        </w:rPr>
        <w:t>6.68</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农林水</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支出</w:t>
      </w:r>
      <w:r>
        <w:rPr>
          <w:rFonts w:ascii="仿宋_GB2312" w:hAnsi="黑体" w:eastAsia="仿宋_GB2312" w:cs="仿宋_GB2312"/>
          <w:sz w:val="32"/>
          <w:szCs w:val="32"/>
        </w:rPr>
        <w:t>240.61</w:t>
      </w:r>
      <w:r>
        <w:rPr>
          <w:rFonts w:hint="eastAsia" w:ascii="仿宋_GB2312" w:hAnsi="黑体" w:eastAsia="仿宋_GB2312" w:cs="仿宋_GB2312"/>
          <w:sz w:val="32"/>
          <w:szCs w:val="32"/>
        </w:rPr>
        <w:t>万元，占</w:t>
      </w:r>
      <w:r>
        <w:rPr>
          <w:rFonts w:ascii="仿宋_GB2312" w:hAnsi="黑体" w:eastAsia="仿宋_GB2312" w:cs="仿宋_GB2312"/>
          <w:sz w:val="32"/>
          <w:szCs w:val="32"/>
        </w:rPr>
        <w:t>8.05%</w:t>
      </w:r>
      <w:r>
        <w:rPr>
          <w:rFonts w:hint="eastAsia" w:ascii="仿宋_GB2312" w:hAnsi="黑体" w:eastAsia="仿宋_GB2312" w:cs="仿宋_GB2312"/>
          <w:sz w:val="32"/>
          <w:szCs w:val="32"/>
        </w:rPr>
        <w:t>；交通运输</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支出</w:t>
      </w:r>
      <w:r>
        <w:rPr>
          <w:rFonts w:ascii="仿宋_GB2312" w:hAnsi="黑体" w:eastAsia="仿宋_GB2312" w:cs="仿宋_GB2312"/>
          <w:sz w:val="32"/>
          <w:szCs w:val="32"/>
        </w:rPr>
        <w:t>31</w:t>
      </w:r>
      <w:r>
        <w:rPr>
          <w:rFonts w:hint="eastAsia" w:ascii="仿宋_GB2312" w:hAnsi="黑体" w:eastAsia="仿宋_GB2312" w:cs="仿宋_GB2312"/>
          <w:sz w:val="32"/>
          <w:szCs w:val="32"/>
        </w:rPr>
        <w:t>万元，占</w:t>
      </w:r>
      <w:r>
        <w:rPr>
          <w:rFonts w:ascii="仿宋_GB2312" w:hAnsi="黑体" w:eastAsia="仿宋_GB2312" w:cs="仿宋_GB2312"/>
          <w:sz w:val="32"/>
          <w:szCs w:val="32"/>
        </w:rPr>
        <w:t>1.04%</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支出</w:t>
      </w:r>
      <w:r>
        <w:rPr>
          <w:rFonts w:ascii="仿宋_GB2312" w:hAnsi="黑体" w:eastAsia="仿宋_GB2312" w:cs="仿宋_GB2312"/>
          <w:sz w:val="32"/>
          <w:szCs w:val="32"/>
        </w:rPr>
        <w:t>2353.85</w:t>
      </w:r>
      <w:r>
        <w:rPr>
          <w:rFonts w:hint="eastAsia" w:ascii="仿宋_GB2312" w:hAnsi="黑体" w:eastAsia="仿宋_GB2312" w:cs="仿宋_GB2312"/>
          <w:sz w:val="32"/>
          <w:szCs w:val="32"/>
        </w:rPr>
        <w:t>万元，占</w:t>
      </w:r>
      <w:r>
        <w:rPr>
          <w:rFonts w:ascii="仿宋_GB2312" w:hAnsi="黑体" w:eastAsia="仿宋_GB2312" w:cs="仿宋_GB2312"/>
          <w:sz w:val="32"/>
          <w:szCs w:val="32"/>
        </w:rPr>
        <w:t>78.75%</w:t>
      </w:r>
      <w:r>
        <w:rPr>
          <w:rFonts w:hint="eastAsia" w:ascii="仿宋_GB2312" w:hAnsi="黑体" w:eastAsia="仿宋_GB2312" w:cs="仿宋_GB2312"/>
          <w:sz w:val="32"/>
          <w:szCs w:val="32"/>
        </w:rPr>
        <w:t>；社会保障和就业支出（类）</w:t>
      </w:r>
      <w:r>
        <w:rPr>
          <w:rFonts w:ascii="仿宋_GB2312" w:hAnsi="黑体" w:eastAsia="仿宋_GB2312" w:cs="仿宋_GB2312"/>
          <w:sz w:val="32"/>
          <w:szCs w:val="32"/>
        </w:rPr>
        <w:t>192.13</w:t>
      </w:r>
      <w:r>
        <w:rPr>
          <w:rFonts w:hint="eastAsia" w:ascii="仿宋_GB2312" w:hAnsi="黑体" w:eastAsia="仿宋_GB2312" w:cs="仿宋_GB2312"/>
          <w:sz w:val="32"/>
          <w:szCs w:val="32"/>
        </w:rPr>
        <w:t>万元，占</w:t>
      </w:r>
      <w:r>
        <w:rPr>
          <w:rFonts w:ascii="仿宋_GB2312" w:hAnsi="黑体" w:eastAsia="仿宋_GB2312" w:cs="仿宋_GB2312"/>
          <w:sz w:val="32"/>
          <w:szCs w:val="32"/>
        </w:rPr>
        <w:t>6.43%</w:t>
      </w:r>
      <w:r>
        <w:rPr>
          <w:rFonts w:hint="eastAsia" w:ascii="仿宋_GB2312" w:hAnsi="黑体" w:eastAsia="仿宋_GB2312" w:cs="仿宋_GB2312"/>
          <w:sz w:val="32"/>
          <w:szCs w:val="32"/>
        </w:rPr>
        <w:t>；医疗卫生与计划生育支出（类）</w:t>
      </w:r>
      <w:r>
        <w:rPr>
          <w:rFonts w:ascii="仿宋_GB2312" w:hAnsi="黑体" w:eastAsia="仿宋_GB2312" w:cs="仿宋_GB2312"/>
          <w:sz w:val="32"/>
          <w:szCs w:val="32"/>
        </w:rPr>
        <w:t>153.41</w:t>
      </w:r>
      <w:r>
        <w:rPr>
          <w:rFonts w:hint="eastAsia" w:ascii="仿宋_GB2312" w:hAnsi="黑体" w:eastAsia="仿宋_GB2312" w:cs="仿宋_GB2312"/>
          <w:sz w:val="32"/>
          <w:szCs w:val="32"/>
        </w:rPr>
        <w:t>，占</w:t>
      </w:r>
      <w:r>
        <w:rPr>
          <w:rFonts w:ascii="仿宋_GB2312" w:hAnsi="黑体" w:eastAsia="仿宋_GB2312" w:cs="仿宋_GB2312"/>
          <w:sz w:val="32"/>
          <w:szCs w:val="32"/>
        </w:rPr>
        <w:t>5.13%</w:t>
      </w:r>
      <w:r>
        <w:rPr>
          <w:rFonts w:hint="eastAsia" w:ascii="仿宋_GB2312" w:hAnsi="黑体" w:eastAsia="仿宋_GB2312" w:cs="仿宋_GB2312"/>
          <w:sz w:val="32"/>
          <w:szCs w:val="32"/>
        </w:rPr>
        <w:t>；住房保障支出（类）</w:t>
      </w:r>
      <w:r>
        <w:rPr>
          <w:rFonts w:ascii="仿宋_GB2312" w:hAnsi="黑体" w:eastAsia="仿宋_GB2312" w:cs="仿宋_GB2312"/>
          <w:sz w:val="32"/>
          <w:szCs w:val="32"/>
        </w:rPr>
        <w:t>114.08</w:t>
      </w:r>
      <w:r>
        <w:rPr>
          <w:rFonts w:hint="eastAsia" w:ascii="仿宋_GB2312" w:hAnsi="黑体" w:eastAsia="仿宋_GB2312" w:cs="仿宋_GB2312"/>
          <w:sz w:val="32"/>
          <w:szCs w:val="32"/>
        </w:rPr>
        <w:t>万元，占</w:t>
      </w:r>
      <w:r>
        <w:rPr>
          <w:rFonts w:ascii="仿宋_GB2312" w:hAnsi="黑体" w:eastAsia="仿宋_GB2312" w:cs="仿宋_GB2312"/>
          <w:sz w:val="32"/>
          <w:szCs w:val="32"/>
        </w:rPr>
        <w:t>3.82%</w:t>
      </w:r>
      <w:r>
        <w:rPr>
          <w:rFonts w:hint="eastAsia" w:ascii="仿宋_GB2312" w:hAnsi="黑体" w:eastAsia="仿宋_GB2312" w:cs="仿宋_GB2312"/>
          <w:sz w:val="32"/>
          <w:szCs w:val="32"/>
        </w:rPr>
        <w:t>。</w:t>
      </w:r>
    </w:p>
    <w:p>
      <w:pPr>
        <w:ind w:firstLine="640" w:firstLineChars="200"/>
        <w:rPr>
          <w:rFonts w:ascii="仿宋_GB2312" w:hAnsi="楷体" w:eastAsia="仿宋_GB2312"/>
          <w:sz w:val="32"/>
          <w:szCs w:val="32"/>
        </w:rPr>
      </w:pPr>
      <w:r>
        <w:rPr>
          <w:rFonts w:hint="eastAsia" w:ascii="仿宋_GB2312" w:hAnsi="楷体" w:eastAsia="仿宋_GB2312"/>
          <w:sz w:val="32"/>
          <w:szCs w:val="32"/>
        </w:rPr>
        <w:t>（三）一般公共预算当年拨款具体使用情况</w:t>
      </w:r>
    </w:p>
    <w:p>
      <w:pPr>
        <w:ind w:firstLine="640" w:firstLineChars="200"/>
        <w:rPr>
          <w:rFonts w:ascii="仿宋_GB2312" w:eastAsia="仿宋_GB2312"/>
          <w:color w:val="000000"/>
          <w:sz w:val="32"/>
          <w:szCs w:val="32"/>
        </w:rPr>
      </w:pPr>
      <w:r>
        <w:rPr>
          <w:rFonts w:ascii="仿宋_GB2312" w:hAnsi="黑体" w:eastAsia="仿宋_GB2312" w:cs="仿宋_GB2312"/>
          <w:sz w:val="32"/>
          <w:szCs w:val="32"/>
        </w:rPr>
        <w:t>1.</w:t>
      </w:r>
      <w:r>
        <w:rPr>
          <w:rFonts w:hint="eastAsia" w:ascii="仿宋_GB2312" w:eastAsia="仿宋_GB2312"/>
          <w:color w:val="000000"/>
          <w:sz w:val="32"/>
          <w:szCs w:val="32"/>
        </w:rPr>
        <w:t>社会保障和就业支出（类）行政事业单位离退休（款）机关事业单位基本养老保险缴费支出（项）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189.9</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17.9</w:t>
      </w:r>
      <w:r>
        <w:rPr>
          <w:rFonts w:hint="eastAsia" w:ascii="仿宋_GB2312" w:hAnsi="黑体" w:eastAsia="仿宋_GB2312"/>
          <w:sz w:val="32"/>
          <w:szCs w:val="32"/>
        </w:rPr>
        <w:t>万元，主要是正常晋升工资缴纳养老保险增加。</w:t>
      </w:r>
    </w:p>
    <w:p>
      <w:pPr>
        <w:ind w:firstLine="640" w:firstLineChars="200"/>
        <w:rPr>
          <w:rFonts w:ascii="仿宋_GB2312" w:hAnsi="黑体" w:eastAsia="仿宋_GB2312" w:cs="仿宋_GB2312"/>
          <w:sz w:val="32"/>
          <w:szCs w:val="32"/>
        </w:rPr>
      </w:pPr>
      <w:r>
        <w:rPr>
          <w:rFonts w:ascii="仿宋_GB2312" w:eastAsia="仿宋_GB2312"/>
          <w:color w:val="000000"/>
          <w:sz w:val="32"/>
          <w:szCs w:val="32"/>
        </w:rPr>
        <w:t>2.</w:t>
      </w:r>
      <w:r>
        <w:rPr>
          <w:rFonts w:hint="eastAsia" w:ascii="仿宋_GB2312" w:eastAsia="仿宋_GB2312"/>
          <w:color w:val="000000"/>
          <w:sz w:val="32"/>
          <w:szCs w:val="32"/>
        </w:rPr>
        <w:t>社会保障和就业支出（类）行政事业单位离退休（款）其他优抚支出（项）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2.23</w:t>
      </w:r>
      <w:r>
        <w:rPr>
          <w:rFonts w:hint="eastAsia" w:ascii="仿宋_GB2312" w:eastAsia="仿宋_GB2312"/>
          <w:color w:val="000000"/>
          <w:sz w:val="32"/>
          <w:szCs w:val="32"/>
        </w:rPr>
        <w:t>万元，</w:t>
      </w:r>
      <w:r>
        <w:rPr>
          <w:rFonts w:hint="eastAsia" w:ascii="仿宋_GB2312" w:hAnsi="黑体" w:eastAsia="仿宋_GB2312"/>
          <w:sz w:val="32"/>
          <w:szCs w:val="32"/>
        </w:rPr>
        <w:t>与上年预算数</w:t>
      </w:r>
      <w:r>
        <w:rPr>
          <w:rFonts w:hint="eastAsia" w:ascii="仿宋_GB2312" w:hAnsi="黑体" w:eastAsia="仿宋_GB2312" w:cs="仿宋_GB2312"/>
          <w:sz w:val="32"/>
          <w:szCs w:val="32"/>
        </w:rPr>
        <w:t>持平。</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eastAsia="仿宋_GB2312"/>
          <w:color w:val="000000"/>
          <w:sz w:val="32"/>
          <w:szCs w:val="32"/>
        </w:rPr>
        <w:t>医疗卫生与计划生育支出（类）行政事业单位医疗（款）行政单位医疗（项）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12.89</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0.26</w:t>
      </w:r>
      <w:r>
        <w:rPr>
          <w:rFonts w:hint="eastAsia" w:ascii="仿宋_GB2312" w:hAnsi="黑体" w:eastAsia="仿宋_GB2312"/>
          <w:sz w:val="32"/>
          <w:szCs w:val="32"/>
        </w:rPr>
        <w:t>万元，主要是机关支出预估数增加。</w:t>
      </w:r>
    </w:p>
    <w:p>
      <w:pPr>
        <w:ind w:firstLine="640" w:firstLineChars="200"/>
        <w:rPr>
          <w:rFonts w:ascii="仿宋_GB2312" w:hAnsi="黑体" w:eastAsia="仿宋_GB2312"/>
          <w:sz w:val="32"/>
          <w:szCs w:val="32"/>
        </w:rPr>
      </w:pPr>
      <w:r>
        <w:rPr>
          <w:rFonts w:ascii="仿宋_GB2312" w:eastAsia="仿宋_GB2312"/>
          <w:color w:val="000000"/>
          <w:sz w:val="32"/>
          <w:szCs w:val="32"/>
        </w:rPr>
        <w:t>4.</w:t>
      </w:r>
      <w:r>
        <w:rPr>
          <w:rFonts w:hint="eastAsia" w:ascii="仿宋_GB2312" w:eastAsia="仿宋_GB2312"/>
          <w:color w:val="000000"/>
          <w:sz w:val="32"/>
          <w:szCs w:val="32"/>
        </w:rPr>
        <w:t>医疗卫生与计划生育支出（类）行政事业单位医疗（款）事业单位医疗（项）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22.77</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3.16</w:t>
      </w:r>
      <w:r>
        <w:rPr>
          <w:rFonts w:hint="eastAsia" w:ascii="仿宋_GB2312" w:hAnsi="黑体" w:eastAsia="仿宋_GB2312"/>
          <w:sz w:val="32"/>
          <w:szCs w:val="32"/>
        </w:rPr>
        <w:t>万元，主要是机关支出预估数减少。</w:t>
      </w:r>
    </w:p>
    <w:p>
      <w:pPr>
        <w:ind w:firstLine="640" w:firstLineChars="200"/>
        <w:jc w:val="left"/>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医疗卫生与计划生育支出（类）行政事业单位医疗（款）公务员医疗补助（项）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117.75</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19.22</w:t>
      </w:r>
      <w:r>
        <w:rPr>
          <w:rFonts w:hint="eastAsia" w:ascii="仿宋_GB2312" w:hAnsi="黑体" w:eastAsia="仿宋_GB2312"/>
          <w:sz w:val="32"/>
          <w:szCs w:val="32"/>
        </w:rPr>
        <w:t>万元，主要是正常晋升工资计提公务员医疗补助增加。</w:t>
      </w:r>
    </w:p>
    <w:p>
      <w:pPr>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．农林水支出（类）农业（款）事业运行（项）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151.61</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55.8</w:t>
      </w:r>
      <w:r>
        <w:rPr>
          <w:rFonts w:hint="eastAsia" w:ascii="仿宋_GB2312" w:hAnsi="黑体" w:eastAsia="仿宋_GB2312"/>
          <w:sz w:val="32"/>
          <w:szCs w:val="32"/>
        </w:rPr>
        <w:t>万元，主要原因一是下属船舶检验处将</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海洋管理事务（款）事业运行（项）</w:t>
      </w:r>
      <w:r>
        <w:rPr>
          <w:rFonts w:ascii="仿宋_GB2312" w:hAnsi="黑体" w:eastAsia="仿宋_GB2312" w:cs="仿宋_GB2312"/>
          <w:sz w:val="32"/>
          <w:szCs w:val="32"/>
        </w:rPr>
        <w:t>29.45</w:t>
      </w:r>
      <w:r>
        <w:rPr>
          <w:rFonts w:hint="eastAsia" w:ascii="仿宋_GB2312" w:hAnsi="黑体" w:eastAsia="仿宋_GB2312" w:cs="仿宋_GB2312"/>
          <w:sz w:val="32"/>
          <w:szCs w:val="32"/>
        </w:rPr>
        <w:t>万元调整到</w:t>
      </w:r>
      <w:r>
        <w:rPr>
          <w:rFonts w:hint="eastAsia" w:ascii="仿宋_GB2312" w:eastAsia="仿宋_GB2312"/>
          <w:color w:val="000000"/>
          <w:sz w:val="32"/>
          <w:szCs w:val="32"/>
        </w:rPr>
        <w:t>农林水支出（类）农业（款）事业运行（项）；二是下属监测中心业务费用增加</w:t>
      </w:r>
      <w:r>
        <w:rPr>
          <w:rFonts w:ascii="仿宋_GB2312" w:hAnsi="黑体" w:eastAsia="仿宋_GB2312"/>
          <w:sz w:val="32"/>
          <w:szCs w:val="32"/>
        </w:rPr>
        <w:t>26.35</w:t>
      </w:r>
      <w:r>
        <w:rPr>
          <w:rFonts w:hint="eastAsia" w:ascii="仿宋_GB2312" w:hAnsi="黑体" w:eastAsia="仿宋_GB2312"/>
          <w:sz w:val="32"/>
          <w:szCs w:val="32"/>
        </w:rPr>
        <w:t>万元</w:t>
      </w:r>
      <w:r>
        <w:rPr>
          <w:rFonts w:hint="eastAsia" w:ascii="仿宋_GB2312" w:eastAsia="仿宋_GB2312"/>
          <w:color w:val="000000"/>
          <w:sz w:val="32"/>
          <w:szCs w:val="32"/>
        </w:rPr>
        <w:t>。</w:t>
      </w:r>
    </w:p>
    <w:p>
      <w:pPr>
        <w:ind w:firstLine="640" w:firstLineChars="200"/>
        <w:rPr>
          <w:rFonts w:ascii="仿宋_GB2312" w:hAnsi="黑体" w:eastAsia="仿宋_GB2312"/>
          <w:sz w:val="32"/>
          <w:szCs w:val="32"/>
          <w:highlight w:val="yellow"/>
        </w:rPr>
      </w:pPr>
      <w:r>
        <w:rPr>
          <w:rFonts w:ascii="仿宋_GB2312" w:eastAsia="仿宋_GB2312"/>
          <w:color w:val="000000"/>
          <w:sz w:val="32"/>
          <w:szCs w:val="32"/>
        </w:rPr>
        <w:t>7.</w:t>
      </w:r>
      <w:r>
        <w:rPr>
          <w:rFonts w:hint="eastAsia" w:ascii="仿宋_GB2312" w:eastAsia="仿宋_GB2312"/>
          <w:color w:val="000000"/>
          <w:sz w:val="32"/>
          <w:szCs w:val="32"/>
        </w:rPr>
        <w:t>农林水支出（类）农业（款）农产品质量安全（项）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35</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3.5</w:t>
      </w:r>
      <w:r>
        <w:rPr>
          <w:rFonts w:hint="eastAsia" w:ascii="仿宋_GB2312" w:hAnsi="黑体" w:eastAsia="仿宋_GB2312"/>
          <w:sz w:val="32"/>
          <w:szCs w:val="32"/>
        </w:rPr>
        <w:t>万元，主要是机关支出预估数减少。</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农林水支出（类）农业（款）执法监管（项）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4</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4</w:t>
      </w:r>
      <w:r>
        <w:rPr>
          <w:rFonts w:hint="eastAsia" w:ascii="仿宋_GB2312" w:hAnsi="黑体" w:eastAsia="仿宋_GB2312"/>
          <w:sz w:val="32"/>
          <w:szCs w:val="32"/>
        </w:rPr>
        <w:t>万元。主要是下属船舶检验处执法监管业务增加经费。</w:t>
      </w:r>
    </w:p>
    <w:p>
      <w:pPr>
        <w:ind w:firstLine="640" w:firstLineChars="200"/>
        <w:rPr>
          <w:rFonts w:ascii="仿宋_GB2312" w:hAnsi="黑体"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农林水支出（类）农业（款）稳定农民收入补贴（项）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50</w:t>
      </w:r>
      <w:r>
        <w:rPr>
          <w:rFonts w:hint="eastAsia" w:ascii="仿宋_GB2312" w:eastAsia="仿宋_GB2312"/>
          <w:color w:val="000000"/>
          <w:sz w:val="32"/>
          <w:szCs w:val="32"/>
        </w:rPr>
        <w:t>万元，</w:t>
      </w:r>
      <w:r>
        <w:rPr>
          <w:rFonts w:hint="eastAsia" w:ascii="仿宋_GB2312" w:hAnsi="黑体" w:eastAsia="仿宋_GB2312"/>
          <w:sz w:val="32"/>
          <w:szCs w:val="32"/>
        </w:rPr>
        <w:t>与上年预算数</w:t>
      </w:r>
      <w:r>
        <w:rPr>
          <w:rFonts w:hint="eastAsia" w:ascii="仿宋_GB2312" w:hAnsi="黑体" w:eastAsia="仿宋_GB2312" w:cs="仿宋_GB2312"/>
          <w:sz w:val="32"/>
          <w:szCs w:val="32"/>
        </w:rPr>
        <w:t>持平。</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．交通运输支出（类）公路水路（款）运输船舶检验（项）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31</w:t>
      </w:r>
      <w:r>
        <w:rPr>
          <w:rFonts w:hint="eastAsia" w:ascii="仿宋_GB2312" w:eastAsia="仿宋_GB2312"/>
          <w:color w:val="000000"/>
          <w:sz w:val="32"/>
          <w:szCs w:val="32"/>
        </w:rPr>
        <w:t>万元，</w:t>
      </w:r>
      <w:r>
        <w:rPr>
          <w:rFonts w:hint="eastAsia" w:ascii="仿宋_GB2312" w:hAnsi="黑体" w:eastAsia="仿宋_GB2312"/>
          <w:sz w:val="32"/>
          <w:szCs w:val="32"/>
        </w:rPr>
        <w:t>与上年预算数</w:t>
      </w:r>
      <w:r>
        <w:rPr>
          <w:rFonts w:hint="eastAsia" w:ascii="仿宋_GB2312" w:hAnsi="黑体" w:eastAsia="仿宋_GB2312" w:cs="仿宋_GB2312"/>
          <w:sz w:val="32"/>
          <w:szCs w:val="32"/>
        </w:rPr>
        <w:t>持平。</w:t>
      </w:r>
    </w:p>
    <w:p>
      <w:pPr>
        <w:ind w:firstLine="640" w:firstLineChars="200"/>
        <w:rPr>
          <w:rFonts w:ascii="仿宋_GB2312" w:hAnsi="黑体" w:eastAsia="仿宋_GB2312"/>
          <w:sz w:val="32"/>
          <w:szCs w:val="32"/>
        </w:rPr>
      </w:pPr>
      <w:r>
        <w:rPr>
          <w:rFonts w:ascii="仿宋_GB2312" w:hAnsi="黑体" w:eastAsia="仿宋_GB2312" w:cs="仿宋_GB2312"/>
          <w:sz w:val="32"/>
          <w:szCs w:val="32"/>
        </w:rPr>
        <w:t>11.</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海洋管理事务（款）行政运行（项）</w:t>
      </w:r>
      <w:r>
        <w:rPr>
          <w:rFonts w:ascii="仿宋_GB2312" w:hAnsi="黑体" w:eastAsia="仿宋_GB2312" w:cs="仿宋_GB2312"/>
          <w:sz w:val="32"/>
          <w:szCs w:val="32"/>
        </w:rPr>
        <w:t>2018</w:t>
      </w:r>
      <w:r>
        <w:rPr>
          <w:rFonts w:hint="eastAsia" w:ascii="仿宋_GB2312" w:hAnsi="黑体" w:eastAsia="仿宋_GB2312" w:cs="仿宋_GB2312"/>
          <w:sz w:val="32"/>
          <w:szCs w:val="32"/>
        </w:rPr>
        <w:t>年</w:t>
      </w:r>
      <w:r>
        <w:rPr>
          <w:rFonts w:hint="eastAsia" w:ascii="仿宋_GB2312" w:hAnsi="黑体" w:eastAsia="仿宋_GB2312"/>
          <w:sz w:val="32"/>
          <w:szCs w:val="32"/>
        </w:rPr>
        <w:t>预算数为</w:t>
      </w:r>
      <w:r>
        <w:rPr>
          <w:rFonts w:ascii="仿宋_GB2312" w:hAnsi="黑体" w:eastAsia="仿宋_GB2312"/>
          <w:sz w:val="32"/>
          <w:szCs w:val="32"/>
        </w:rPr>
        <w:t>414.54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61.88</w:t>
      </w:r>
      <w:r>
        <w:rPr>
          <w:rFonts w:hint="eastAsia" w:ascii="仿宋_GB2312" w:hAnsi="黑体" w:eastAsia="仿宋_GB2312"/>
          <w:sz w:val="32"/>
          <w:szCs w:val="32"/>
        </w:rPr>
        <w:t>万元，主要是</w:t>
      </w:r>
      <w:r>
        <w:rPr>
          <w:rFonts w:hint="eastAsia" w:ascii="仿宋_GB2312" w:hAnsi="??" w:eastAsia="仿宋_GB2312"/>
          <w:sz w:val="32"/>
          <w:szCs w:val="32"/>
        </w:rPr>
        <w:t>用于</w:t>
      </w:r>
      <w:r>
        <w:rPr>
          <w:rFonts w:hint="eastAsia" w:ascii="仿宋_GB2312" w:hAnsi="黑体" w:eastAsia="仿宋_GB2312"/>
          <w:sz w:val="32"/>
          <w:szCs w:val="32"/>
        </w:rPr>
        <w:t>人员经费（主要包括基本工资、津贴补贴、奖金、社会保障缴费等）和公用经费（主要包括：办公费、咨询费、手续费、水费、电费等）</w:t>
      </w:r>
      <w:r>
        <w:rPr>
          <w:rFonts w:hint="eastAsia" w:ascii="仿宋_GB2312" w:hAnsi="??" w:eastAsia="仿宋_GB2312"/>
          <w:sz w:val="32"/>
          <w:szCs w:val="32"/>
        </w:rPr>
        <w:t>的基本支出。原因一是</w:t>
      </w:r>
      <w:r>
        <w:rPr>
          <w:rFonts w:hint="eastAsia" w:ascii="仿宋_GB2312" w:hAnsi="黑体" w:eastAsia="仿宋_GB2312"/>
          <w:sz w:val="32"/>
          <w:szCs w:val="32"/>
        </w:rPr>
        <w:t>政府雇员工资调出到一般行政管理事务（项），二是</w:t>
      </w:r>
      <w:r>
        <w:rPr>
          <w:rFonts w:hint="eastAsia" w:ascii="仿宋_GB2312" w:hAnsi="??" w:eastAsia="仿宋_GB2312"/>
          <w:sz w:val="32"/>
          <w:szCs w:val="32"/>
        </w:rPr>
        <w:t>新进人员及工资调整增加。</w:t>
      </w:r>
    </w:p>
    <w:p>
      <w:pPr>
        <w:ind w:firstLine="640" w:firstLineChars="200"/>
        <w:rPr>
          <w:rFonts w:ascii="仿宋_GB2312" w:hAnsi="黑体" w:eastAsia="仿宋_GB2312"/>
          <w:sz w:val="32"/>
          <w:szCs w:val="32"/>
        </w:rPr>
      </w:pPr>
      <w:r>
        <w:rPr>
          <w:rFonts w:ascii="仿宋_GB2312" w:hAnsi="黑体" w:eastAsia="仿宋_GB2312"/>
          <w:sz w:val="32"/>
          <w:szCs w:val="32"/>
        </w:rPr>
        <w:t>12.</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海洋管理事务（款）一般行政管理事务（项）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sz w:val="32"/>
          <w:szCs w:val="32"/>
        </w:rPr>
        <w:t>300.4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117</w:t>
      </w:r>
      <w:r>
        <w:rPr>
          <w:rFonts w:hint="eastAsia" w:ascii="仿宋_GB2312" w:hAnsi="黑体" w:eastAsia="仿宋_GB2312"/>
          <w:sz w:val="32"/>
          <w:szCs w:val="32"/>
        </w:rPr>
        <w:t>万元，主要是</w:t>
      </w:r>
      <w:r>
        <w:rPr>
          <w:rFonts w:hint="eastAsia" w:ascii="仿宋_GB2312" w:hAnsi="??" w:eastAsia="仿宋_GB2312"/>
          <w:sz w:val="32"/>
          <w:szCs w:val="32"/>
        </w:rPr>
        <w:t>用于信息系统门户网站维护、中国国际海洋产业博览会布展、办公设备购置、局办公用房租用日常维护费用等项目支出。原因一是</w:t>
      </w:r>
      <w:r>
        <w:rPr>
          <w:rFonts w:hint="eastAsia" w:ascii="仿宋_GB2312" w:hAnsi="黑体" w:eastAsia="仿宋_GB2312"/>
          <w:sz w:val="32"/>
          <w:szCs w:val="32"/>
        </w:rPr>
        <w:t>政府雇员工资从行政运行（项）调入，二是</w:t>
      </w:r>
      <w:r>
        <w:rPr>
          <w:rFonts w:hint="eastAsia" w:ascii="仿宋_GB2312" w:hAnsi="??" w:eastAsia="仿宋_GB2312"/>
          <w:sz w:val="32"/>
          <w:szCs w:val="32"/>
        </w:rPr>
        <w:t>增加了海洋综合管理工作经费。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13</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海洋管理事务（款）海域使用管理（项）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sz w:val="32"/>
          <w:szCs w:val="32"/>
        </w:rPr>
        <w:t>147.68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23.18</w:t>
      </w:r>
      <w:r>
        <w:rPr>
          <w:rFonts w:hint="eastAsia" w:ascii="仿宋_GB2312" w:hAnsi="黑体" w:eastAsia="仿宋_GB2312"/>
          <w:sz w:val="32"/>
          <w:szCs w:val="32"/>
        </w:rPr>
        <w:t>万元，主要是用于人工鱼礁、海域使用检查拍卖、海域动态监管等项目支出。原因是增加了</w:t>
      </w:r>
      <w:r>
        <w:rPr>
          <w:rFonts w:hint="eastAsia" w:ascii="仿宋_GB2312" w:hAnsi="??" w:eastAsia="仿宋_GB2312"/>
          <w:sz w:val="32"/>
          <w:szCs w:val="32"/>
        </w:rPr>
        <w:t>海域使用检查拍卖及海域动态监管中心运行工作经费等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14</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海洋管理事务（款）海洋环境保护与监测（项）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sz w:val="32"/>
          <w:szCs w:val="32"/>
        </w:rPr>
        <w:t>278.1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96.9</w:t>
      </w:r>
      <w:r>
        <w:rPr>
          <w:rFonts w:hint="eastAsia" w:ascii="仿宋_GB2312" w:hAnsi="黑体" w:eastAsia="仿宋_GB2312"/>
          <w:sz w:val="32"/>
          <w:szCs w:val="32"/>
        </w:rPr>
        <w:t>万元，主要是海洋生态环境保护、海洋环境监测站运行、</w:t>
      </w:r>
      <w:r>
        <w:rPr>
          <w:rFonts w:ascii="仿宋_GB2312" w:hAnsi="黑体" w:eastAsia="仿宋_GB2312"/>
          <w:sz w:val="32"/>
          <w:szCs w:val="32"/>
        </w:rPr>
        <w:t>3</w:t>
      </w:r>
      <w:r>
        <w:rPr>
          <w:rFonts w:hint="eastAsia" w:ascii="仿宋_GB2312" w:hAnsi="黑体" w:eastAsia="仿宋_GB2312"/>
          <w:sz w:val="32"/>
          <w:szCs w:val="32"/>
        </w:rPr>
        <w:t>米多参数浮标采购运行、、水生野生动物救助及宣传等项目支出。原因一是减少了</w:t>
      </w:r>
      <w:r>
        <w:rPr>
          <w:rFonts w:ascii="仿宋_GB2312" w:hAnsi="黑体" w:eastAsia="仿宋_GB2312"/>
          <w:sz w:val="32"/>
          <w:szCs w:val="32"/>
        </w:rPr>
        <w:t>2017</w:t>
      </w:r>
      <w:r>
        <w:rPr>
          <w:rFonts w:hint="eastAsia" w:ascii="仿宋_GB2312" w:hAnsi="黑体" w:eastAsia="仿宋_GB2312"/>
          <w:sz w:val="32"/>
          <w:szCs w:val="32"/>
        </w:rPr>
        <w:t>东亚海岸带可持续发展地方政府网络大会经费</w:t>
      </w:r>
      <w:r>
        <w:rPr>
          <w:rFonts w:ascii="仿宋_GB2312" w:hAnsi="黑体" w:eastAsia="仿宋_GB2312"/>
          <w:sz w:val="32"/>
          <w:szCs w:val="32"/>
        </w:rPr>
        <w:t>125</w:t>
      </w:r>
      <w:r>
        <w:rPr>
          <w:rFonts w:hint="eastAsia" w:ascii="仿宋_GB2312" w:hAnsi="黑体" w:eastAsia="仿宋_GB2312"/>
          <w:sz w:val="32"/>
          <w:szCs w:val="32"/>
        </w:rPr>
        <w:t>万元；二是增加了</w:t>
      </w:r>
      <w:r>
        <w:rPr>
          <w:rFonts w:hint="eastAsia" w:ascii="仿宋_GB2312" w:hAnsi="??" w:eastAsia="仿宋_GB2312"/>
          <w:sz w:val="32"/>
          <w:szCs w:val="32"/>
        </w:rPr>
        <w:t>海洋生态环境保护及海洋环境监测站运行工作经费等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15</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海洋管理事务（款）海洋执法监察（项）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sz w:val="32"/>
          <w:szCs w:val="32"/>
        </w:rPr>
        <w:t>354.4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214.9</w:t>
      </w:r>
      <w:r>
        <w:rPr>
          <w:rFonts w:hint="eastAsia" w:ascii="仿宋_GB2312" w:hAnsi="黑体" w:eastAsia="仿宋_GB2312"/>
          <w:sz w:val="32"/>
          <w:szCs w:val="32"/>
        </w:rPr>
        <w:t>万元，主要是海洋渔业执法等项目支出。增加原因是下属单位将上年计入事业运行（项）的渔政执法经费和海监执法经费</w:t>
      </w:r>
      <w:r>
        <w:rPr>
          <w:rFonts w:ascii="仿宋_GB2312" w:hAnsi="黑体" w:eastAsia="仿宋_GB2312"/>
          <w:sz w:val="32"/>
          <w:szCs w:val="32"/>
        </w:rPr>
        <w:t>216.1</w:t>
      </w:r>
      <w:r>
        <w:rPr>
          <w:rFonts w:hint="eastAsia" w:ascii="仿宋_GB2312" w:hAnsi="黑体" w:eastAsia="仿宋_GB2312"/>
          <w:sz w:val="32"/>
          <w:szCs w:val="32"/>
        </w:rPr>
        <w:t>万元调整计入海洋执法监察（项）。</w:t>
      </w:r>
    </w:p>
    <w:p>
      <w:pPr>
        <w:ind w:firstLine="640" w:firstLineChars="200"/>
        <w:rPr>
          <w:rFonts w:ascii="仿宋_GB2312" w:hAnsi="黑体" w:eastAsia="仿宋_GB2312"/>
          <w:sz w:val="32"/>
          <w:szCs w:val="32"/>
        </w:rPr>
      </w:pPr>
      <w:r>
        <w:rPr>
          <w:rFonts w:ascii="仿宋_GB2312" w:hAnsi="黑体" w:eastAsia="仿宋_GB2312" w:cs="仿宋_GB2312"/>
          <w:sz w:val="32"/>
          <w:szCs w:val="32"/>
        </w:rPr>
        <w:t>16</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海洋管理事务（款）事业运行（项）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sz w:val="32"/>
          <w:szCs w:val="32"/>
        </w:rPr>
        <w:t>586.61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280.59</w:t>
      </w:r>
      <w:r>
        <w:rPr>
          <w:rFonts w:hint="eastAsia" w:ascii="仿宋_GB2312" w:hAnsi="黑体" w:eastAsia="仿宋_GB2312"/>
          <w:sz w:val="32"/>
          <w:szCs w:val="32"/>
        </w:rPr>
        <w:t>万元，主要是渔业安全生产管理、渔政执法、海监执法、三亚港水域全球眼监控系统、监测中心办公设备局域网维护等项目支出。减少原因一是下属单位将上年计入事业运行（项）的渔政执法经费和海监执法经费</w:t>
      </w:r>
      <w:r>
        <w:rPr>
          <w:rFonts w:ascii="仿宋_GB2312" w:hAnsi="黑体" w:eastAsia="仿宋_GB2312"/>
          <w:sz w:val="32"/>
          <w:szCs w:val="32"/>
        </w:rPr>
        <w:t>216.1</w:t>
      </w:r>
      <w:r>
        <w:rPr>
          <w:rFonts w:hint="eastAsia" w:ascii="仿宋_GB2312" w:hAnsi="黑体" w:eastAsia="仿宋_GB2312"/>
          <w:sz w:val="32"/>
          <w:szCs w:val="32"/>
        </w:rPr>
        <w:t>万元调整计入海洋执法监察（项），二是下属单位执法制服换装、渔业安全生产管理经费减少</w:t>
      </w:r>
      <w:r>
        <w:rPr>
          <w:rFonts w:ascii="仿宋_GB2312" w:hAnsi="黑体" w:eastAsia="仿宋_GB2312"/>
          <w:sz w:val="32"/>
          <w:szCs w:val="32"/>
        </w:rPr>
        <w:t>36</w:t>
      </w:r>
      <w:r>
        <w:rPr>
          <w:rFonts w:hint="eastAsia" w:ascii="仿宋_GB2312" w:hAnsi="黑体" w:eastAsia="仿宋_GB2312"/>
          <w:sz w:val="32"/>
          <w:szCs w:val="32"/>
        </w:rPr>
        <w:t>万元，三是下属船舶检验处将</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海洋管理事务（款）事业运行（项）</w:t>
      </w:r>
      <w:r>
        <w:rPr>
          <w:rFonts w:ascii="仿宋_GB2312" w:hAnsi="黑体" w:eastAsia="仿宋_GB2312" w:cs="仿宋_GB2312"/>
          <w:sz w:val="32"/>
          <w:szCs w:val="32"/>
        </w:rPr>
        <w:t>29.45</w:t>
      </w:r>
      <w:r>
        <w:rPr>
          <w:rFonts w:hint="eastAsia" w:ascii="仿宋_GB2312" w:hAnsi="黑体" w:eastAsia="仿宋_GB2312" w:cs="仿宋_GB2312"/>
          <w:sz w:val="32"/>
          <w:szCs w:val="32"/>
        </w:rPr>
        <w:t>万元调整到</w:t>
      </w:r>
      <w:r>
        <w:rPr>
          <w:rFonts w:hint="eastAsia" w:ascii="仿宋_GB2312" w:eastAsia="仿宋_GB2312"/>
          <w:color w:val="000000"/>
          <w:sz w:val="32"/>
          <w:szCs w:val="32"/>
        </w:rPr>
        <w:t>农林水支出（类）农业（款）事业运行（项）</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17</w:t>
      </w:r>
      <w:r>
        <w:rPr>
          <w:rFonts w:hint="eastAsia" w:ascii="仿宋_GB2312" w:hAnsi="黑体" w:eastAsia="仿宋_GB2312" w:cs="仿宋_GB2312"/>
          <w:sz w:val="32"/>
          <w:szCs w:val="32"/>
        </w:rPr>
        <w:t>．国土海洋气象等</w:t>
      </w:r>
      <w:r>
        <w:rPr>
          <w:rFonts w:ascii="仿宋_GB2312" w:hAnsi="黑体" w:eastAsia="仿宋_GB2312" w:cs="仿宋_GB2312"/>
          <w:sz w:val="32"/>
          <w:szCs w:val="32"/>
        </w:rPr>
        <w:t>(</w:t>
      </w:r>
      <w:r>
        <w:rPr>
          <w:rFonts w:hint="eastAsia" w:ascii="仿宋_GB2312" w:hAnsi="黑体" w:eastAsia="仿宋_GB2312" w:cs="仿宋_GB2312"/>
          <w:sz w:val="32"/>
          <w:szCs w:val="32"/>
        </w:rPr>
        <w:t>类</w:t>
      </w:r>
      <w:r>
        <w:rPr>
          <w:rFonts w:ascii="仿宋_GB2312" w:hAnsi="黑体" w:eastAsia="仿宋_GB2312" w:cs="仿宋_GB2312"/>
          <w:sz w:val="32"/>
          <w:szCs w:val="32"/>
        </w:rPr>
        <w:t>)</w:t>
      </w:r>
      <w:r>
        <w:rPr>
          <w:rFonts w:hint="eastAsia" w:ascii="仿宋_GB2312" w:hAnsi="黑体" w:eastAsia="仿宋_GB2312" w:cs="仿宋_GB2312"/>
          <w:sz w:val="32"/>
          <w:szCs w:val="32"/>
        </w:rPr>
        <w:t>海洋管理事务（款）其他海洋管理事务支出（项）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sz w:val="32"/>
          <w:szCs w:val="32"/>
        </w:rPr>
        <w:t>176.12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30.99</w:t>
      </w:r>
      <w:r>
        <w:rPr>
          <w:rFonts w:hint="eastAsia" w:ascii="仿宋_GB2312" w:hAnsi="黑体" w:eastAsia="仿宋_GB2312"/>
          <w:sz w:val="32"/>
          <w:szCs w:val="32"/>
        </w:rPr>
        <w:t>万元，主要是海洋灾害防治及科普知识普及、渔业安全生产管理、海岛管理及地名普查、橡皮工作艇燃油维护、水产疫情防治、三亚湾摄像头维护保养、渔船调查统计和建档等项目支出。增加原因是一是下属水产总公司人员经费计入；二是增加水产疫情防治、其他海洋与渔业事务管理支出。</w:t>
      </w:r>
    </w:p>
    <w:p>
      <w:pPr>
        <w:ind w:firstLine="640" w:firstLineChars="200"/>
        <w:rPr>
          <w:rFonts w:ascii="仿宋_GB2312" w:hAnsi="黑体" w:eastAsia="仿宋_GB2312"/>
          <w:sz w:val="32"/>
          <w:szCs w:val="32"/>
        </w:rPr>
      </w:pPr>
      <w:r>
        <w:rPr>
          <w:rFonts w:ascii="仿宋_GB2312" w:eastAsia="仿宋_GB2312"/>
          <w:color w:val="000000"/>
          <w:sz w:val="32"/>
          <w:szCs w:val="32"/>
        </w:rPr>
        <w:t>18</w:t>
      </w:r>
      <w:r>
        <w:rPr>
          <w:rFonts w:hint="eastAsia" w:ascii="仿宋_GB2312" w:eastAsia="仿宋_GB2312"/>
          <w:color w:val="000000"/>
          <w:sz w:val="32"/>
          <w:szCs w:val="32"/>
        </w:rPr>
        <w:t>．住房保障支出（类）住房改革支出（款）住房公积金（项）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eastAsia="仿宋_GB2312"/>
          <w:color w:val="000000"/>
          <w:sz w:val="32"/>
          <w:szCs w:val="32"/>
        </w:rPr>
        <w:t>114.08</w:t>
      </w:r>
      <w:r>
        <w:rPr>
          <w:rFonts w:hint="eastAsia" w:ascii="仿宋_GB2312" w:eastAsia="仿宋_GB2312"/>
          <w:color w:val="000000"/>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2.96</w:t>
      </w:r>
      <w:r>
        <w:rPr>
          <w:rFonts w:hint="eastAsia" w:ascii="仿宋_GB2312" w:hAnsi="黑体" w:eastAsia="仿宋_GB2312"/>
          <w:sz w:val="32"/>
          <w:szCs w:val="32"/>
        </w:rPr>
        <w:t>万元，主要是正常晋升工资缴纳公积金增加。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eastAsia="黑体"/>
          <w:sz w:val="32"/>
          <w:szCs w:val="32"/>
        </w:rPr>
        <w:t>三亚市海洋与渔业局</w:t>
      </w:r>
      <w:r>
        <w:rPr>
          <w:rFonts w:hint="eastAsia" w:ascii="黑体" w:hAnsi="黑体" w:eastAsia="黑体"/>
          <w:sz w:val="32"/>
          <w:szCs w:val="32"/>
        </w:rPr>
        <w:t>（部门）</w:t>
      </w:r>
      <w:r>
        <w:rPr>
          <w:rFonts w:ascii="黑体" w:hAnsi="黑体" w:eastAsia="黑体"/>
          <w:sz w:val="32"/>
          <w:szCs w:val="32"/>
        </w:rPr>
        <w:t>2018</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2018</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1492.57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1362.65</w:t>
      </w:r>
      <w:r>
        <w:rPr>
          <w:rFonts w:hint="eastAsia" w:ascii="仿宋_GB2312" w:hAnsi="黑体" w:eastAsia="仿宋_GB2312"/>
          <w:sz w:val="32"/>
          <w:szCs w:val="32"/>
        </w:rPr>
        <w:t>万元，主要包括：基本工资、津贴补贴、奖金、社会保障缴费</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130.21</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四、</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2018</w:t>
      </w:r>
      <w:r>
        <w:rPr>
          <w:rFonts w:hint="eastAsia" w:ascii="黑体" w:hAnsi="黑体" w:eastAsia="黑体"/>
          <w:sz w:val="32"/>
          <w:shd w:val="clear" w:color="auto" w:fill="FFFFFF"/>
        </w:rPr>
        <w:t>年“三公”经费预算情况说明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2018</w:t>
      </w:r>
      <w:r>
        <w:rPr>
          <w:rFonts w:hint="eastAsia" w:ascii="仿宋_GB2312" w:hAnsi="黑体" w:eastAsia="仿宋_GB2312"/>
          <w:sz w:val="32"/>
          <w:szCs w:val="32"/>
        </w:rPr>
        <w:t>年“三公”经费预算数为</w:t>
      </w:r>
      <w:r>
        <w:rPr>
          <w:rFonts w:ascii="仿宋_GB2312" w:hAnsi="黑体" w:eastAsia="仿宋_GB2312" w:cs="仿宋_GB2312"/>
          <w:sz w:val="32"/>
          <w:szCs w:val="32"/>
        </w:rPr>
        <w:t>22.64</w:t>
      </w:r>
      <w:r>
        <w:rPr>
          <w:rFonts w:hint="eastAsia" w:ascii="仿宋_GB2312" w:hAnsi="黑体" w:eastAsia="仿宋_GB2312"/>
          <w:sz w:val="32"/>
          <w:szCs w:val="32"/>
        </w:rPr>
        <w:t>万元，其中：</w:t>
      </w:r>
    </w:p>
    <w:p>
      <w:pPr>
        <w:ind w:firstLine="640" w:firstLineChars="200"/>
        <w:rPr>
          <w:rFonts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。与上年预算持平。根据有关部门安排的</w:t>
      </w:r>
      <w:r>
        <w:rPr>
          <w:rFonts w:ascii="仿宋_GB2312" w:hAnsi="黑体" w:eastAsia="仿宋_GB2312" w:cs="仿宋_GB2312"/>
          <w:sz w:val="32"/>
          <w:szCs w:val="32"/>
        </w:rPr>
        <w:t>2018</w:t>
      </w:r>
      <w:r>
        <w:rPr>
          <w:rFonts w:hint="eastAsia" w:ascii="Times New Roman" w:hAnsi="Times New Roman" w:eastAsia="仿宋_GB2312"/>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人。出国（境）团组主要包括：</w:t>
      </w:r>
      <w:r>
        <w:rPr>
          <w:rFonts w:ascii="Times New Roman" w:hAnsi="Times New Roman" w:eastAsia="仿宋_GB2312"/>
          <w:sz w:val="32"/>
          <w:shd w:val="clear" w:color="auto" w:fill="FFFFFF"/>
        </w:rPr>
        <w:t>1. 0</w:t>
      </w:r>
      <w:r>
        <w:rPr>
          <w:rFonts w:hint="eastAsia" w:ascii="Times New Roman" w:hAnsi="Times New Roman" w:eastAsia="仿宋_GB2312"/>
          <w:sz w:val="32"/>
          <w:shd w:val="clear" w:color="auto" w:fill="FFFFFF"/>
        </w:rPr>
        <w:t>团组：目的地为无，人数为</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天，主要任务为无。</w:t>
      </w:r>
    </w:p>
    <w:p>
      <w:pPr>
        <w:ind w:firstLine="640" w:firstLineChars="200"/>
        <w:rPr>
          <w:rFonts w:ascii="Times New Roman" w:hAnsi="Times New Roman" w:eastAsia="黑体"/>
          <w:sz w:val="32"/>
          <w:shd w:val="clear" w:color="auto" w:fill="FFFFFF"/>
        </w:rPr>
      </w:pPr>
      <w:r>
        <w:rPr>
          <w:rFonts w:hint="eastAsia" w:ascii="Times New Roman" w:hAnsi="Times New Roman" w:eastAsia="仿宋_GB2312"/>
          <w:sz w:val="32"/>
          <w:shd w:val="clear" w:color="auto" w:fill="FFFFFF"/>
        </w:rPr>
        <w:t>公务用车购置及运行费</w:t>
      </w:r>
      <w:r>
        <w:rPr>
          <w:rFonts w:ascii="仿宋_GB2312" w:hAnsi="黑体" w:eastAsia="仿宋_GB2312" w:cs="仿宋_GB2312"/>
          <w:sz w:val="32"/>
          <w:szCs w:val="32"/>
        </w:rPr>
        <w:t>19.47</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ascii="仿宋_GB2312" w:hAnsi="黑体" w:eastAsia="仿宋_GB2312" w:cs="仿宋_GB2312"/>
          <w:sz w:val="32"/>
          <w:szCs w:val="32"/>
        </w:rPr>
        <w:t>19.47</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，较上年预算减少</w:t>
      </w:r>
      <w:r>
        <w:rPr>
          <w:rFonts w:ascii="仿宋_GB2312" w:hAnsi="黑体" w:eastAsia="仿宋_GB2312" w:cs="仿宋_GB2312"/>
          <w:sz w:val="32"/>
          <w:szCs w:val="32"/>
        </w:rPr>
        <w:t>36.87</w:t>
      </w:r>
      <w:r>
        <w:rPr>
          <w:rFonts w:ascii="Times New Roman" w:hAnsi="Times New Roman" w:eastAsia="仿宋_GB2312"/>
          <w:sz w:val="32"/>
          <w:shd w:val="clear" w:color="auto" w:fill="FFFFFF"/>
        </w:rPr>
        <w:t>%</w:t>
      </w:r>
      <w:r>
        <w:rPr>
          <w:rFonts w:hint="eastAsia" w:ascii="Times New Roman" w:hAnsi="Times New Roman" w:eastAsia="仿宋_GB2312"/>
          <w:sz w:val="32"/>
          <w:shd w:val="clear" w:color="auto" w:fill="FFFFFF"/>
        </w:rPr>
        <w:t>。</w:t>
      </w:r>
      <w:r>
        <w:rPr>
          <w:rFonts w:hint="eastAsia" w:ascii="Times New Roman" w:hAnsi="Times New Roman" w:eastAsia="仿宋_GB2312"/>
          <w:sz w:val="32"/>
        </w:rPr>
        <w:t>减少的</w:t>
      </w:r>
      <w:r>
        <w:rPr>
          <w:rFonts w:hint="eastAsia" w:ascii="Times New Roman" w:hAnsi="Times New Roman" w:eastAsia="仿宋_GB2312"/>
          <w:sz w:val="32"/>
          <w:shd w:val="clear" w:color="auto" w:fill="FFFFFF"/>
        </w:rPr>
        <w:t>主要原因包括：公车改革车辆减少。</w:t>
      </w:r>
    </w:p>
    <w:p>
      <w:pPr>
        <w:ind w:firstLine="640" w:firstLineChars="200"/>
        <w:rPr>
          <w:rFonts w:ascii="仿宋_GB2312" w:eastAsia="仿宋_GB2312"/>
          <w:color w:val="FF0000"/>
          <w:sz w:val="32"/>
          <w:shd w:val="clear" w:color="auto" w:fill="FFFFFF"/>
        </w:rPr>
      </w:pPr>
      <w:r>
        <w:rPr>
          <w:rFonts w:hint="eastAsia" w:ascii="仿宋_GB2312" w:hAnsi="黑体" w:eastAsia="仿宋_GB2312"/>
          <w:sz w:val="32"/>
          <w:szCs w:val="32"/>
        </w:rPr>
        <w:t>公务接待费</w:t>
      </w:r>
      <w:r>
        <w:rPr>
          <w:rFonts w:ascii="仿宋_GB2312" w:hAnsi="黑体" w:eastAsia="仿宋_GB2312" w:cs="仿宋_GB2312"/>
          <w:sz w:val="32"/>
          <w:szCs w:val="32"/>
        </w:rPr>
        <w:t>3.17</w:t>
      </w:r>
      <w:r>
        <w:rPr>
          <w:rFonts w:hint="eastAsia" w:ascii="Times New Roman" w:hAnsi="Times New Roman" w:eastAsia="仿宋_GB2312"/>
          <w:sz w:val="32"/>
          <w:shd w:val="clear" w:color="auto" w:fill="FFFFFF"/>
        </w:rPr>
        <w:t>万元，较上年预算下降</w:t>
      </w:r>
      <w:r>
        <w:rPr>
          <w:rFonts w:ascii="Times New Roman" w:hAnsi="Times New Roman" w:eastAsia="仿宋_GB2312"/>
          <w:sz w:val="32"/>
          <w:shd w:val="clear" w:color="auto" w:fill="FFFFFF"/>
        </w:rPr>
        <w:t>21.14%</w:t>
      </w:r>
      <w:r>
        <w:rPr>
          <w:rFonts w:hint="eastAsia" w:ascii="Times New Roman" w:hAnsi="Times New Roman" w:eastAsia="仿宋_GB2312"/>
          <w:sz w:val="32"/>
          <w:shd w:val="clear" w:color="auto" w:fill="FFFFFF"/>
        </w:rPr>
        <w:t>。</w:t>
      </w:r>
      <w:r>
        <w:rPr>
          <w:rFonts w:hint="eastAsia" w:ascii="Times New Roman" w:hAnsi="Times New Roman" w:eastAsia="仿宋_GB2312"/>
          <w:sz w:val="32"/>
        </w:rPr>
        <w:t>下降的</w:t>
      </w:r>
      <w:r>
        <w:rPr>
          <w:rFonts w:hint="eastAsia" w:ascii="Times New Roman" w:hAnsi="Times New Roman" w:eastAsia="仿宋_GB2312"/>
          <w:sz w:val="32"/>
          <w:shd w:val="clear" w:color="auto" w:fill="FFFFFF"/>
        </w:rPr>
        <w:t>主要原因包括：严格执行接待费规定，控制接待费不超过上年水平。</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五、关于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2018</w:t>
      </w:r>
      <w:r>
        <w:rPr>
          <w:rFonts w:hint="eastAsia" w:ascii="黑体" w:hAnsi="黑体" w:eastAsia="黑体"/>
          <w:sz w:val="32"/>
          <w:shd w:val="clear" w:color="auto" w:fill="FFFFFF"/>
        </w:rPr>
        <w:t>年政府性基金预算当年拨款情况说明</w:t>
      </w:r>
    </w:p>
    <w:p>
      <w:pPr>
        <w:ind w:firstLine="640"/>
        <w:jc w:val="left"/>
        <w:rPr>
          <w:rFonts w:ascii="仿宋_GB2312" w:eastAsia="仿宋_GB2312"/>
          <w:sz w:val="32"/>
          <w:szCs w:val="32"/>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cs="仿宋_GB2312"/>
          <w:sz w:val="32"/>
          <w:szCs w:val="32"/>
        </w:rPr>
      </w:pPr>
      <w:r>
        <w:rPr>
          <w:rFonts w:hint="eastAsia" w:ascii="仿宋_GB2312" w:eastAsia="仿宋_GB2312"/>
          <w:sz w:val="32"/>
          <w:szCs w:val="32"/>
        </w:rPr>
        <w:t>三亚市海洋与渔业局</w:t>
      </w:r>
      <w:r>
        <w:rPr>
          <w:rFonts w:hint="eastAsia" w:ascii="仿宋_GB2312" w:hAnsi="黑体" w:eastAsia="仿宋_GB2312"/>
          <w:sz w:val="32"/>
          <w:szCs w:val="32"/>
        </w:rPr>
        <w:t>（部门）</w:t>
      </w:r>
      <w:r>
        <w:rPr>
          <w:rFonts w:ascii="仿宋_GB2312" w:hAnsi="黑体" w:eastAsia="仿宋_GB2312"/>
          <w:sz w:val="32"/>
          <w:szCs w:val="32"/>
        </w:rPr>
        <w:t>2018</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2018</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六、关于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2018</w:t>
      </w:r>
      <w:r>
        <w:rPr>
          <w:rFonts w:hint="eastAsia" w:ascii="黑体" w:hAnsi="黑体" w:eastAsia="黑体"/>
          <w:sz w:val="32"/>
          <w:shd w:val="clear" w:color="auto" w:fill="FFFFFF"/>
        </w:rPr>
        <w:t>年收支预算情况的总体说明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（部门）所有收入和支出均纳入部门预算管理。收入包括：经费拨款收入、政府性基金收入、专项收入、国库管理的</w:t>
      </w:r>
      <w:r>
        <w:rPr>
          <w:rFonts w:hint="default" w:ascii="仿宋_GB2312" w:hAnsi="黑体" w:eastAsia="仿宋_GB2312" w:cs="仿宋_GB2312"/>
          <w:sz w:val="32"/>
          <w:szCs w:val="32"/>
          <w:lang w:val="en"/>
        </w:rPr>
        <w:t>行政事业性收费</w:t>
      </w:r>
      <w:r>
        <w:rPr>
          <w:rFonts w:hint="eastAsia" w:ascii="仿宋_GB2312" w:hAnsi="黑体" w:eastAsia="仿宋_GB2312" w:cs="仿宋_GB2312"/>
          <w:sz w:val="32"/>
          <w:szCs w:val="32"/>
        </w:rPr>
        <w:t>收入、专户管理的行政事业性收费收入</w:t>
      </w:r>
      <w:r>
        <w:rPr>
          <w:rFonts w:hint="eastAsia" w:ascii="仿宋_GB2312" w:hAnsi="黑体" w:eastAsia="仿宋_GB2312"/>
          <w:sz w:val="32"/>
          <w:szCs w:val="32"/>
        </w:rPr>
        <w:t>；支出包括：社会保障和就业支出、医疗卫生与计划生育支出、农林水支出、交通运输支出、国土海洋气象等支出、住房保障支出。</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2018</w:t>
      </w:r>
      <w:r>
        <w:rPr>
          <w:rFonts w:hint="eastAsia" w:ascii="仿宋_GB2312" w:hAnsi="黑体" w:eastAsia="仿宋_GB2312"/>
          <w:sz w:val="32"/>
          <w:szCs w:val="32"/>
        </w:rPr>
        <w:t>年收支总预算</w:t>
      </w:r>
      <w:r>
        <w:rPr>
          <w:rFonts w:ascii="仿宋_GB2312" w:hAnsi="黑体" w:eastAsia="仿宋_GB2312" w:cs="仿宋_GB2312"/>
          <w:sz w:val="32"/>
          <w:szCs w:val="32"/>
        </w:rPr>
        <w:t>2989.08</w:t>
      </w:r>
      <w:r>
        <w:rPr>
          <w:rFonts w:hint="eastAsia" w:ascii="仿宋_GB2312" w:hAnsi="黑体" w:eastAsia="仿宋_GB2312"/>
          <w:sz w:val="32"/>
          <w:szCs w:val="32"/>
        </w:rPr>
        <w:t>万元。</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七、关于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w:t>
      </w:r>
      <w:r>
        <w:rPr>
          <w:rFonts w:hint="eastAsia" w:ascii="黑体" w:hAnsi="黑体" w:eastAsia="黑体"/>
          <w:sz w:val="32"/>
          <w:shd w:val="clear" w:color="auto" w:fill="FFFFFF"/>
        </w:rPr>
        <w:t>８年收入预算情况说明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2017</w:t>
      </w:r>
      <w:r>
        <w:rPr>
          <w:rFonts w:hint="eastAsia" w:ascii="仿宋_GB2312" w:hAnsi="黑体" w:eastAsia="仿宋_GB2312"/>
          <w:sz w:val="32"/>
          <w:szCs w:val="32"/>
        </w:rPr>
        <w:t>年收入预算</w:t>
      </w:r>
      <w:r>
        <w:rPr>
          <w:rFonts w:ascii="仿宋_GB2312" w:hAnsi="黑体" w:eastAsia="仿宋_GB2312" w:cs="仿宋_GB2312"/>
          <w:sz w:val="32"/>
          <w:szCs w:val="32"/>
        </w:rPr>
        <w:t>2989.08</w:t>
      </w:r>
      <w:r>
        <w:rPr>
          <w:rFonts w:hint="eastAsia" w:ascii="仿宋_GB2312" w:hAnsi="黑体" w:eastAsia="仿宋_GB2312"/>
          <w:sz w:val="32"/>
          <w:szCs w:val="32"/>
        </w:rPr>
        <w:t>万元，其中：上年结转</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；一般公共预算收入</w:t>
      </w:r>
      <w:r>
        <w:rPr>
          <w:rFonts w:ascii="仿宋_GB2312" w:hAnsi="黑体" w:eastAsia="仿宋_GB2312" w:cs="仿宋_GB2312"/>
          <w:sz w:val="32"/>
          <w:szCs w:val="32"/>
        </w:rPr>
        <w:t>2989.08</w:t>
      </w:r>
      <w:r>
        <w:rPr>
          <w:rFonts w:hint="eastAsia" w:ascii="仿宋_GB2312" w:hAnsi="黑体" w:eastAsia="仿宋_GB2312"/>
          <w:sz w:val="32"/>
          <w:szCs w:val="32"/>
        </w:rPr>
        <w:t>万元，占</w:t>
      </w:r>
      <w:r>
        <w:rPr>
          <w:rFonts w:ascii="仿宋_GB2312" w:hAnsi="黑体" w:eastAsia="仿宋_GB2312"/>
          <w:sz w:val="32"/>
          <w:szCs w:val="32"/>
        </w:rPr>
        <w:t>100%</w:t>
      </w:r>
      <w:r>
        <w:rPr>
          <w:rFonts w:hint="eastAsia" w:ascii="仿宋_GB2312" w:hAnsi="黑体" w:eastAsia="仿宋_GB2312"/>
          <w:sz w:val="32"/>
          <w:szCs w:val="32"/>
        </w:rPr>
        <w:t>；政府性基金收入</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；专项收入</w:t>
      </w:r>
      <w:r>
        <w:rPr>
          <w:rFonts w:ascii="仿宋_GB2312" w:hAnsi="黑体" w:eastAsia="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占</w:t>
      </w:r>
      <w:r>
        <w:rPr>
          <w:rFonts w:ascii="仿宋_GB2312" w:hAnsi="黑体" w:eastAsia="仿宋_GB2312"/>
          <w:sz w:val="32"/>
          <w:szCs w:val="32"/>
        </w:rPr>
        <w:t>0%</w:t>
      </w:r>
      <w:r>
        <w:rPr>
          <w:rFonts w:hint="eastAsia" w:ascii="仿宋_GB2312" w:hAnsi="黑体" w:eastAsia="仿宋_GB2312"/>
          <w:sz w:val="32"/>
          <w:szCs w:val="32"/>
        </w:rPr>
        <w:t>；国有资源（资产）有偿使用收入</w:t>
      </w:r>
      <w:r>
        <w:rPr>
          <w:rFonts w:ascii="仿宋_GB2312" w:hAnsi="黑体" w:eastAsia="仿宋_GB2312"/>
          <w:sz w:val="32"/>
          <w:szCs w:val="32"/>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占</w:t>
      </w:r>
      <w:r>
        <w:rPr>
          <w:rFonts w:ascii="仿宋_GB2312" w:hAnsi="黑体" w:eastAsia="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八、关于</w:t>
      </w:r>
      <w:r>
        <w:rPr>
          <w:rFonts w:hint="eastAsia" w:ascii="黑体" w:eastAsia="黑体"/>
          <w:sz w:val="32"/>
          <w:szCs w:val="32"/>
        </w:rPr>
        <w:t>三亚市海洋与渔业局</w:t>
      </w:r>
      <w:r>
        <w:rPr>
          <w:rFonts w:hint="eastAsia" w:ascii="黑体" w:hAnsi="黑体" w:eastAsia="黑体"/>
          <w:sz w:val="32"/>
          <w:shd w:val="clear" w:color="auto" w:fill="FFFFFF"/>
        </w:rPr>
        <w:t>（部门）</w:t>
      </w:r>
      <w:r>
        <w:rPr>
          <w:rFonts w:ascii="黑体" w:hAnsi="黑体" w:eastAsia="黑体"/>
          <w:sz w:val="32"/>
          <w:shd w:val="clear" w:color="auto" w:fill="FFFFFF"/>
        </w:rPr>
        <w:t>2018</w:t>
      </w:r>
      <w:r>
        <w:rPr>
          <w:rFonts w:hint="eastAsia" w:ascii="黑体" w:hAnsi="黑体" w:eastAsia="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2018</w:t>
      </w:r>
      <w:r>
        <w:rPr>
          <w:rFonts w:hint="eastAsia" w:ascii="仿宋_GB2312" w:hAnsi="黑体" w:eastAsia="仿宋_GB2312"/>
          <w:sz w:val="32"/>
          <w:szCs w:val="32"/>
        </w:rPr>
        <w:t>年支出预算</w:t>
      </w:r>
      <w:r>
        <w:rPr>
          <w:rFonts w:ascii="仿宋_GB2312" w:hAnsi="黑体" w:eastAsia="仿宋_GB2312" w:cs="仿宋_GB2312"/>
          <w:sz w:val="32"/>
          <w:szCs w:val="32"/>
        </w:rPr>
        <w:t>2989.08</w:t>
      </w:r>
      <w:r>
        <w:rPr>
          <w:rFonts w:hint="eastAsia" w:ascii="仿宋_GB2312" w:hAnsi="黑体" w:eastAsia="仿宋_GB2312"/>
          <w:sz w:val="32"/>
          <w:szCs w:val="32"/>
        </w:rPr>
        <w:t>万元，其中：基本支出</w:t>
      </w:r>
      <w:r>
        <w:rPr>
          <w:rFonts w:ascii="仿宋_GB2312" w:hAnsi="黑体" w:eastAsia="仿宋_GB2312" w:cs="仿宋_GB2312"/>
          <w:sz w:val="32"/>
          <w:szCs w:val="32"/>
        </w:rPr>
        <w:t>1492.57</w:t>
      </w:r>
      <w:r>
        <w:rPr>
          <w:rFonts w:hint="eastAsia" w:ascii="仿宋_GB2312" w:hAnsi="黑体" w:eastAsia="仿宋_GB2312"/>
          <w:sz w:val="32"/>
          <w:szCs w:val="32"/>
        </w:rPr>
        <w:t>万元，占</w:t>
      </w:r>
      <w:r>
        <w:rPr>
          <w:rFonts w:ascii="仿宋_GB2312" w:hAnsi="黑体" w:eastAsia="仿宋_GB2312" w:cs="仿宋_GB2312"/>
          <w:sz w:val="32"/>
          <w:szCs w:val="32"/>
        </w:rPr>
        <w:t>49.93</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1496.51</w:t>
      </w:r>
      <w:r>
        <w:rPr>
          <w:rFonts w:hint="eastAsia" w:ascii="仿宋_GB2312" w:hAnsi="黑体" w:eastAsia="仿宋_GB2312"/>
          <w:sz w:val="32"/>
          <w:szCs w:val="32"/>
        </w:rPr>
        <w:t>万元，占</w:t>
      </w:r>
      <w:r>
        <w:rPr>
          <w:rFonts w:ascii="仿宋_GB2312" w:hAnsi="黑体" w:eastAsia="仿宋_GB2312" w:cs="仿宋_GB2312"/>
          <w:sz w:val="32"/>
          <w:szCs w:val="32"/>
        </w:rPr>
        <w:t>50.07</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黑体" w:hAnsi="黑体" w:eastAsia="黑体"/>
          <w:sz w:val="32"/>
          <w:shd w:val="clear" w:color="auto" w:fill="FFFFFF"/>
        </w:rPr>
      </w:pPr>
      <w:r>
        <w:rPr>
          <w:rFonts w:hint="eastAsia" w:ascii="黑体" w:hAnsi="黑体" w:eastAsia="黑体"/>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pStyle w:val="6"/>
        <w:ind w:firstLine="800" w:firstLineChars="250"/>
        <w:jc w:val="left"/>
        <w:rPr>
          <w:rFonts w:ascii="仿宋_GB2312" w:hAnsi="黑体" w:eastAsia="仿宋_GB2312"/>
          <w:sz w:val="32"/>
          <w:szCs w:val="32"/>
        </w:rPr>
      </w:pPr>
      <w:r>
        <w:rPr>
          <w:rFonts w:ascii="仿宋_GB2312" w:eastAsia="仿宋_GB2312" w:cs="仿宋_GB2312"/>
          <w:sz w:val="32"/>
          <w:szCs w:val="32"/>
        </w:rPr>
        <w:t>2018</w:t>
      </w:r>
      <w:r>
        <w:rPr>
          <w:rFonts w:hint="eastAsia" w:ascii="仿宋_GB2312" w:eastAsia="仿宋_GB2312"/>
          <w:sz w:val="32"/>
          <w:szCs w:val="32"/>
        </w:rPr>
        <w:t>年三亚市海洋与渔业局</w:t>
      </w:r>
      <w:r>
        <w:rPr>
          <w:rFonts w:hint="eastAsia" w:ascii="仿宋_GB2312" w:eastAsia="仿宋_GB2312" w:cs="仿宋_GB2312"/>
          <w:sz w:val="32"/>
          <w:szCs w:val="32"/>
        </w:rPr>
        <w:t>（部门）本级、</w:t>
      </w:r>
      <w:r>
        <w:rPr>
          <w:rFonts w:hint="eastAsia" w:ascii="仿宋_GB2312" w:eastAsia="仿宋_GB2312"/>
          <w:sz w:val="32"/>
          <w:szCs w:val="32"/>
        </w:rPr>
        <w:t>三亚市渔政渔港监督管理处（中国海监三亚支队）、三亚市海洋与渔业监测中心、海南渔业船舶检验局三亚检验处</w:t>
      </w:r>
      <w:r>
        <w:rPr>
          <w:rFonts w:hint="eastAsia" w:ascii="仿宋_GB2312" w:hAnsi="黑体" w:eastAsia="仿宋_GB2312" w:cs="仿宋_GB2312"/>
          <w:sz w:val="32"/>
          <w:szCs w:val="32"/>
        </w:rPr>
        <w:t>等的机关运行经费预算</w:t>
      </w:r>
      <w:r>
        <w:rPr>
          <w:rFonts w:ascii="仿宋_GB2312" w:hAnsi="黑体" w:eastAsia="仿宋_GB2312" w:cs="仿宋_GB2312"/>
          <w:sz w:val="32"/>
          <w:szCs w:val="32"/>
        </w:rPr>
        <w:t>267.19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2018</w:t>
      </w:r>
      <w:r>
        <w:rPr>
          <w:rFonts w:hint="eastAsia" w:ascii="仿宋_GB2312" w:hAnsi="黑体" w:eastAsia="仿宋_GB2312"/>
          <w:sz w:val="32"/>
          <w:szCs w:val="32"/>
        </w:rPr>
        <w:t>年</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（部门）本级及下属各预算单位政府采购预算总额</w:t>
      </w:r>
      <w:r>
        <w:rPr>
          <w:rFonts w:ascii="仿宋_GB2312" w:hAnsi="黑体" w:eastAsia="仿宋_GB2312" w:cs="仿宋_GB2312"/>
          <w:sz w:val="32"/>
          <w:szCs w:val="32"/>
        </w:rPr>
        <w:t>14.9</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14.9</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2017</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（部门）本级及下属各预算单位共有车辆</w:t>
      </w:r>
      <w:r>
        <w:rPr>
          <w:rFonts w:ascii="仿宋_GB2312" w:hAnsi="黑体" w:eastAsia="仿宋_GB2312" w:cs="仿宋_GB2312"/>
          <w:sz w:val="32"/>
          <w:szCs w:val="32"/>
        </w:rPr>
        <w:t>12</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5</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3</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4</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2018</w:t>
      </w:r>
      <w:r>
        <w:rPr>
          <w:rFonts w:hint="eastAsia" w:ascii="仿宋_GB2312" w:hAnsi="黑体" w:eastAsia="仿宋_GB2312"/>
          <w:sz w:val="32"/>
          <w:szCs w:val="32"/>
        </w:rPr>
        <w:t>年</w:t>
      </w:r>
      <w:r>
        <w:rPr>
          <w:rFonts w:hint="eastAsia" w:ascii="仿宋_GB2312" w:eastAsia="仿宋_GB2312"/>
          <w:sz w:val="32"/>
          <w:szCs w:val="32"/>
        </w:rPr>
        <w:t>三亚市海洋与渔业局</w:t>
      </w:r>
      <w:r>
        <w:rPr>
          <w:rFonts w:hint="eastAsia" w:ascii="仿宋_GB2312" w:hAnsi="黑体" w:eastAsia="仿宋_GB2312" w:cs="仿宋_GB2312"/>
          <w:sz w:val="32"/>
          <w:szCs w:val="32"/>
        </w:rPr>
        <w:t>（部门）</w:t>
      </w:r>
      <w:r>
        <w:rPr>
          <w:rFonts w:ascii="仿宋_GB2312" w:hAnsi="黑体" w:eastAsia="仿宋_GB2312" w:cs="仿宋_GB2312"/>
          <w:sz w:val="32"/>
          <w:szCs w:val="32"/>
        </w:rPr>
        <w:t>17</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621.61</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第四部分名词解释</w:t>
      </w:r>
    </w:p>
    <w:p>
      <w:pPr>
        <w:ind w:firstLine="640" w:firstLineChars="200"/>
        <w:jc w:val="left"/>
        <w:rPr>
          <w:rFonts w:ascii="仿宋_GB2312" w:hAnsi="宋体" w:eastAsia="仿宋_GB2312" w:cs="宋体"/>
          <w:color w:val="000000"/>
          <w:kern w:val="0"/>
          <w:sz w:val="32"/>
          <w:szCs w:val="30"/>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wordWrap w:val="0"/>
        <w:spacing w:line="375" w:lineRule="atLeast"/>
        <w:ind w:firstLine="672" w:firstLineChars="210"/>
        <w:jc w:val="left"/>
      </w:pPr>
      <w:r>
        <w:rPr>
          <w:rFonts w:hint="eastAsia" w:ascii="仿宋_GB2312" w:hAnsi="宋体" w:eastAsia="仿宋_GB2312" w:cs="宋体"/>
          <w:kern w:val="0"/>
          <w:sz w:val="32"/>
          <w:szCs w:val="30"/>
        </w:rPr>
        <w:t>十、</w:t>
      </w:r>
      <w:r>
        <w:rPr>
          <w:rFonts w:hint="eastAsia" w:ascii="仿宋_GB2312" w:hAnsi="Arial" w:eastAsia="仿宋_GB2312" w:cs="仿宋_GB2312"/>
          <w:color w:val="000000"/>
          <w:kern w:val="0"/>
          <w:sz w:val="32"/>
          <w:szCs w:val="32"/>
        </w:rPr>
        <w:t>农林水支出（类）农业（款）事业运行（项）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农产品质量安全（项）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执法监管（项）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稳定农民收入补贴（项）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指用于我市渔业基本支出、水产品质量安全监管、渔业执法、渔业防灾减灾、水产品宣传和促销等方向的支出。</w:t>
      </w:r>
    </w:p>
    <w:p>
      <w:pPr>
        <w:widowControl/>
        <w:wordWrap w:val="0"/>
        <w:spacing w:line="375" w:lineRule="atLeast"/>
        <w:ind w:firstLine="198"/>
        <w:jc w:val="left"/>
        <w:rPr>
          <w:rFonts w:ascii="仿宋_GB2312" w:hAnsi="Arial" w:eastAsia="仿宋_GB2312" w:cs="仿宋_GB2312"/>
          <w:color w:val="000000"/>
          <w:kern w:val="0"/>
          <w:sz w:val="32"/>
          <w:szCs w:val="32"/>
        </w:rPr>
      </w:pPr>
      <w:r>
        <w:rPr>
          <w:rFonts w:ascii="仿宋_GB2312" w:hAnsi="Arial" w:eastAsia="仿宋_GB2312" w:cs="仿宋_GB2312"/>
          <w:color w:val="000000"/>
          <w:kern w:val="0"/>
          <w:sz w:val="32"/>
          <w:szCs w:val="32"/>
        </w:rPr>
        <w:t xml:space="preserve">   </w:t>
      </w:r>
      <w:r>
        <w:rPr>
          <w:rFonts w:hint="eastAsia" w:ascii="仿宋_GB2312" w:hAnsi="Arial" w:eastAsia="仿宋_GB2312" w:cs="仿宋_GB2312"/>
          <w:color w:val="000000"/>
          <w:kern w:val="0"/>
          <w:sz w:val="32"/>
          <w:szCs w:val="32"/>
        </w:rPr>
        <w:t>十一、国土海洋气象等支出（类）海洋管理事务（款）海域使用管理（项）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海洋环境保护与监测（项）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海洋执法监察（项）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一般行政管理事务（项）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事业运行（项）</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其他海洋管理事务开支（项）：指用于我市海域使用、海洋环境保护与监测、海洋调查、海洋执法、海洋防灾减灾等方向的支出。</w:t>
      </w:r>
    </w:p>
    <w:p>
      <w:pPr>
        <w:widowControl/>
        <w:wordWrap w:val="0"/>
        <w:spacing w:line="375" w:lineRule="atLeast"/>
        <w:ind w:firstLine="672" w:firstLineChars="210"/>
        <w:jc w:val="left"/>
      </w:pPr>
      <w:r>
        <w:rPr>
          <w:rFonts w:hint="eastAsia" w:ascii="仿宋_GB2312" w:hAnsi="Arial" w:eastAsia="仿宋_GB2312" w:cs="仿宋_GB2312"/>
          <w:color w:val="000000"/>
          <w:kern w:val="0"/>
          <w:sz w:val="32"/>
          <w:szCs w:val="32"/>
        </w:rPr>
        <w:t>十二、交通运输（类）公路水路运输（款）船舶检验（项）：指用于船舶安全检验方面的支出</w:t>
      </w:r>
    </w:p>
    <w:p>
      <w:pPr>
        <w:widowControl/>
        <w:wordWrap w:val="0"/>
        <w:spacing w:line="375" w:lineRule="atLeast"/>
        <w:ind w:firstLine="672" w:firstLineChars="210"/>
        <w:jc w:val="left"/>
      </w:pPr>
      <w:r>
        <w:rPr>
          <w:rFonts w:hint="eastAsia" w:ascii="仿宋_GB2312" w:hAnsi="Arial" w:eastAsia="仿宋_GB2312" w:cs="仿宋_GB2312"/>
          <w:kern w:val="0"/>
          <w:sz w:val="32"/>
          <w:szCs w:val="32"/>
        </w:rPr>
        <w:t>十三、社会保障和就业（类）行政事业单位离退休（款）归口管理的行政单位离退休（项）</w:t>
      </w:r>
      <w:r>
        <w:rPr>
          <w:rFonts w:ascii="仿宋_GB2312" w:hAnsi="Arial" w:eastAsia="仿宋_GB2312" w:cs="仿宋_GB2312"/>
          <w:kern w:val="0"/>
          <w:sz w:val="32"/>
          <w:szCs w:val="32"/>
        </w:rPr>
        <w:t>/</w:t>
      </w:r>
      <w:r>
        <w:rPr>
          <w:rFonts w:hint="eastAsia" w:ascii="仿宋_GB2312" w:hAnsi="Arial" w:eastAsia="仿宋_GB2312" w:cs="仿宋_GB2312"/>
          <w:kern w:val="0"/>
          <w:sz w:val="32"/>
          <w:szCs w:val="32"/>
        </w:rPr>
        <w:t>机关事业单位基本养老保险缴费支出（项）用于单位离退休人员养老金支出。</w:t>
      </w:r>
    </w:p>
    <w:p>
      <w:pPr>
        <w:widowControl/>
        <w:wordWrap w:val="0"/>
        <w:spacing w:line="375" w:lineRule="atLeast"/>
        <w:ind w:firstLine="198"/>
        <w:jc w:val="left"/>
      </w:pPr>
      <w:r>
        <w:rPr>
          <w:rFonts w:ascii="仿宋_GB2312" w:hAnsi="Arial" w:eastAsia="仿宋_GB2312" w:cs="仿宋_GB2312"/>
          <w:kern w:val="0"/>
          <w:sz w:val="32"/>
          <w:szCs w:val="32"/>
        </w:rPr>
        <w:t xml:space="preserve">    </w:t>
      </w:r>
      <w:r>
        <w:rPr>
          <w:rFonts w:hint="eastAsia" w:ascii="仿宋_GB2312" w:hAnsi="Arial" w:eastAsia="仿宋_GB2312" w:cs="仿宋_GB2312"/>
          <w:kern w:val="0"/>
          <w:sz w:val="32"/>
          <w:szCs w:val="32"/>
        </w:rPr>
        <w:t>十四、社会保障和就业（类）抚恤（款）其他优抚支出（项）指单位遗属人员支出。</w:t>
      </w:r>
    </w:p>
    <w:p>
      <w:pPr>
        <w:widowControl/>
        <w:wordWrap w:val="0"/>
        <w:spacing w:line="375" w:lineRule="atLeast"/>
        <w:ind w:firstLine="198"/>
        <w:jc w:val="left"/>
      </w:pPr>
      <w:r>
        <w:rPr>
          <w:rFonts w:ascii="仿宋_GB2312" w:hAnsi="Arial" w:eastAsia="仿宋_GB2312" w:cs="仿宋_GB2312"/>
          <w:kern w:val="0"/>
          <w:sz w:val="32"/>
          <w:szCs w:val="32"/>
        </w:rPr>
        <w:t xml:space="preserve">    </w:t>
      </w:r>
      <w:r>
        <w:rPr>
          <w:rFonts w:hint="eastAsia" w:ascii="仿宋_GB2312" w:hAnsi="Arial" w:eastAsia="仿宋_GB2312" w:cs="仿宋_GB2312"/>
          <w:kern w:val="0"/>
          <w:sz w:val="32"/>
          <w:szCs w:val="32"/>
        </w:rPr>
        <w:t>十五、医疗卫生与计划生育支出（类）行政事业单位医疗（款）行政单位医疗（项）</w:t>
      </w:r>
      <w:r>
        <w:rPr>
          <w:rFonts w:ascii="仿宋_GB2312" w:hAnsi="Arial" w:eastAsia="仿宋_GB2312" w:cs="仿宋_GB2312"/>
          <w:kern w:val="0"/>
          <w:sz w:val="32"/>
          <w:szCs w:val="32"/>
        </w:rPr>
        <w:t>/</w:t>
      </w:r>
      <w:r>
        <w:rPr>
          <w:rFonts w:hint="eastAsia" w:ascii="仿宋_GB2312" w:hAnsi="Arial" w:eastAsia="仿宋_GB2312" w:cs="仿宋_GB2312"/>
          <w:kern w:val="0"/>
          <w:sz w:val="32"/>
          <w:szCs w:val="32"/>
        </w:rPr>
        <w:t>事业单位医疗（项）</w:t>
      </w:r>
      <w:r>
        <w:rPr>
          <w:rFonts w:ascii="仿宋_GB2312" w:hAnsi="Arial" w:eastAsia="仿宋_GB2312" w:cs="仿宋_GB2312"/>
          <w:kern w:val="0"/>
          <w:sz w:val="32"/>
          <w:szCs w:val="32"/>
        </w:rPr>
        <w:t>/</w:t>
      </w:r>
      <w:r>
        <w:rPr>
          <w:rFonts w:hint="eastAsia" w:ascii="仿宋_GB2312" w:hAnsi="Arial" w:eastAsia="仿宋_GB2312" w:cs="仿宋_GB2312"/>
          <w:kern w:val="0"/>
          <w:sz w:val="32"/>
          <w:szCs w:val="32"/>
        </w:rPr>
        <w:t>公务员医疗补助（项）用于行政事业单位人员医疗保障支出。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十六、基本支出：指行政事业单位用于为保障其机构正常运转、完成日常工作任务而发生的人员支出和公用支出。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十七、项目支出：指在基本支出之外为完成特定的行政工作任务或事业发展目标所发生的支出。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八、“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九、机关运行经费：包括办公及印刷费、邮电费、差旅费、会议费、福利费、日常维修费、专用材料及一般设备购置费、办公用房水电费、办公用房取暖费、办公用房物业管理费、公务用车运行维护费以及其他费用。</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
    <w:altName w:val="Cambria"/>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1B44"/>
    <w:rsid w:val="00003088"/>
    <w:rsid w:val="0001427D"/>
    <w:rsid w:val="0002629A"/>
    <w:rsid w:val="00050DF5"/>
    <w:rsid w:val="00075914"/>
    <w:rsid w:val="000876CB"/>
    <w:rsid w:val="0009083B"/>
    <w:rsid w:val="000B05F0"/>
    <w:rsid w:val="000C166E"/>
    <w:rsid w:val="000D202D"/>
    <w:rsid w:val="000D5FE5"/>
    <w:rsid w:val="000E128C"/>
    <w:rsid w:val="000E43BE"/>
    <w:rsid w:val="000E79CA"/>
    <w:rsid w:val="00101CC5"/>
    <w:rsid w:val="0010257A"/>
    <w:rsid w:val="00126B85"/>
    <w:rsid w:val="001326C1"/>
    <w:rsid w:val="001458C2"/>
    <w:rsid w:val="0015022B"/>
    <w:rsid w:val="00173B57"/>
    <w:rsid w:val="00174C7A"/>
    <w:rsid w:val="00193AD7"/>
    <w:rsid w:val="001A0606"/>
    <w:rsid w:val="001B02DB"/>
    <w:rsid w:val="001D6A15"/>
    <w:rsid w:val="001F0EF8"/>
    <w:rsid w:val="001F57E1"/>
    <w:rsid w:val="00222501"/>
    <w:rsid w:val="00224008"/>
    <w:rsid w:val="00226B2F"/>
    <w:rsid w:val="002530AD"/>
    <w:rsid w:val="00256518"/>
    <w:rsid w:val="00261B06"/>
    <w:rsid w:val="00271157"/>
    <w:rsid w:val="00272B89"/>
    <w:rsid w:val="002744FB"/>
    <w:rsid w:val="002956BC"/>
    <w:rsid w:val="002A59FA"/>
    <w:rsid w:val="002B6B31"/>
    <w:rsid w:val="002B7B0C"/>
    <w:rsid w:val="00305F7E"/>
    <w:rsid w:val="00323C89"/>
    <w:rsid w:val="00367E1E"/>
    <w:rsid w:val="003847B6"/>
    <w:rsid w:val="003A01CD"/>
    <w:rsid w:val="003C215A"/>
    <w:rsid w:val="003E0102"/>
    <w:rsid w:val="003E21C6"/>
    <w:rsid w:val="003F4868"/>
    <w:rsid w:val="00405389"/>
    <w:rsid w:val="00407069"/>
    <w:rsid w:val="00410A58"/>
    <w:rsid w:val="00432876"/>
    <w:rsid w:val="004443C1"/>
    <w:rsid w:val="004522A5"/>
    <w:rsid w:val="00460F9F"/>
    <w:rsid w:val="00464E25"/>
    <w:rsid w:val="00474F12"/>
    <w:rsid w:val="0047543C"/>
    <w:rsid w:val="00490FBE"/>
    <w:rsid w:val="004B37DE"/>
    <w:rsid w:val="004C7EBE"/>
    <w:rsid w:val="004E140D"/>
    <w:rsid w:val="004E2797"/>
    <w:rsid w:val="004E6F11"/>
    <w:rsid w:val="005068C6"/>
    <w:rsid w:val="00521114"/>
    <w:rsid w:val="00525863"/>
    <w:rsid w:val="00533DAD"/>
    <w:rsid w:val="0053675D"/>
    <w:rsid w:val="00545A78"/>
    <w:rsid w:val="0055731B"/>
    <w:rsid w:val="00574A85"/>
    <w:rsid w:val="005838D8"/>
    <w:rsid w:val="0059211F"/>
    <w:rsid w:val="0059423F"/>
    <w:rsid w:val="005A4043"/>
    <w:rsid w:val="005E7390"/>
    <w:rsid w:val="005F36E4"/>
    <w:rsid w:val="005F4AA7"/>
    <w:rsid w:val="005F5078"/>
    <w:rsid w:val="00604F45"/>
    <w:rsid w:val="0061017E"/>
    <w:rsid w:val="00640059"/>
    <w:rsid w:val="00650379"/>
    <w:rsid w:val="00652C47"/>
    <w:rsid w:val="00681993"/>
    <w:rsid w:val="006871F7"/>
    <w:rsid w:val="00691241"/>
    <w:rsid w:val="006A3676"/>
    <w:rsid w:val="006B1FB3"/>
    <w:rsid w:val="006C38D6"/>
    <w:rsid w:val="006E00C1"/>
    <w:rsid w:val="006E5269"/>
    <w:rsid w:val="006F724F"/>
    <w:rsid w:val="00731D6B"/>
    <w:rsid w:val="00733E6A"/>
    <w:rsid w:val="00741BC4"/>
    <w:rsid w:val="00746043"/>
    <w:rsid w:val="00750F15"/>
    <w:rsid w:val="0075151D"/>
    <w:rsid w:val="00763748"/>
    <w:rsid w:val="00777AC6"/>
    <w:rsid w:val="00786240"/>
    <w:rsid w:val="00793A7F"/>
    <w:rsid w:val="007A6A59"/>
    <w:rsid w:val="007B3322"/>
    <w:rsid w:val="007D29F7"/>
    <w:rsid w:val="007E4EAF"/>
    <w:rsid w:val="007E618A"/>
    <w:rsid w:val="00805B33"/>
    <w:rsid w:val="008547F1"/>
    <w:rsid w:val="008558DD"/>
    <w:rsid w:val="008A079C"/>
    <w:rsid w:val="008A095F"/>
    <w:rsid w:val="008A5D1A"/>
    <w:rsid w:val="008D26F8"/>
    <w:rsid w:val="008E4892"/>
    <w:rsid w:val="008F13EA"/>
    <w:rsid w:val="008F20C7"/>
    <w:rsid w:val="00902D19"/>
    <w:rsid w:val="009262C2"/>
    <w:rsid w:val="00926751"/>
    <w:rsid w:val="00947538"/>
    <w:rsid w:val="009535BE"/>
    <w:rsid w:val="00960E3D"/>
    <w:rsid w:val="0096408B"/>
    <w:rsid w:val="00975323"/>
    <w:rsid w:val="0098397C"/>
    <w:rsid w:val="00986B81"/>
    <w:rsid w:val="009872E7"/>
    <w:rsid w:val="009A1D02"/>
    <w:rsid w:val="009A2AD5"/>
    <w:rsid w:val="009A6B82"/>
    <w:rsid w:val="009B28F4"/>
    <w:rsid w:val="009C3F62"/>
    <w:rsid w:val="009D0157"/>
    <w:rsid w:val="009D3DB5"/>
    <w:rsid w:val="009E730E"/>
    <w:rsid w:val="009F19F2"/>
    <w:rsid w:val="009F52FB"/>
    <w:rsid w:val="00A05FF3"/>
    <w:rsid w:val="00A06E85"/>
    <w:rsid w:val="00A201DF"/>
    <w:rsid w:val="00A54414"/>
    <w:rsid w:val="00A545A0"/>
    <w:rsid w:val="00A63BC2"/>
    <w:rsid w:val="00A712AD"/>
    <w:rsid w:val="00AB257A"/>
    <w:rsid w:val="00AB351C"/>
    <w:rsid w:val="00AF3634"/>
    <w:rsid w:val="00B1070A"/>
    <w:rsid w:val="00B27DDA"/>
    <w:rsid w:val="00B327E5"/>
    <w:rsid w:val="00B50DD4"/>
    <w:rsid w:val="00B55159"/>
    <w:rsid w:val="00B6079A"/>
    <w:rsid w:val="00B74450"/>
    <w:rsid w:val="00B87A05"/>
    <w:rsid w:val="00B935F9"/>
    <w:rsid w:val="00B9550A"/>
    <w:rsid w:val="00BB4A6E"/>
    <w:rsid w:val="00BD3ABD"/>
    <w:rsid w:val="00C007F5"/>
    <w:rsid w:val="00C23FC1"/>
    <w:rsid w:val="00C24BA4"/>
    <w:rsid w:val="00C55331"/>
    <w:rsid w:val="00C67201"/>
    <w:rsid w:val="00C91D51"/>
    <w:rsid w:val="00C938BF"/>
    <w:rsid w:val="00CA7DBE"/>
    <w:rsid w:val="00CC43B0"/>
    <w:rsid w:val="00CD70C9"/>
    <w:rsid w:val="00CD7757"/>
    <w:rsid w:val="00CE6E87"/>
    <w:rsid w:val="00CF790E"/>
    <w:rsid w:val="00D03619"/>
    <w:rsid w:val="00D20B03"/>
    <w:rsid w:val="00D23628"/>
    <w:rsid w:val="00D30128"/>
    <w:rsid w:val="00D47BC5"/>
    <w:rsid w:val="00D543B1"/>
    <w:rsid w:val="00D6321F"/>
    <w:rsid w:val="00D71381"/>
    <w:rsid w:val="00D71474"/>
    <w:rsid w:val="00D76F22"/>
    <w:rsid w:val="00D84B8D"/>
    <w:rsid w:val="00D92CF1"/>
    <w:rsid w:val="00DA42E0"/>
    <w:rsid w:val="00DB4BF9"/>
    <w:rsid w:val="00DC65EF"/>
    <w:rsid w:val="00DD3FD8"/>
    <w:rsid w:val="00DE19B1"/>
    <w:rsid w:val="00DF133B"/>
    <w:rsid w:val="00E0076A"/>
    <w:rsid w:val="00E05266"/>
    <w:rsid w:val="00E22B99"/>
    <w:rsid w:val="00E3389C"/>
    <w:rsid w:val="00E91501"/>
    <w:rsid w:val="00E962A0"/>
    <w:rsid w:val="00EA4C15"/>
    <w:rsid w:val="00EB1D55"/>
    <w:rsid w:val="00EB561C"/>
    <w:rsid w:val="00EB63CA"/>
    <w:rsid w:val="00ED50D0"/>
    <w:rsid w:val="00ED6580"/>
    <w:rsid w:val="00EF5FA5"/>
    <w:rsid w:val="00F15D8A"/>
    <w:rsid w:val="00F30D2C"/>
    <w:rsid w:val="00F91B44"/>
    <w:rsid w:val="00FB0A31"/>
    <w:rsid w:val="00FB5C4D"/>
    <w:rsid w:val="00FC3F59"/>
    <w:rsid w:val="0AB72469"/>
    <w:rsid w:val="10511D26"/>
    <w:rsid w:val="13D140BA"/>
    <w:rsid w:val="29DE3053"/>
    <w:rsid w:val="3743633B"/>
    <w:rsid w:val="4FDA1B6E"/>
    <w:rsid w:val="688108D8"/>
    <w:rsid w:val="7D728D2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ocked="1"/>
    <w:lsdException w:uiPriority="0" w:name="footnote text" w:locked="1"/>
    <w:lsdException w:uiPriority="0" w:name="annotation text" w:locked="1"/>
    <w:lsdException w:qFormat="1" w:unhideWhenUsed="0" w:uiPriority="99" w:name="header"/>
    <w:lsdException w:qFormat="1" w:unhideWhenUsed="0" w:uiPriority="99"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uiPriority="0" w:name="Plain Text" w:locked="1"/>
    <w:lsdException w:uiPriority="0" w:name="E-mail Signature" w:locked="1"/>
    <w:lsdException w:uiPriority="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iPriority="0"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1"/>
    <w:basedOn w:val="1"/>
    <w:qFormat/>
    <w:uiPriority w:val="99"/>
    <w:pPr>
      <w:ind w:firstLine="420" w:firstLineChars="200"/>
    </w:pPr>
  </w:style>
  <w:style w:type="character" w:customStyle="1" w:styleId="7">
    <w:name w:val="Footer Char"/>
    <w:basedOn w:val="5"/>
    <w:link w:val="2"/>
    <w:semiHidden/>
    <w:qFormat/>
    <w:locked/>
    <w:uiPriority w:val="99"/>
    <w:rPr>
      <w:rFonts w:cs="Times New Roman"/>
      <w:sz w:val="18"/>
      <w:szCs w:val="18"/>
    </w:rPr>
  </w:style>
  <w:style w:type="character" w:customStyle="1" w:styleId="8">
    <w:name w:val="Header Char"/>
    <w:basedOn w:val="5"/>
    <w:link w:val="3"/>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17</Pages>
  <Words>1105</Words>
  <Characters>6299</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2018-02-23T08:24:00Z</dcterms:created>
  <dc:creator>null,null,总收发</dc:creator>
  <cp:lastModifiedBy>user</cp:lastModifiedBy>
  <cp:lastPrinted>2017-02-09T17:06:00Z</cp:lastPrinted>
  <dcterms:modified xsi:type="dcterms:W3CDTF">2024-11-25T11:18:14Z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