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sz w:val="84"/>
          <w:szCs w:val="84"/>
        </w:rPr>
        <w:t>2018</w:t>
      </w:r>
      <w:r>
        <w:rPr>
          <w:rFonts w:hint="eastAsia"/>
          <w:sz w:val="84"/>
          <w:szCs w:val="84"/>
        </w:rPr>
        <w:t>年三亚市农业局部门预算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三亚市农业局（部门）概况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三亚市农业局（部门）</w:t>
      </w:r>
      <w:r>
        <w:rPr>
          <w:rFonts w:ascii="??_GB2312" w:hAnsi="黑体" w:eastAsia="Times New Roman" w:cs="??_GB2312"/>
          <w:sz w:val="32"/>
          <w:szCs w:val="32"/>
        </w:rPr>
        <w:t>2018</w:t>
      </w:r>
      <w:r>
        <w:rPr>
          <w:rFonts w:hint="eastAsia" w:ascii="黑体" w:hAnsi="黑体" w:eastAsia="黑体"/>
          <w:sz w:val="32"/>
          <w:szCs w:val="32"/>
        </w:rPr>
        <w:t>年部门预算表</w:t>
      </w:r>
    </w:p>
    <w:p>
      <w:pPr>
        <w:pStyle w:val="8"/>
        <w:numPr>
          <w:ilvl w:val="0"/>
          <w:numId w:val="3"/>
        </w:numPr>
        <w:ind w:firstLineChars="0"/>
        <w:rPr>
          <w:rFonts w:ascii="??_GB2312" w:hAnsi="??_GB2312" w:cs="??_GB2312"/>
          <w:sz w:val="32"/>
          <w:szCs w:val="32"/>
        </w:rPr>
      </w:pPr>
      <w:r>
        <w:rPr>
          <w:rFonts w:hint="eastAsia" w:ascii="宋体" w:hAnsi="宋体" w:cs="宋体"/>
          <w:sz w:val="32"/>
          <w:szCs w:val="32"/>
        </w:rPr>
        <w:t>财政拨款收支总表</w:t>
      </w:r>
    </w:p>
    <w:p>
      <w:pPr>
        <w:pStyle w:val="8"/>
        <w:numPr>
          <w:ilvl w:val="0"/>
          <w:numId w:val="3"/>
        </w:numPr>
        <w:ind w:firstLineChars="0"/>
        <w:rPr>
          <w:rFonts w:ascii="??_GB2312" w:hAnsi="??_GB2312" w:cs="??_GB2312"/>
          <w:sz w:val="32"/>
          <w:szCs w:val="32"/>
        </w:rPr>
      </w:pPr>
      <w:r>
        <w:rPr>
          <w:rFonts w:hint="eastAsia" w:ascii="宋体" w:hAnsi="宋体" w:cs="宋体"/>
          <w:sz w:val="32"/>
          <w:szCs w:val="32"/>
        </w:rPr>
        <w:t>一般公共预算支出表</w:t>
      </w:r>
    </w:p>
    <w:p>
      <w:pPr>
        <w:pStyle w:val="8"/>
        <w:numPr>
          <w:ilvl w:val="0"/>
          <w:numId w:val="3"/>
        </w:numPr>
        <w:ind w:firstLineChars="0"/>
        <w:rPr>
          <w:rFonts w:ascii="??_GB2312" w:hAnsi="??_GB2312" w:cs="??_GB2312"/>
          <w:sz w:val="32"/>
          <w:szCs w:val="32"/>
        </w:rPr>
      </w:pPr>
      <w:r>
        <w:rPr>
          <w:rFonts w:hint="eastAsia" w:ascii="宋体" w:hAnsi="宋体" w:cs="宋体"/>
          <w:sz w:val="32"/>
          <w:szCs w:val="32"/>
        </w:rPr>
        <w:t>一般公共预算基本支出表</w:t>
      </w:r>
    </w:p>
    <w:p>
      <w:pPr>
        <w:pStyle w:val="8"/>
        <w:numPr>
          <w:ilvl w:val="0"/>
          <w:numId w:val="3"/>
        </w:numPr>
        <w:ind w:firstLineChars="0"/>
        <w:rPr>
          <w:rFonts w:ascii="??_GB2312" w:hAnsi="??_GB2312" w:cs="??_GB2312"/>
          <w:sz w:val="32"/>
          <w:szCs w:val="32"/>
        </w:rPr>
      </w:pPr>
      <w:r>
        <w:rPr>
          <w:rFonts w:hint="eastAsia" w:ascii="宋体" w:hAnsi="宋体" w:cs="宋体"/>
          <w:sz w:val="32"/>
          <w:szCs w:val="32"/>
        </w:rPr>
        <w:t>一般公共预算</w:t>
      </w:r>
      <w:r>
        <w:rPr>
          <w:rFonts w:ascii="??_GB2312" w:hAnsi="??_GB2312" w:cs="??_GB2312"/>
          <w:sz w:val="32"/>
          <w:szCs w:val="32"/>
        </w:rPr>
        <w:t>“</w:t>
      </w:r>
      <w:r>
        <w:rPr>
          <w:rFonts w:hint="eastAsia" w:ascii="宋体" w:hAnsi="宋体" w:cs="宋体"/>
          <w:sz w:val="32"/>
          <w:szCs w:val="32"/>
        </w:rPr>
        <w:t>三公</w:t>
      </w:r>
      <w:r>
        <w:rPr>
          <w:rFonts w:ascii="??_GB2312" w:hAnsi="??_GB2312" w:cs="??_GB2312"/>
          <w:sz w:val="32"/>
          <w:szCs w:val="32"/>
        </w:rPr>
        <w:t>”</w:t>
      </w:r>
      <w:r>
        <w:rPr>
          <w:rFonts w:hint="eastAsia" w:ascii="宋体" w:hAnsi="宋体" w:cs="宋体"/>
          <w:sz w:val="32"/>
          <w:szCs w:val="32"/>
        </w:rPr>
        <w:t>经费支出表</w:t>
      </w:r>
    </w:p>
    <w:p>
      <w:pPr>
        <w:pStyle w:val="8"/>
        <w:numPr>
          <w:ilvl w:val="0"/>
          <w:numId w:val="3"/>
        </w:numPr>
        <w:ind w:firstLineChars="0"/>
        <w:rPr>
          <w:rFonts w:ascii="??_GB2312" w:hAnsi="??_GB2312" w:cs="??_GB2312"/>
          <w:sz w:val="32"/>
          <w:szCs w:val="32"/>
        </w:rPr>
      </w:pPr>
      <w:r>
        <w:rPr>
          <w:rFonts w:hint="eastAsia" w:ascii="宋体" w:hAnsi="宋体" w:cs="宋体"/>
          <w:sz w:val="32"/>
          <w:szCs w:val="32"/>
        </w:rPr>
        <w:t>政府性基金预算支出表。</w:t>
      </w:r>
    </w:p>
    <w:p>
      <w:pPr>
        <w:pStyle w:val="8"/>
        <w:numPr>
          <w:ilvl w:val="0"/>
          <w:numId w:val="3"/>
        </w:numPr>
        <w:ind w:firstLineChars="0"/>
        <w:jc w:val="left"/>
        <w:rPr>
          <w:rFonts w:ascii="黑体" w:hAnsi="黑体" w:eastAsia="黑体"/>
          <w:sz w:val="32"/>
          <w:szCs w:val="32"/>
        </w:rPr>
      </w:pPr>
      <w:r>
        <w:rPr>
          <w:rFonts w:hint="eastAsia" w:ascii="宋体" w:hAnsi="宋体" w:cs="宋体"/>
          <w:sz w:val="32"/>
          <w:szCs w:val="32"/>
        </w:rPr>
        <w:t>部门收支总表</w:t>
      </w:r>
    </w:p>
    <w:p>
      <w:pPr>
        <w:pStyle w:val="8"/>
        <w:numPr>
          <w:ilvl w:val="0"/>
          <w:numId w:val="3"/>
        </w:numPr>
        <w:ind w:firstLineChars="0"/>
        <w:jc w:val="left"/>
        <w:rPr>
          <w:rFonts w:ascii="黑体" w:hAnsi="黑体" w:eastAsia="黑体"/>
          <w:sz w:val="32"/>
          <w:szCs w:val="32"/>
        </w:rPr>
      </w:pPr>
      <w:r>
        <w:rPr>
          <w:rFonts w:hint="eastAsia" w:ascii="宋体" w:hAnsi="宋体" w:cs="宋体"/>
          <w:sz w:val="32"/>
          <w:szCs w:val="32"/>
        </w:rPr>
        <w:t>部门收入总表</w:t>
      </w:r>
    </w:p>
    <w:p>
      <w:pPr>
        <w:pStyle w:val="8"/>
        <w:numPr>
          <w:ilvl w:val="0"/>
          <w:numId w:val="3"/>
        </w:numPr>
        <w:ind w:firstLineChars="0"/>
        <w:jc w:val="left"/>
        <w:rPr>
          <w:rFonts w:ascii="黑体" w:hAnsi="黑体" w:eastAsia="黑体"/>
          <w:sz w:val="32"/>
          <w:szCs w:val="32"/>
        </w:rPr>
      </w:pPr>
      <w:r>
        <w:rPr>
          <w:rFonts w:hint="eastAsia" w:ascii="宋体" w:hAnsi="宋体" w:cs="宋体"/>
          <w:sz w:val="32"/>
          <w:szCs w:val="32"/>
        </w:rPr>
        <w:t>部门支出总表</w:t>
      </w:r>
    </w:p>
    <w:p>
      <w:pPr>
        <w:pStyle w:val="8"/>
        <w:numPr>
          <w:ilvl w:val="0"/>
          <w:numId w:val="3"/>
        </w:numPr>
        <w:ind w:firstLineChars="0"/>
        <w:jc w:val="left"/>
        <w:rPr>
          <w:rFonts w:ascii="黑体" w:hAnsi="黑体" w:eastAsia="黑体"/>
          <w:sz w:val="32"/>
          <w:szCs w:val="32"/>
        </w:rPr>
      </w:pPr>
      <w:r>
        <w:rPr>
          <w:rFonts w:hint="eastAsia" w:ascii="宋体" w:hAnsi="宋体" w:cs="宋体"/>
          <w:sz w:val="32"/>
          <w:szCs w:val="32"/>
        </w:rPr>
        <w:t>项目支出绩效信息表</w:t>
      </w:r>
    </w:p>
    <w:p>
      <w:pPr>
        <w:pStyle w:val="8"/>
        <w:numPr>
          <w:ilvl w:val="0"/>
          <w:numId w:val="3"/>
        </w:numPr>
        <w:ind w:firstLineChars="0"/>
        <w:jc w:val="left"/>
        <w:rPr>
          <w:rFonts w:ascii="??_GB2312" w:hAnsi="??_GB2312" w:cs="??_GB2312"/>
          <w:sz w:val="32"/>
          <w:szCs w:val="32"/>
        </w:rPr>
      </w:pPr>
      <w:r>
        <w:rPr>
          <w:rFonts w:hint="eastAsia" w:ascii="宋体" w:hAnsi="宋体" w:cs="宋体"/>
          <w:sz w:val="32"/>
          <w:szCs w:val="32"/>
        </w:rPr>
        <w:t>省级财力安排的专项转移支付预算表</w:t>
      </w:r>
    </w:p>
    <w:p>
      <w:pPr>
        <w:pStyle w:val="8"/>
        <w:numPr>
          <w:ilvl w:val="0"/>
          <w:numId w:val="1"/>
        </w:numPr>
        <w:ind w:firstLineChars="0"/>
        <w:jc w:val="left"/>
        <w:rPr>
          <w:rFonts w:ascii="??_GB2312" w:hAnsi="??_GB2312" w:cs="??_GB2312"/>
          <w:sz w:val="32"/>
          <w:szCs w:val="32"/>
        </w:rPr>
      </w:pPr>
      <w:r>
        <w:rPr>
          <w:rFonts w:hint="eastAsia" w:ascii="黑体" w:hAnsi="黑体" w:eastAsia="黑体"/>
          <w:sz w:val="32"/>
          <w:szCs w:val="32"/>
        </w:rPr>
        <w:t>三亚市农业局（部门）</w:t>
      </w:r>
      <w:r>
        <w:rPr>
          <w:rFonts w:ascii="??_GB2312" w:hAnsi="黑体" w:eastAsia="Times New Roman" w:cs="??_GB2312"/>
          <w:sz w:val="32"/>
          <w:szCs w:val="32"/>
        </w:rPr>
        <w:t>2018</w:t>
      </w:r>
      <w:r>
        <w:rPr>
          <w:rFonts w:hint="eastAsia" w:ascii="黑体" w:hAnsi="黑体" w:eastAsia="黑体"/>
          <w:sz w:val="32"/>
          <w:szCs w:val="32"/>
        </w:rPr>
        <w:t>年部门预算情况说明</w:t>
      </w:r>
    </w:p>
    <w:p>
      <w:pPr>
        <w:pStyle w:val="8"/>
        <w:numPr>
          <w:ilvl w:val="0"/>
          <w:numId w:val="1"/>
        </w:numPr>
        <w:ind w:firstLineChars="0"/>
        <w:jc w:val="left"/>
        <w:rPr>
          <w:rFonts w:ascii="??_GB2312" w:hAnsi="??_GB2312" w:cs="??_GB2312"/>
          <w:sz w:val="32"/>
          <w:szCs w:val="32"/>
        </w:rPr>
      </w:pPr>
      <w:r>
        <w:rPr>
          <w:rFonts w:hint="eastAsia" w:ascii="黑体" w:hAnsi="黑体" w:eastAsia="黑体"/>
          <w:sz w:val="32"/>
          <w:szCs w:val="32"/>
        </w:rPr>
        <w:t>名词解释</w:t>
      </w:r>
    </w:p>
    <w:p>
      <w:pPr>
        <w:pStyle w:val="8"/>
        <w:ind w:left="1320" w:firstLine="0" w:firstLineChars="0"/>
        <w:jc w:val="left"/>
        <w:rPr>
          <w:rFonts w:ascii="黑体" w:hAnsi="黑体" w:eastAsia="黑体"/>
          <w:sz w:val="32"/>
          <w:szCs w:val="32"/>
        </w:rPr>
      </w:pPr>
    </w:p>
    <w:p>
      <w:pPr>
        <w:pStyle w:val="8"/>
        <w:ind w:left="1320" w:firstLine="0" w:firstLineChars="0"/>
        <w:jc w:val="left"/>
        <w:rPr>
          <w:rFonts w:ascii="黑体" w:hAnsi="黑体" w:eastAsia="黑体"/>
          <w:sz w:val="32"/>
          <w:szCs w:val="32"/>
        </w:rPr>
      </w:pPr>
    </w:p>
    <w:p>
      <w:pPr>
        <w:pStyle w:val="8"/>
        <w:ind w:left="1320" w:firstLine="0" w:firstLineChars="0"/>
        <w:jc w:val="left"/>
        <w:rPr>
          <w:rFonts w:ascii="黑体" w:hAnsi="黑体" w:eastAsia="黑体"/>
          <w:sz w:val="32"/>
          <w:szCs w:val="32"/>
        </w:rPr>
      </w:pPr>
    </w:p>
    <w:p>
      <w:pPr>
        <w:pStyle w:val="8"/>
        <w:ind w:left="1320" w:firstLine="0" w:firstLineChars="0"/>
        <w:jc w:val="left"/>
        <w:rPr>
          <w:rFonts w:ascii="黑体" w:hAnsi="黑体" w:eastAsia="黑体"/>
          <w:sz w:val="32"/>
          <w:szCs w:val="32"/>
        </w:rPr>
      </w:pPr>
    </w:p>
    <w:p>
      <w:pPr>
        <w:pStyle w:val="8"/>
        <w:numPr>
          <w:ilvl w:val="0"/>
          <w:numId w:val="4"/>
        </w:numPr>
        <w:ind w:firstLineChars="0"/>
        <w:jc w:val="center"/>
        <w:rPr>
          <w:rFonts w:ascii="??_GB2312" w:hAnsi="??_GB2312" w:cs="??_GB2312"/>
          <w:sz w:val="32"/>
          <w:szCs w:val="32"/>
        </w:rPr>
      </w:pPr>
      <w:r>
        <w:rPr>
          <w:rFonts w:hint="eastAsia" w:ascii="黑体" w:hAnsi="黑体" w:eastAsia="黑体"/>
          <w:sz w:val="32"/>
          <w:szCs w:val="32"/>
        </w:rPr>
        <w:t>三亚市农业局（部门）概况</w:t>
      </w:r>
    </w:p>
    <w:p>
      <w:pPr>
        <w:jc w:val="left"/>
        <w:rPr>
          <w:rFonts w:ascii="??_GB2312" w:hAnsi="??_GB2312" w:cs="??_GB2312"/>
          <w:sz w:val="32"/>
          <w:szCs w:val="32"/>
        </w:rPr>
      </w:pPr>
    </w:p>
    <w:p>
      <w:pPr>
        <w:pStyle w:val="8"/>
        <w:numPr>
          <w:ilvl w:val="0"/>
          <w:numId w:val="5"/>
        </w:numPr>
        <w:ind w:firstLineChars="0"/>
        <w:jc w:val="left"/>
        <w:rPr>
          <w:rFonts w:ascii="黑体" w:hAnsi="黑体" w:eastAsia="黑体" w:cs="??_GB2312"/>
          <w:sz w:val="32"/>
          <w:szCs w:val="32"/>
        </w:rPr>
      </w:pPr>
      <w:r>
        <w:rPr>
          <w:rFonts w:hint="eastAsia" w:ascii="黑体" w:hAnsi="黑体" w:eastAsia="黑体" w:cs="??_GB2312"/>
          <w:sz w:val="32"/>
          <w:szCs w:val="32"/>
        </w:rPr>
        <w:t>主要职能</w:t>
      </w:r>
    </w:p>
    <w:p>
      <w:pPr>
        <w:spacing w:line="560" w:lineRule="exact"/>
        <w:ind w:firstLine="31680" w:firstLineChars="200"/>
        <w:rPr>
          <w:rFonts w:ascii="??_GB2312" w:hAnsi="仿宋" w:eastAsia="Times New Roman"/>
          <w:sz w:val="32"/>
          <w:szCs w:val="32"/>
        </w:rPr>
      </w:pPr>
      <w:r>
        <w:rPr>
          <w:rFonts w:ascii="??_GB2312" w:hAnsi="仿宋" w:eastAsia="Times New Roman"/>
          <w:sz w:val="32"/>
          <w:szCs w:val="32"/>
        </w:rPr>
        <w:t>三亚市农业局为主管全市农业工作的市政府工作部门。主要负责：拟定并组织实施本市农业和农村经济发展规划、计划；完善农村经营管理体制，扶持农业社会化服务体系、农村经济合作组织和农产品行业协会的建设与发展；组织农作物生产，引导农业产业结构调整。推进全市农业产前、产中、产后一体化发展，培育、保护和发展农产品品牌；加强农产品质量监管，提升农产品质量安全水平。依法开展农作物种子（种苗）、农药许可及监督管理，组织协调南繁管理工作；负责全市农作物重大病虫害防治，会同有关部门制定动植物防疫检疫措施规定并共同组织实施，指导动植物防疫和检疫，指导监督重大动物疫病防控和疫情报告，组织植物检疫性有害生物普查和防控；指导农业紧急救灾和灾后生产恢复工作；负责拟定全市现代农业发展规划、农业资源区划、农业生态建设规划和扶贫开发规划、计划。实施沼气等农村可再生能源综合开发与利用；组织开展农业技术交流与合作。</w:t>
      </w:r>
      <w:r>
        <w:rPr>
          <w:rFonts w:ascii="??_GB2312" w:hAnsi="仿宋" w:eastAsia="Times New Roman" w:cs="Arial"/>
          <w:sz w:val="32"/>
          <w:szCs w:val="32"/>
        </w:rPr>
        <w:t>实施“科教兴农”战略，组织引进省外、国外农业先进技术，</w:t>
      </w:r>
      <w:r>
        <w:rPr>
          <w:rFonts w:ascii="??_GB2312" w:hAnsi="仿宋" w:eastAsia="Times New Roman"/>
          <w:sz w:val="32"/>
          <w:szCs w:val="32"/>
        </w:rPr>
        <w:t>加强</w:t>
      </w:r>
      <w:r>
        <w:rPr>
          <w:rFonts w:ascii="??_GB2312" w:hAnsi="仿宋" w:eastAsia="Times New Roman" w:cs="Arial"/>
          <w:sz w:val="32"/>
          <w:szCs w:val="32"/>
        </w:rPr>
        <w:t>农业科技创新体系和农业产业技术体系建设。组织实施农村实用人才培训工程。健全农业信息体系，提高农业信息服务；承办市政府和上级部门交办的工作。</w:t>
      </w:r>
    </w:p>
    <w:p>
      <w:pPr>
        <w:pStyle w:val="8"/>
        <w:numPr>
          <w:ilvl w:val="0"/>
          <w:numId w:val="5"/>
        </w:numPr>
        <w:ind w:firstLineChars="0"/>
        <w:jc w:val="left"/>
        <w:rPr>
          <w:rFonts w:ascii="黑体" w:hAnsi="黑体" w:eastAsia="黑体" w:cs="??_GB2312"/>
          <w:sz w:val="32"/>
          <w:szCs w:val="32"/>
        </w:rPr>
      </w:pPr>
      <w:r>
        <w:rPr>
          <w:rFonts w:hint="eastAsia" w:ascii="黑体" w:hAnsi="黑体" w:eastAsia="黑体" w:cs="??_GB2312"/>
          <w:sz w:val="32"/>
          <w:szCs w:val="32"/>
        </w:rPr>
        <w:t>部门预算单位构成</w:t>
      </w:r>
    </w:p>
    <w:p>
      <w:pPr>
        <w:ind w:firstLine="31680" w:firstLineChars="250"/>
        <w:jc w:val="left"/>
        <w:rPr>
          <w:rFonts w:ascii="??_GB2312" w:hAnsi="黑体" w:eastAsia="Times New Roman" w:cs="??_GB2312"/>
          <w:sz w:val="32"/>
          <w:szCs w:val="32"/>
        </w:rPr>
      </w:pPr>
      <w:r>
        <w:rPr>
          <w:rFonts w:ascii="??_GB2312" w:hAnsi="黑体" w:eastAsia="Times New Roman" w:cs="??_GB2312"/>
          <w:sz w:val="32"/>
          <w:szCs w:val="32"/>
        </w:rPr>
        <w:t>纳入市农业局（部门）2018年部门预算编制范围的二级预算单位包括：</w:t>
      </w:r>
    </w:p>
    <w:p>
      <w:pPr>
        <w:pStyle w:val="8"/>
        <w:numPr>
          <w:ilvl w:val="0"/>
          <w:numId w:val="6"/>
        </w:numPr>
        <w:ind w:firstLineChars="0"/>
        <w:jc w:val="left"/>
        <w:rPr>
          <w:rFonts w:ascii="??_GB2312" w:hAnsi="黑体" w:eastAsia="Times New Roman" w:cs="??_GB2312"/>
          <w:sz w:val="32"/>
          <w:szCs w:val="32"/>
        </w:rPr>
      </w:pPr>
      <w:r>
        <w:rPr>
          <w:rFonts w:ascii="??_GB2312" w:eastAsia="Times New Roman"/>
          <w:color w:val="000000"/>
          <w:sz w:val="32"/>
          <w:szCs w:val="32"/>
        </w:rPr>
        <w:t>市农业技术推广服务中心</w:t>
      </w:r>
    </w:p>
    <w:p>
      <w:pPr>
        <w:pStyle w:val="8"/>
        <w:numPr>
          <w:ilvl w:val="0"/>
          <w:numId w:val="6"/>
        </w:numPr>
        <w:ind w:firstLineChars="0"/>
        <w:jc w:val="left"/>
        <w:rPr>
          <w:rFonts w:ascii="??_GB2312" w:hAnsi="黑体" w:eastAsia="Times New Roman" w:cs="??_GB2312"/>
          <w:sz w:val="32"/>
          <w:szCs w:val="32"/>
        </w:rPr>
      </w:pPr>
      <w:r>
        <w:rPr>
          <w:rFonts w:ascii="??_GB2312" w:eastAsia="Times New Roman"/>
          <w:color w:val="000000"/>
          <w:sz w:val="32"/>
          <w:szCs w:val="32"/>
        </w:rPr>
        <w:t>市畜牧兽医局</w:t>
      </w:r>
    </w:p>
    <w:p>
      <w:pPr>
        <w:pStyle w:val="8"/>
        <w:numPr>
          <w:ilvl w:val="0"/>
          <w:numId w:val="6"/>
        </w:numPr>
        <w:ind w:firstLineChars="0"/>
        <w:jc w:val="left"/>
        <w:rPr>
          <w:rFonts w:ascii="??_GB2312" w:hAnsi="黑体" w:eastAsia="Times New Roman" w:cs="??_GB2312"/>
          <w:sz w:val="32"/>
          <w:szCs w:val="32"/>
        </w:rPr>
      </w:pPr>
      <w:r>
        <w:rPr>
          <w:rFonts w:ascii="??_GB2312" w:eastAsia="Times New Roman"/>
          <w:color w:val="000000"/>
          <w:sz w:val="32"/>
          <w:szCs w:val="32"/>
        </w:rPr>
        <w:t>市农业综合执法支队</w:t>
      </w:r>
    </w:p>
    <w:p>
      <w:pPr>
        <w:pStyle w:val="8"/>
        <w:numPr>
          <w:ilvl w:val="0"/>
          <w:numId w:val="6"/>
        </w:numPr>
        <w:ind w:firstLineChars="0"/>
        <w:jc w:val="left"/>
        <w:rPr>
          <w:rFonts w:ascii="??_GB2312" w:hAnsi="黑体" w:eastAsia="Times New Roman" w:cs="??_GB2312"/>
          <w:sz w:val="32"/>
          <w:szCs w:val="32"/>
        </w:rPr>
      </w:pPr>
      <w:r>
        <w:rPr>
          <w:rFonts w:ascii="??_GB2312" w:eastAsia="Times New Roman"/>
          <w:color w:val="000000"/>
          <w:sz w:val="32"/>
          <w:szCs w:val="32"/>
        </w:rPr>
        <w:t>市热带农业科学研究院</w:t>
      </w:r>
    </w:p>
    <w:p>
      <w:pPr>
        <w:pStyle w:val="8"/>
        <w:numPr>
          <w:ilvl w:val="0"/>
          <w:numId w:val="6"/>
        </w:numPr>
        <w:ind w:firstLineChars="0"/>
        <w:jc w:val="left"/>
        <w:rPr>
          <w:rFonts w:ascii="??_GB2312" w:hAnsi="黑体" w:eastAsia="Times New Roman" w:cs="??_GB2312"/>
          <w:sz w:val="32"/>
          <w:szCs w:val="32"/>
        </w:rPr>
      </w:pPr>
      <w:r>
        <w:rPr>
          <w:rFonts w:ascii="??_GB2312" w:eastAsia="Times New Roman"/>
          <w:color w:val="000000"/>
          <w:sz w:val="32"/>
          <w:szCs w:val="32"/>
        </w:rPr>
        <w:t>市农业机械化管理局</w:t>
      </w:r>
    </w:p>
    <w:p>
      <w:pPr>
        <w:pStyle w:val="8"/>
        <w:numPr>
          <w:ilvl w:val="0"/>
          <w:numId w:val="6"/>
        </w:numPr>
        <w:ind w:firstLineChars="0"/>
        <w:jc w:val="left"/>
        <w:rPr>
          <w:rFonts w:ascii="??_GB2312" w:hAnsi="黑体" w:eastAsia="Times New Roman" w:cs="??_GB2312"/>
          <w:sz w:val="32"/>
          <w:szCs w:val="32"/>
        </w:rPr>
      </w:pPr>
      <w:r>
        <w:rPr>
          <w:rFonts w:ascii="??_GB2312" w:eastAsia="Times New Roman"/>
          <w:color w:val="000000"/>
          <w:sz w:val="32"/>
          <w:szCs w:val="32"/>
        </w:rPr>
        <w:t>市动物卫生监督所</w:t>
      </w:r>
    </w:p>
    <w:p>
      <w:pPr>
        <w:pStyle w:val="8"/>
        <w:numPr>
          <w:ilvl w:val="0"/>
          <w:numId w:val="6"/>
        </w:numPr>
        <w:ind w:firstLineChars="0"/>
        <w:jc w:val="left"/>
        <w:rPr>
          <w:rFonts w:ascii="??_GB2312" w:hAnsi="黑体" w:eastAsia="Times New Roman" w:cs="??_GB2312"/>
          <w:sz w:val="32"/>
          <w:szCs w:val="32"/>
        </w:rPr>
      </w:pPr>
      <w:r>
        <w:rPr>
          <w:rFonts w:ascii="??_GB2312" w:eastAsia="Times New Roman"/>
          <w:color w:val="000000"/>
          <w:sz w:val="32"/>
          <w:szCs w:val="32"/>
        </w:rPr>
        <w:t>市农业机械技术培训学校</w:t>
      </w:r>
    </w:p>
    <w:p>
      <w:pPr>
        <w:pStyle w:val="8"/>
        <w:numPr>
          <w:ilvl w:val="0"/>
          <w:numId w:val="6"/>
        </w:numPr>
        <w:ind w:firstLineChars="0"/>
        <w:jc w:val="left"/>
        <w:rPr>
          <w:rFonts w:ascii="??_GB2312" w:hAnsi="黑体" w:eastAsia="Times New Roman" w:cs="??_GB2312"/>
          <w:sz w:val="32"/>
          <w:szCs w:val="32"/>
        </w:rPr>
      </w:pPr>
      <w:r>
        <w:rPr>
          <w:rFonts w:ascii="??_GB2312" w:eastAsia="Times New Roman"/>
          <w:color w:val="000000"/>
          <w:sz w:val="32"/>
          <w:szCs w:val="32"/>
        </w:rPr>
        <w:t>市热作技术推广服务中心</w:t>
      </w:r>
    </w:p>
    <w:p>
      <w:pPr>
        <w:pStyle w:val="8"/>
        <w:numPr>
          <w:ilvl w:val="0"/>
          <w:numId w:val="6"/>
        </w:numPr>
        <w:ind w:firstLineChars="0"/>
        <w:jc w:val="left"/>
        <w:rPr>
          <w:rFonts w:ascii="??_GB2312" w:hAnsi="黑体" w:eastAsia="Times New Roman" w:cs="??_GB2312"/>
          <w:sz w:val="32"/>
          <w:szCs w:val="32"/>
        </w:rPr>
      </w:pPr>
      <w:r>
        <w:rPr>
          <w:rFonts w:ascii="??_GB2312" w:eastAsia="Times New Roman"/>
          <w:color w:val="000000"/>
          <w:sz w:val="32"/>
          <w:szCs w:val="32"/>
        </w:rPr>
        <w:t>市动物疫病预防控制中心</w:t>
      </w:r>
    </w:p>
    <w:p>
      <w:pPr>
        <w:pStyle w:val="8"/>
        <w:ind w:left="800" w:firstLine="0" w:firstLineChars="0"/>
        <w:jc w:val="left"/>
        <w:rPr>
          <w:rFonts w:ascii="??_GB2312" w:hAnsi="黑体" w:eastAsia="Times New Roman" w:cs="??_GB2312"/>
          <w:sz w:val="32"/>
          <w:szCs w:val="32"/>
        </w:rPr>
      </w:pPr>
      <w:r>
        <w:rPr>
          <w:rFonts w:ascii="??_GB2312" w:eastAsia="Times New Roman"/>
          <w:color w:val="000000"/>
          <w:sz w:val="32"/>
          <w:szCs w:val="32"/>
        </w:rPr>
        <w:t>10.市农村经营管理站</w:t>
      </w:r>
    </w:p>
    <w:p>
      <w:pPr>
        <w:ind w:left="800"/>
        <w:jc w:val="left"/>
        <w:rPr>
          <w:rFonts w:ascii="??_GB2312" w:eastAsia="Times New Roman"/>
          <w:color w:val="000000"/>
          <w:sz w:val="32"/>
          <w:szCs w:val="32"/>
        </w:rPr>
      </w:pPr>
      <w:r>
        <w:rPr>
          <w:rFonts w:ascii="??_GB2312" w:eastAsia="Times New Roman"/>
          <w:color w:val="000000"/>
          <w:sz w:val="32"/>
          <w:szCs w:val="32"/>
        </w:rPr>
        <w:t>11.市现代农业检验检测预警防控中心</w:t>
      </w:r>
    </w:p>
    <w:p>
      <w:pPr>
        <w:ind w:left="800"/>
        <w:jc w:val="center"/>
        <w:rPr>
          <w:rFonts w:ascii="黑体" w:hAnsi="黑体" w:eastAsia="黑体"/>
          <w:sz w:val="32"/>
          <w:szCs w:val="32"/>
        </w:rPr>
      </w:pPr>
      <w:r>
        <w:rPr>
          <w:rFonts w:hint="eastAsia" w:ascii="黑体" w:hAnsi="黑体" w:eastAsia="黑体"/>
          <w:sz w:val="32"/>
          <w:szCs w:val="32"/>
        </w:rPr>
        <w:t>第二部分市农业局（部门）</w:t>
      </w:r>
      <w:r>
        <w:rPr>
          <w:rFonts w:ascii="??_GB2312" w:hAnsi="黑体" w:eastAsia="Times New Roman" w:cs="??_GB2312"/>
          <w:sz w:val="32"/>
          <w:szCs w:val="32"/>
        </w:rPr>
        <w:t>2018</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_GB2312" w:hAnsi="黑体" w:eastAsia="Times New Roman"/>
          <w:b/>
          <w:sz w:val="32"/>
          <w:szCs w:val="32"/>
        </w:rPr>
      </w:pPr>
      <w:r>
        <w:rPr>
          <w:rFonts w:ascii="??_GB2312" w:hAnsi="黑体" w:eastAsia="Times New Roman"/>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第三部分市农业局（部门）</w:t>
      </w:r>
      <w:r>
        <w:rPr>
          <w:rFonts w:ascii="??_GB2312" w:hAnsi="黑体" w:eastAsia="Times New Roman" w:cs="??_GB2312"/>
          <w:sz w:val="32"/>
          <w:szCs w:val="32"/>
        </w:rPr>
        <w:t>2018</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31680" w:firstLineChars="200"/>
        <w:jc w:val="left"/>
        <w:rPr>
          <w:rFonts w:ascii="黑体" w:hAnsi="黑体" w:eastAsia="黑体"/>
          <w:sz w:val="32"/>
          <w:szCs w:val="32"/>
        </w:rPr>
      </w:pPr>
      <w:r>
        <w:rPr>
          <w:rFonts w:hint="eastAsia" w:ascii="黑体" w:hAnsi="黑体" w:eastAsia="黑体"/>
          <w:sz w:val="32"/>
          <w:szCs w:val="32"/>
        </w:rPr>
        <w:t>一、关于市农业局（部门）</w:t>
      </w:r>
      <w:r>
        <w:rPr>
          <w:rFonts w:ascii="黑体" w:hAnsi="黑体" w:eastAsia="黑体"/>
          <w:sz w:val="32"/>
          <w:szCs w:val="32"/>
        </w:rPr>
        <w:t>2018</w:t>
      </w:r>
      <w:r>
        <w:rPr>
          <w:rFonts w:hint="eastAsia" w:ascii="黑体" w:hAnsi="黑体" w:eastAsia="黑体"/>
          <w:sz w:val="32"/>
          <w:szCs w:val="32"/>
        </w:rPr>
        <w:t>年财政拨款收支预算情况的总体说明</w:t>
      </w:r>
    </w:p>
    <w:p>
      <w:pPr>
        <w:ind w:firstLine="31680" w:firstLineChars="200"/>
        <w:jc w:val="left"/>
        <w:rPr>
          <w:rFonts w:ascii="??_GB2312" w:hAnsi="黑体" w:eastAsia="Times New Roman"/>
          <w:sz w:val="32"/>
          <w:szCs w:val="32"/>
        </w:rPr>
      </w:pPr>
      <w:r>
        <w:rPr>
          <w:rFonts w:ascii="??_GB2312" w:hAnsi="黑体" w:eastAsia="Times New Roman"/>
          <w:sz w:val="32"/>
          <w:szCs w:val="32"/>
        </w:rPr>
        <w:t>市农业局（部门）</w:t>
      </w:r>
      <w:r>
        <w:rPr>
          <w:rFonts w:ascii="??_GB2312" w:hAnsi="黑体" w:eastAsia="Times New Roman" w:cs="??_GB2312"/>
          <w:sz w:val="32"/>
          <w:szCs w:val="32"/>
        </w:rPr>
        <w:t>2018</w:t>
      </w:r>
      <w:r>
        <w:rPr>
          <w:rFonts w:ascii="??_GB2312" w:hAnsi="黑体" w:eastAsia="Times New Roman"/>
          <w:sz w:val="32"/>
          <w:szCs w:val="32"/>
        </w:rPr>
        <w:t>年财政拨款收支总预算</w:t>
      </w:r>
      <w:r>
        <w:rPr>
          <w:rFonts w:ascii="??_GB2312" w:hAnsi="黑体" w:eastAsia="Times New Roman" w:cs="??_GB2312"/>
          <w:sz w:val="32"/>
          <w:szCs w:val="32"/>
        </w:rPr>
        <w:t xml:space="preserve"> 17650.437</w:t>
      </w:r>
      <w:r>
        <w:rPr>
          <w:rFonts w:ascii="??_GB2312" w:hAnsi="黑体" w:eastAsia="Times New Roman"/>
          <w:sz w:val="32"/>
          <w:szCs w:val="32"/>
        </w:rPr>
        <w:t>万元。其中，收入总计</w:t>
      </w:r>
      <w:r>
        <w:rPr>
          <w:rFonts w:ascii="??_GB2312" w:hAnsi="黑体" w:eastAsia="Times New Roman" w:cs="??_GB2312"/>
          <w:sz w:val="32"/>
          <w:szCs w:val="32"/>
        </w:rPr>
        <w:t>17650.437</w:t>
      </w:r>
      <w:r>
        <w:rPr>
          <w:rFonts w:ascii="??_GB2312" w:hAnsi="黑体" w:eastAsia="Times New Roman"/>
          <w:sz w:val="32"/>
          <w:szCs w:val="32"/>
        </w:rPr>
        <w:t>万元，包括一般公共预算本年收入</w:t>
      </w:r>
      <w:r>
        <w:rPr>
          <w:rFonts w:ascii="??_GB2312" w:hAnsi="黑体" w:eastAsia="Times New Roman" w:cs="??_GB2312"/>
          <w:sz w:val="32"/>
          <w:szCs w:val="32"/>
        </w:rPr>
        <w:t>17650.437</w:t>
      </w:r>
      <w:r>
        <w:rPr>
          <w:rFonts w:ascii="??_GB2312" w:hAnsi="黑体" w:eastAsia="Times New Roman"/>
          <w:sz w:val="32"/>
          <w:szCs w:val="32"/>
        </w:rPr>
        <w:t>万元、上年结转</w:t>
      </w:r>
      <w:r>
        <w:rPr>
          <w:rFonts w:ascii="??_GB2312" w:hAnsi="黑体" w:eastAsia="Times New Roman" w:cs="??_GB2312"/>
          <w:sz w:val="32"/>
          <w:szCs w:val="32"/>
        </w:rPr>
        <w:t>0</w:t>
      </w:r>
      <w:r>
        <w:rPr>
          <w:rFonts w:ascii="??_GB2312" w:hAnsi="黑体" w:eastAsia="Times New Roman"/>
          <w:sz w:val="32"/>
          <w:szCs w:val="32"/>
        </w:rPr>
        <w:t>万元，政府性基金预算本年收入</w:t>
      </w:r>
      <w:r>
        <w:rPr>
          <w:rFonts w:ascii="??_GB2312" w:hAnsi="黑体" w:eastAsia="Times New Roman" w:cs="??_GB2312"/>
          <w:sz w:val="32"/>
          <w:szCs w:val="32"/>
        </w:rPr>
        <w:t>0</w:t>
      </w:r>
      <w:r>
        <w:rPr>
          <w:rFonts w:ascii="??_GB2312" w:hAnsi="黑体" w:eastAsia="Times New Roman"/>
          <w:sz w:val="32"/>
          <w:szCs w:val="32"/>
        </w:rPr>
        <w:t>万元、上年结转</w:t>
      </w:r>
      <w:r>
        <w:rPr>
          <w:rFonts w:ascii="??_GB2312" w:hAnsi="黑体" w:eastAsia="Times New Roman" w:cs="??_GB2312"/>
          <w:sz w:val="32"/>
          <w:szCs w:val="32"/>
        </w:rPr>
        <w:t>0</w:t>
      </w:r>
      <w:r>
        <w:rPr>
          <w:rFonts w:ascii="??_GB2312" w:hAnsi="黑体" w:eastAsia="Times New Roman"/>
          <w:sz w:val="32"/>
          <w:szCs w:val="32"/>
        </w:rPr>
        <w:t>万元；支出总计</w:t>
      </w:r>
      <w:r>
        <w:rPr>
          <w:rFonts w:ascii="??_GB2312" w:hAnsi="黑体" w:eastAsia="Times New Roman" w:cs="??_GB2312"/>
          <w:sz w:val="32"/>
          <w:szCs w:val="32"/>
        </w:rPr>
        <w:t>17650.437</w:t>
      </w:r>
      <w:r>
        <w:rPr>
          <w:rFonts w:ascii="??_GB2312" w:hAnsi="黑体" w:eastAsia="Times New Roman"/>
          <w:sz w:val="32"/>
          <w:szCs w:val="32"/>
        </w:rPr>
        <w:t>万元，包括一般公共服务支出</w:t>
      </w:r>
      <w:r>
        <w:rPr>
          <w:rFonts w:ascii="??_GB2312" w:hAnsi="黑体" w:eastAsia="Times New Roman" w:cs="??_GB2312"/>
          <w:sz w:val="32"/>
          <w:szCs w:val="32"/>
        </w:rPr>
        <w:t xml:space="preserve"> 163.4</w:t>
      </w:r>
      <w:r>
        <w:rPr>
          <w:rFonts w:ascii="??_GB2312" w:hAnsi="黑体" w:eastAsia="Times New Roman"/>
          <w:sz w:val="32"/>
          <w:szCs w:val="32"/>
        </w:rPr>
        <w:t>万元、社会保障和就业支出</w:t>
      </w:r>
      <w:r>
        <w:rPr>
          <w:rFonts w:ascii="??_GB2312" w:hAnsi="黑体" w:eastAsia="Times New Roman" w:cs="??_GB2312"/>
          <w:sz w:val="32"/>
          <w:szCs w:val="32"/>
        </w:rPr>
        <w:t xml:space="preserve"> 525.87</w:t>
      </w:r>
      <w:r>
        <w:rPr>
          <w:rFonts w:ascii="??_GB2312" w:hAnsi="黑体" w:eastAsia="Times New Roman"/>
          <w:sz w:val="32"/>
          <w:szCs w:val="32"/>
        </w:rPr>
        <w:t>万元、医疗卫生与计划生育支出</w:t>
      </w:r>
      <w:r>
        <w:rPr>
          <w:rFonts w:ascii="??_GB2312" w:hAnsi="黑体" w:eastAsia="Times New Roman" w:cs="??_GB2312"/>
          <w:sz w:val="32"/>
          <w:szCs w:val="32"/>
        </w:rPr>
        <w:t xml:space="preserve"> 347.34</w:t>
      </w:r>
      <w:r>
        <w:rPr>
          <w:rFonts w:ascii="??_GB2312" w:hAnsi="黑体" w:eastAsia="Times New Roman"/>
          <w:sz w:val="32"/>
          <w:szCs w:val="32"/>
        </w:rPr>
        <w:t>万元、农林水支出 16211.407万元、商业服务业等支出 206万元、住房保障支出 196.42万元，结转下年0万元。</w:t>
      </w:r>
    </w:p>
    <w:p>
      <w:pPr>
        <w:ind w:firstLine="640"/>
        <w:jc w:val="left"/>
        <w:rPr>
          <w:rFonts w:ascii="黑体" w:hAnsi="黑体" w:eastAsia="黑体"/>
          <w:sz w:val="32"/>
          <w:szCs w:val="32"/>
        </w:rPr>
      </w:pPr>
      <w:r>
        <w:rPr>
          <w:rFonts w:hint="eastAsia" w:ascii="黑体" w:hAnsi="黑体" w:eastAsia="黑体"/>
          <w:sz w:val="32"/>
          <w:szCs w:val="32"/>
        </w:rPr>
        <w:t>二、关于市农业局（部门）</w:t>
      </w:r>
      <w:r>
        <w:rPr>
          <w:rFonts w:ascii="黑体" w:hAnsi="黑体" w:eastAsia="黑体"/>
          <w:sz w:val="32"/>
          <w:szCs w:val="32"/>
        </w:rPr>
        <w:t>2018</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31680" w:firstLineChars="200"/>
        <w:rPr>
          <w:rFonts w:ascii="??_GB2312" w:hAnsi="黑体" w:eastAsia="Times New Roman"/>
          <w:sz w:val="32"/>
          <w:szCs w:val="32"/>
        </w:rPr>
      </w:pPr>
      <w:r>
        <w:rPr>
          <w:rFonts w:ascii="??_GB2312" w:hAnsi="黑体" w:eastAsia="Times New Roman"/>
          <w:sz w:val="32"/>
          <w:szCs w:val="32"/>
        </w:rPr>
        <w:t>市农业局（部门）</w:t>
      </w:r>
      <w:r>
        <w:rPr>
          <w:rFonts w:ascii="??_GB2312" w:hAnsi="黑体" w:eastAsia="Times New Roman" w:cs="??_GB2312"/>
          <w:sz w:val="32"/>
          <w:szCs w:val="32"/>
        </w:rPr>
        <w:t>2018</w:t>
      </w:r>
      <w:r>
        <w:rPr>
          <w:rFonts w:ascii="??_GB2312" w:hAnsi="黑体" w:eastAsia="Times New Roman"/>
          <w:sz w:val="32"/>
          <w:szCs w:val="32"/>
        </w:rPr>
        <w:t>年一般公共预算当年拨款</w:t>
      </w:r>
      <w:r>
        <w:rPr>
          <w:rFonts w:ascii="??_GB2312" w:hAnsi="黑体" w:eastAsia="Times New Roman" w:cs="??_GB2312"/>
          <w:sz w:val="32"/>
          <w:szCs w:val="32"/>
        </w:rPr>
        <w:t xml:space="preserve"> 17650.437</w:t>
      </w:r>
      <w:r>
        <w:rPr>
          <w:rFonts w:ascii="??_GB2312" w:hAnsi="黑体" w:eastAsia="Times New Roman"/>
          <w:sz w:val="32"/>
          <w:szCs w:val="32"/>
        </w:rPr>
        <w:t>万元，比上年预算数</w:t>
      </w:r>
      <w:r>
        <w:rPr>
          <w:rFonts w:ascii="??_GB2312" w:hAnsi="黑体" w:eastAsia="Times New Roman" w:cs="??_GB2312"/>
          <w:sz w:val="32"/>
          <w:szCs w:val="32"/>
        </w:rPr>
        <w:t>增加576.17</w:t>
      </w:r>
      <w:r>
        <w:rPr>
          <w:rFonts w:ascii="??_GB2312" w:hAnsi="黑体" w:eastAsia="Times New Roman"/>
          <w:sz w:val="32"/>
          <w:szCs w:val="32"/>
        </w:rPr>
        <w:t>万元，主要是增加了项目。</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31680" w:firstLineChars="250"/>
        <w:rPr>
          <w:rFonts w:ascii="??_GB2312" w:hAnsi="黑体"/>
          <w:sz w:val="32"/>
          <w:szCs w:val="32"/>
        </w:rPr>
      </w:pPr>
      <w:r>
        <w:rPr>
          <w:rFonts w:ascii="??_GB2312" w:hAnsi="黑体" w:eastAsia="Times New Roman" w:cs="??_GB2312"/>
          <w:sz w:val="32"/>
          <w:szCs w:val="32"/>
        </w:rPr>
        <w:t>一般公共服务（类）支出 163.4</w:t>
      </w:r>
      <w:r>
        <w:rPr>
          <w:rFonts w:ascii="??_GB2312" w:hAnsi="黑体" w:eastAsia="Times New Roman"/>
          <w:sz w:val="32"/>
          <w:szCs w:val="32"/>
        </w:rPr>
        <w:t>万元，占</w:t>
      </w:r>
      <w:r>
        <w:rPr>
          <w:rFonts w:ascii="??_GB2312" w:hAnsi="黑体" w:eastAsia="Times New Roman" w:cs="??_GB2312"/>
          <w:sz w:val="32"/>
          <w:szCs w:val="32"/>
        </w:rPr>
        <w:t>0.93</w:t>
      </w:r>
      <w:r>
        <w:rPr>
          <w:rFonts w:ascii="??_GB2312" w:hAnsi="黑体" w:eastAsia="Times New Roman"/>
          <w:sz w:val="32"/>
          <w:szCs w:val="32"/>
        </w:rPr>
        <w:t>%； 社会保障和就业（类）</w:t>
      </w:r>
      <w:r>
        <w:rPr>
          <w:rFonts w:ascii="??_GB2312" w:hAnsi="黑体" w:eastAsia="Times New Roman" w:cs="??_GB2312"/>
          <w:sz w:val="32"/>
          <w:szCs w:val="32"/>
        </w:rPr>
        <w:t>支出525.87</w:t>
      </w:r>
      <w:r>
        <w:rPr>
          <w:rFonts w:ascii="??_GB2312" w:hAnsi="黑体" w:eastAsia="Times New Roman"/>
          <w:sz w:val="32"/>
          <w:szCs w:val="32"/>
        </w:rPr>
        <w:t>万元，占</w:t>
      </w:r>
      <w:r>
        <w:rPr>
          <w:rFonts w:ascii="??_GB2312" w:hAnsi="黑体" w:eastAsia="Times New Roman" w:cs="??_GB2312"/>
          <w:sz w:val="32"/>
          <w:szCs w:val="32"/>
        </w:rPr>
        <w:t>3</w:t>
      </w:r>
      <w:r>
        <w:rPr>
          <w:rFonts w:ascii="??_GB2312" w:hAnsi="黑体" w:eastAsia="Times New Roman"/>
          <w:sz w:val="32"/>
          <w:szCs w:val="32"/>
        </w:rPr>
        <w:t>%；医疗卫生与计划生育（类）</w:t>
      </w:r>
      <w:r>
        <w:rPr>
          <w:rFonts w:ascii="??_GB2312" w:hAnsi="黑体" w:eastAsia="Times New Roman" w:cs="??_GB2312"/>
          <w:sz w:val="32"/>
          <w:szCs w:val="32"/>
        </w:rPr>
        <w:t>支出 347.34</w:t>
      </w:r>
      <w:r>
        <w:rPr>
          <w:rFonts w:ascii="??_GB2312" w:hAnsi="黑体" w:eastAsia="Times New Roman"/>
          <w:sz w:val="32"/>
          <w:szCs w:val="32"/>
        </w:rPr>
        <w:t>万元，占</w:t>
      </w:r>
      <w:r>
        <w:rPr>
          <w:rFonts w:ascii="??_GB2312" w:hAnsi="黑体" w:eastAsia="Times New Roman" w:cs="??_GB2312"/>
          <w:sz w:val="32"/>
          <w:szCs w:val="32"/>
        </w:rPr>
        <w:t>2</w:t>
      </w:r>
      <w:r>
        <w:rPr>
          <w:rFonts w:ascii="??_GB2312" w:hAnsi="黑体" w:eastAsia="Times New Roman"/>
          <w:sz w:val="32"/>
          <w:szCs w:val="32"/>
        </w:rPr>
        <w:t>%；农林水（类）</w:t>
      </w:r>
      <w:r>
        <w:rPr>
          <w:rFonts w:ascii="??_GB2312" w:hAnsi="黑体" w:eastAsia="Times New Roman" w:cs="??_GB2312"/>
          <w:sz w:val="32"/>
          <w:szCs w:val="32"/>
        </w:rPr>
        <w:t>支出 16211.407</w:t>
      </w:r>
      <w:r>
        <w:rPr>
          <w:rFonts w:ascii="??_GB2312" w:hAnsi="黑体" w:eastAsia="Times New Roman"/>
          <w:sz w:val="32"/>
          <w:szCs w:val="32"/>
        </w:rPr>
        <w:t>万元，占</w:t>
      </w:r>
      <w:r>
        <w:rPr>
          <w:rFonts w:ascii="??_GB2312" w:hAnsi="黑体" w:eastAsia="Times New Roman" w:cs="??_GB2312"/>
          <w:sz w:val="32"/>
          <w:szCs w:val="32"/>
        </w:rPr>
        <w:t>91.8</w:t>
      </w:r>
      <w:r>
        <w:rPr>
          <w:rFonts w:ascii="??_GB2312" w:hAnsi="黑体" w:eastAsia="Times New Roman"/>
          <w:sz w:val="32"/>
          <w:szCs w:val="32"/>
        </w:rPr>
        <w:t>%；商业服务业等（类）支出206万元，占</w:t>
      </w:r>
      <w:r>
        <w:rPr>
          <w:rFonts w:ascii="??_GB2312" w:hAnsi="黑体" w:eastAsia="Times New Roman" w:cs="??_GB2312"/>
          <w:sz w:val="32"/>
          <w:szCs w:val="32"/>
        </w:rPr>
        <w:t>1.17</w:t>
      </w:r>
      <w:r>
        <w:rPr>
          <w:rFonts w:ascii="??_GB2312" w:hAnsi="黑体" w:eastAsia="Times New Roman"/>
          <w:sz w:val="32"/>
          <w:szCs w:val="32"/>
        </w:rPr>
        <w:t>%； 住房保障（类）支出 196.42万元，占</w:t>
      </w:r>
      <w:r>
        <w:rPr>
          <w:rFonts w:ascii="??_GB2312" w:hAnsi="黑体" w:eastAsia="Times New Roman" w:cs="??_GB2312"/>
          <w:sz w:val="32"/>
          <w:szCs w:val="32"/>
        </w:rPr>
        <w:t>1.1</w:t>
      </w:r>
      <w:r>
        <w:rPr>
          <w:rFonts w:ascii="??_GB2312" w:hAnsi="黑体" w:eastAsia="Times New Roman"/>
          <w:sz w:val="32"/>
          <w:szCs w:val="32"/>
        </w:rPr>
        <w:t>%</w:t>
      </w:r>
      <w:r>
        <w:rPr>
          <w:rFonts w:hint="eastAsia" w:ascii="??_GB2312" w:hAnsi="黑体"/>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31680" w:firstLineChars="200"/>
        <w:rPr>
          <w:rFonts w:ascii="??_GB2312" w:hAnsi="黑体" w:eastAsia="Times New Roman"/>
          <w:sz w:val="32"/>
          <w:szCs w:val="32"/>
        </w:rPr>
      </w:pPr>
      <w:r>
        <w:rPr>
          <w:rFonts w:ascii="??_GB2312" w:hAnsi="黑体" w:eastAsia="Times New Roman" w:cs="??_GB2312"/>
          <w:sz w:val="32"/>
          <w:szCs w:val="32"/>
        </w:rPr>
        <w:t>1.一般公共服务（类） 其他一般公共服务支出（款） 其他一般公共服务支出（项）2018</w:t>
      </w:r>
      <w:r>
        <w:rPr>
          <w:rFonts w:ascii="??_GB2312" w:hAnsi="黑体" w:eastAsia="Times New Roman"/>
          <w:sz w:val="32"/>
          <w:szCs w:val="32"/>
        </w:rPr>
        <w:t>年预算数为</w:t>
      </w:r>
      <w:r>
        <w:rPr>
          <w:rFonts w:ascii="??_GB2312" w:hAnsi="黑体" w:eastAsia="Times New Roman" w:cs="??_GB2312"/>
          <w:sz w:val="32"/>
          <w:szCs w:val="32"/>
        </w:rPr>
        <w:t>163.4</w:t>
      </w:r>
      <w:r>
        <w:rPr>
          <w:rFonts w:ascii="??_GB2312" w:hAnsi="黑体" w:eastAsia="Times New Roman"/>
          <w:sz w:val="32"/>
          <w:szCs w:val="32"/>
        </w:rPr>
        <w:t>万元，比上年预算数</w:t>
      </w:r>
      <w:r>
        <w:rPr>
          <w:rFonts w:ascii="??_GB2312" w:hAnsi="黑体" w:eastAsia="Times New Roman" w:cs="??_GB2312"/>
          <w:sz w:val="32"/>
          <w:szCs w:val="32"/>
        </w:rPr>
        <w:t>增加163.4</w:t>
      </w:r>
      <w:r>
        <w:rPr>
          <w:rFonts w:ascii="??_GB2312" w:hAnsi="黑体" w:eastAsia="Times New Roman"/>
          <w:sz w:val="32"/>
          <w:szCs w:val="32"/>
        </w:rPr>
        <w:t>万元，主要是增加了新项目，依据新项目的内容而增加。</w:t>
      </w:r>
    </w:p>
    <w:p>
      <w:pPr>
        <w:ind w:firstLine="31680" w:firstLineChars="200"/>
        <w:rPr>
          <w:rFonts w:ascii="??_GB2312" w:hAnsi="黑体" w:eastAsia="Times New Roman"/>
          <w:sz w:val="32"/>
          <w:szCs w:val="32"/>
        </w:rPr>
      </w:pPr>
      <w:r>
        <w:rPr>
          <w:rFonts w:ascii="??_GB2312" w:hAnsi="黑体" w:eastAsia="Times New Roman"/>
          <w:sz w:val="32"/>
          <w:szCs w:val="32"/>
        </w:rPr>
        <w:t>2.</w:t>
      </w:r>
      <w:r>
        <w:rPr>
          <w:rFonts w:ascii="??_GB2312" w:hAnsi="黑体" w:eastAsia="Times New Roman" w:cs="??_GB2312"/>
          <w:sz w:val="32"/>
          <w:szCs w:val="32"/>
        </w:rPr>
        <w:t>社会保障和就业（类） 行政事业单位离退休（款） 归口管理的行政单位离退休（项）2018</w:t>
      </w:r>
      <w:r>
        <w:rPr>
          <w:rFonts w:ascii="??_GB2312" w:hAnsi="黑体" w:eastAsia="Times New Roman"/>
          <w:sz w:val="32"/>
          <w:szCs w:val="32"/>
        </w:rPr>
        <w:t>年预算数为</w:t>
      </w:r>
      <w:r>
        <w:rPr>
          <w:rFonts w:ascii="??_GB2312" w:hAnsi="黑体" w:eastAsia="Times New Roman" w:cs="??_GB2312"/>
          <w:sz w:val="32"/>
          <w:szCs w:val="32"/>
        </w:rPr>
        <w:t>13.33</w:t>
      </w:r>
      <w:r>
        <w:rPr>
          <w:rFonts w:ascii="??_GB2312" w:hAnsi="黑体" w:eastAsia="Times New Roman"/>
          <w:sz w:val="32"/>
          <w:szCs w:val="32"/>
        </w:rPr>
        <w:t>万元，比上年预算数</w:t>
      </w:r>
      <w:r>
        <w:rPr>
          <w:rFonts w:ascii="??_GB2312" w:hAnsi="黑体" w:eastAsia="Times New Roman" w:cs="??_GB2312"/>
          <w:sz w:val="32"/>
          <w:szCs w:val="32"/>
        </w:rPr>
        <w:t>增加13.33</w:t>
      </w:r>
      <w:r>
        <w:rPr>
          <w:rFonts w:ascii="??_GB2312" w:hAnsi="黑体" w:eastAsia="Times New Roman"/>
          <w:sz w:val="32"/>
          <w:szCs w:val="32"/>
        </w:rPr>
        <w:t>万元，主要是退休人员增加。</w:t>
      </w:r>
    </w:p>
    <w:p>
      <w:pPr>
        <w:ind w:firstLine="31680" w:firstLineChars="200"/>
        <w:rPr>
          <w:rFonts w:ascii="??_GB2312" w:hAnsi="黑体" w:eastAsia="Times New Roman"/>
          <w:sz w:val="32"/>
          <w:szCs w:val="32"/>
        </w:rPr>
      </w:pPr>
      <w:r>
        <w:rPr>
          <w:rFonts w:ascii="??_GB2312" w:hAnsi="黑体" w:eastAsia="Times New Roman"/>
          <w:sz w:val="32"/>
          <w:szCs w:val="32"/>
        </w:rPr>
        <w:t>3.</w:t>
      </w:r>
      <w:r>
        <w:rPr>
          <w:rFonts w:ascii="??_GB2312" w:hAnsi="黑体" w:eastAsia="Times New Roman" w:cs="??_GB2312"/>
          <w:sz w:val="32"/>
          <w:szCs w:val="32"/>
        </w:rPr>
        <w:t>社会保障和就业（类） 行政事业单位离退休（款）  机关事业单位基本养老保险缴费支出（项）2018</w:t>
      </w:r>
      <w:r>
        <w:rPr>
          <w:rFonts w:ascii="??_GB2312" w:hAnsi="黑体" w:eastAsia="Times New Roman"/>
          <w:sz w:val="32"/>
          <w:szCs w:val="32"/>
        </w:rPr>
        <w:t>年预算数为 465.78万元，比上年预算数</w:t>
      </w:r>
      <w:r>
        <w:rPr>
          <w:rFonts w:ascii="??_GB2312" w:hAnsi="黑体" w:eastAsia="Times New Roman" w:cs="??_GB2312"/>
          <w:sz w:val="32"/>
          <w:szCs w:val="32"/>
        </w:rPr>
        <w:t>减少15.82</w:t>
      </w:r>
      <w:r>
        <w:rPr>
          <w:rFonts w:ascii="??_GB2312" w:hAnsi="黑体" w:eastAsia="Times New Roman"/>
          <w:sz w:val="32"/>
          <w:szCs w:val="32"/>
        </w:rPr>
        <w:t>万元，主要是人员变动。</w:t>
      </w:r>
    </w:p>
    <w:p>
      <w:pPr>
        <w:ind w:firstLine="31680" w:firstLineChars="200"/>
        <w:rPr>
          <w:rFonts w:ascii="??_GB2312" w:hAnsi="黑体" w:eastAsia="Times New Roman"/>
          <w:sz w:val="32"/>
          <w:szCs w:val="32"/>
        </w:rPr>
      </w:pPr>
      <w:r>
        <w:rPr>
          <w:rFonts w:ascii="??_GB2312" w:hAnsi="黑体" w:eastAsia="Times New Roman"/>
          <w:sz w:val="32"/>
          <w:szCs w:val="32"/>
        </w:rPr>
        <w:t>4.</w:t>
      </w:r>
      <w:r>
        <w:rPr>
          <w:rFonts w:ascii="??_GB2312" w:hAnsi="黑体" w:eastAsia="Times New Roman" w:cs="??_GB2312"/>
          <w:sz w:val="32"/>
          <w:szCs w:val="32"/>
        </w:rPr>
        <w:t>社会保障和就业（类） 行政事业单位离退休（款）  机关事业单位职业年金缴费支出（项）2018</w:t>
      </w:r>
      <w:r>
        <w:rPr>
          <w:rFonts w:ascii="??_GB2312" w:hAnsi="黑体" w:eastAsia="Times New Roman"/>
          <w:sz w:val="32"/>
          <w:szCs w:val="32"/>
        </w:rPr>
        <w:t>年预算数为14.51万元，比上年预算数</w:t>
      </w:r>
      <w:r>
        <w:rPr>
          <w:rFonts w:ascii="??_GB2312" w:hAnsi="黑体" w:eastAsia="Times New Roman" w:cs="??_GB2312"/>
          <w:sz w:val="32"/>
          <w:szCs w:val="32"/>
        </w:rPr>
        <w:t>增加6.01</w:t>
      </w:r>
      <w:r>
        <w:rPr>
          <w:rFonts w:ascii="??_GB2312" w:hAnsi="黑体" w:eastAsia="Times New Roman"/>
          <w:sz w:val="32"/>
          <w:szCs w:val="32"/>
        </w:rPr>
        <w:t>万元，主要是人员增加。</w:t>
      </w:r>
    </w:p>
    <w:p>
      <w:pPr>
        <w:ind w:firstLine="31680" w:firstLineChars="200"/>
        <w:rPr>
          <w:rFonts w:ascii="??_GB2312" w:hAnsi="黑体" w:eastAsia="Times New Roman"/>
          <w:sz w:val="32"/>
          <w:szCs w:val="32"/>
        </w:rPr>
      </w:pPr>
      <w:r>
        <w:rPr>
          <w:rFonts w:ascii="??_GB2312" w:hAnsi="黑体" w:eastAsia="Times New Roman"/>
          <w:sz w:val="32"/>
          <w:szCs w:val="32"/>
        </w:rPr>
        <w:t>5.</w:t>
      </w:r>
      <w:r>
        <w:rPr>
          <w:rFonts w:ascii="??_GB2312" w:hAnsi="黑体" w:eastAsia="Times New Roman" w:cs="??_GB2312"/>
          <w:sz w:val="32"/>
          <w:szCs w:val="32"/>
        </w:rPr>
        <w:t>社会保障和就业（类）抚恤（款）其他优抚支出（项）2018</w:t>
      </w:r>
      <w:r>
        <w:rPr>
          <w:rFonts w:ascii="??_GB2312" w:hAnsi="黑体" w:eastAsia="Times New Roman"/>
          <w:sz w:val="32"/>
          <w:szCs w:val="32"/>
        </w:rPr>
        <w:t>年预算数为32.25万元，比上年预算数</w:t>
      </w:r>
      <w:r>
        <w:rPr>
          <w:rFonts w:ascii="??_GB2312" w:hAnsi="黑体" w:eastAsia="Times New Roman" w:cs="??_GB2312"/>
          <w:sz w:val="32"/>
          <w:szCs w:val="32"/>
        </w:rPr>
        <w:t>增加16.73</w:t>
      </w:r>
      <w:r>
        <w:rPr>
          <w:rFonts w:ascii="??_GB2312" w:hAnsi="黑体" w:eastAsia="Times New Roman"/>
          <w:sz w:val="32"/>
          <w:szCs w:val="32"/>
        </w:rPr>
        <w:t>万元，主要是供养人员数量增加了，抚恤金每年也在增加，所以预算数增加。</w:t>
      </w:r>
    </w:p>
    <w:p>
      <w:pPr>
        <w:ind w:firstLine="31680" w:firstLineChars="200"/>
        <w:rPr>
          <w:rFonts w:ascii="??_GB2312" w:hAnsi="黑体" w:eastAsia="Times New Roman"/>
          <w:sz w:val="32"/>
          <w:szCs w:val="32"/>
        </w:rPr>
      </w:pPr>
      <w:r>
        <w:rPr>
          <w:rFonts w:ascii="??_GB2312" w:hAnsi="黑体" w:eastAsia="Times New Roman"/>
          <w:sz w:val="32"/>
          <w:szCs w:val="32"/>
        </w:rPr>
        <w:t>6.</w:t>
      </w:r>
      <w:r>
        <w:rPr>
          <w:rFonts w:ascii="??_GB2312" w:hAnsi="黑体" w:eastAsia="Times New Roman" w:cs="??_GB2312"/>
          <w:sz w:val="32"/>
          <w:szCs w:val="32"/>
        </w:rPr>
        <w:t>医疗卫生与计划生育（类） 行政事业单位医疗（款） 行政单位医疗（项）2018</w:t>
      </w:r>
      <w:r>
        <w:rPr>
          <w:rFonts w:ascii="??_GB2312" w:hAnsi="黑体" w:eastAsia="Times New Roman"/>
          <w:sz w:val="32"/>
          <w:szCs w:val="32"/>
        </w:rPr>
        <w:t>年预算数为13.3万元，比上年预算数减少7.3万元，主要是人员变动。</w:t>
      </w:r>
    </w:p>
    <w:p>
      <w:pPr>
        <w:ind w:firstLine="31680" w:firstLineChars="200"/>
        <w:rPr>
          <w:rFonts w:ascii="??_GB2312" w:hAnsi="黑体" w:eastAsia="Times New Roman"/>
          <w:sz w:val="32"/>
          <w:szCs w:val="32"/>
        </w:rPr>
      </w:pPr>
      <w:r>
        <w:rPr>
          <w:rFonts w:ascii="??_GB2312" w:hAnsi="黑体" w:eastAsia="Times New Roman"/>
          <w:sz w:val="32"/>
          <w:szCs w:val="32"/>
        </w:rPr>
        <w:t>7.</w:t>
      </w:r>
      <w:r>
        <w:rPr>
          <w:rFonts w:ascii="??_GB2312" w:hAnsi="黑体" w:eastAsia="Times New Roman" w:cs="??_GB2312"/>
          <w:sz w:val="32"/>
          <w:szCs w:val="32"/>
        </w:rPr>
        <w:t>医疗卫生与计划生育（类） 行政事业单位医疗（款）  事业单位医疗（项）2018</w:t>
      </w:r>
      <w:r>
        <w:rPr>
          <w:rFonts w:ascii="??_GB2312" w:hAnsi="黑体" w:eastAsia="Times New Roman"/>
          <w:sz w:val="32"/>
          <w:szCs w:val="32"/>
        </w:rPr>
        <w:t>年预算数为38.54万元，比上年预算数增加4.59万元，主要是人员变动。</w:t>
      </w:r>
    </w:p>
    <w:p>
      <w:pPr>
        <w:ind w:firstLine="31680" w:firstLineChars="200"/>
        <w:rPr>
          <w:rFonts w:ascii="??_GB2312" w:hAnsi="黑体" w:eastAsia="Times New Roman"/>
          <w:sz w:val="32"/>
          <w:szCs w:val="32"/>
        </w:rPr>
      </w:pPr>
      <w:r>
        <w:rPr>
          <w:rFonts w:ascii="??_GB2312" w:hAnsi="黑体" w:eastAsia="Times New Roman"/>
          <w:sz w:val="32"/>
          <w:szCs w:val="32"/>
        </w:rPr>
        <w:t>8.</w:t>
      </w:r>
      <w:r>
        <w:rPr>
          <w:rFonts w:ascii="??_GB2312" w:hAnsi="黑体" w:eastAsia="Times New Roman" w:cs="??_GB2312"/>
          <w:sz w:val="32"/>
          <w:szCs w:val="32"/>
        </w:rPr>
        <w:t>医疗卫生与计划生育支出（类）行政事业单位医疗（款）公务员医疗补助（项）2018</w:t>
      </w:r>
      <w:r>
        <w:rPr>
          <w:rFonts w:ascii="??_GB2312" w:hAnsi="黑体" w:eastAsia="Times New Roman"/>
          <w:sz w:val="32"/>
          <w:szCs w:val="32"/>
        </w:rPr>
        <w:t>年预算数为 295.5万元，比上年预算数</w:t>
      </w:r>
      <w:r>
        <w:rPr>
          <w:rFonts w:ascii="??_GB2312" w:hAnsi="黑体" w:eastAsia="Times New Roman" w:cs="??_GB2312"/>
          <w:sz w:val="32"/>
          <w:szCs w:val="32"/>
        </w:rPr>
        <w:t>增加212.09</w:t>
      </w:r>
      <w:r>
        <w:rPr>
          <w:rFonts w:ascii="??_GB2312" w:hAnsi="黑体" w:eastAsia="Times New Roman"/>
          <w:sz w:val="32"/>
          <w:szCs w:val="32"/>
        </w:rPr>
        <w:t>万元。主要是人员变动，导致预算数增加。</w:t>
      </w:r>
    </w:p>
    <w:p>
      <w:pPr>
        <w:ind w:firstLine="31680" w:firstLineChars="200"/>
        <w:rPr>
          <w:rFonts w:ascii="??_GB2312" w:hAnsi="黑体" w:eastAsia="Times New Roman"/>
          <w:sz w:val="32"/>
          <w:szCs w:val="32"/>
        </w:rPr>
      </w:pPr>
      <w:r>
        <w:rPr>
          <w:rFonts w:ascii="??_GB2312" w:hAnsi="黑体" w:eastAsia="Times New Roman"/>
          <w:sz w:val="32"/>
          <w:szCs w:val="32"/>
        </w:rPr>
        <w:t>9.</w:t>
      </w:r>
      <w:r>
        <w:rPr>
          <w:rFonts w:ascii="??_GB2312" w:hAnsi="黑体" w:eastAsia="Times New Roman" w:cs="??_GB2312"/>
          <w:sz w:val="32"/>
          <w:szCs w:val="32"/>
        </w:rPr>
        <w:t xml:space="preserve"> 农林水（类）农业（款）行政运行（项）2018</w:t>
      </w:r>
      <w:r>
        <w:rPr>
          <w:rFonts w:ascii="??_GB2312" w:hAnsi="黑体" w:eastAsia="Times New Roman"/>
          <w:sz w:val="32"/>
          <w:szCs w:val="32"/>
        </w:rPr>
        <w:t>年预算数为791.61万元，比上年预算数</w:t>
      </w:r>
      <w:r>
        <w:rPr>
          <w:rFonts w:ascii="??_GB2312" w:hAnsi="黑体" w:eastAsia="Times New Roman" w:cs="??_GB2312"/>
          <w:sz w:val="32"/>
          <w:szCs w:val="32"/>
        </w:rPr>
        <w:t>增加39.52</w:t>
      </w:r>
      <w:r>
        <w:rPr>
          <w:rFonts w:ascii="??_GB2312" w:hAnsi="黑体" w:eastAsia="Times New Roman"/>
          <w:sz w:val="32"/>
          <w:szCs w:val="32"/>
        </w:rPr>
        <w:t>万元。主要是人员变动，导致预算数增加。</w:t>
      </w:r>
    </w:p>
    <w:p>
      <w:pPr>
        <w:ind w:firstLine="31680" w:firstLineChars="200"/>
        <w:rPr>
          <w:rFonts w:ascii="??_GB2312" w:hAnsi="黑体" w:eastAsia="Times New Roman"/>
          <w:sz w:val="32"/>
          <w:szCs w:val="32"/>
        </w:rPr>
      </w:pPr>
      <w:r>
        <w:rPr>
          <w:rFonts w:ascii="??_GB2312" w:hAnsi="黑体" w:eastAsia="Times New Roman" w:cs="??_GB2312"/>
          <w:sz w:val="32"/>
          <w:szCs w:val="32"/>
        </w:rPr>
        <w:t>10. 农林水（类）农业（款）一般行政管理事务（项）2018</w:t>
      </w:r>
      <w:r>
        <w:rPr>
          <w:rFonts w:ascii="??_GB2312" w:hAnsi="黑体" w:eastAsia="Times New Roman"/>
          <w:sz w:val="32"/>
          <w:szCs w:val="32"/>
        </w:rPr>
        <w:t>年预算数为 201万元，比上年预算数</w:t>
      </w:r>
      <w:r>
        <w:rPr>
          <w:rFonts w:ascii="??_GB2312" w:hAnsi="黑体" w:eastAsia="Times New Roman" w:cs="??_GB2312"/>
          <w:sz w:val="32"/>
          <w:szCs w:val="32"/>
        </w:rPr>
        <w:t>增加108</w:t>
      </w:r>
      <w:r>
        <w:rPr>
          <w:rFonts w:ascii="??_GB2312" w:hAnsi="黑体" w:eastAsia="Times New Roman"/>
          <w:sz w:val="32"/>
          <w:szCs w:val="32"/>
        </w:rPr>
        <w:t>万元。主要是人员变动，导致预算数增加。</w:t>
      </w:r>
    </w:p>
    <w:p>
      <w:pPr>
        <w:ind w:firstLine="31680" w:firstLineChars="200"/>
        <w:rPr>
          <w:rFonts w:ascii="??_GB2312" w:hAnsi="黑体" w:eastAsia="Times New Roman"/>
          <w:sz w:val="32"/>
          <w:szCs w:val="32"/>
        </w:rPr>
      </w:pPr>
      <w:r>
        <w:rPr>
          <w:rFonts w:ascii="??_GB2312" w:hAnsi="黑体" w:eastAsia="Times New Roman"/>
          <w:sz w:val="32"/>
          <w:szCs w:val="32"/>
        </w:rPr>
        <w:t>11.</w:t>
      </w:r>
      <w:r>
        <w:rPr>
          <w:rFonts w:ascii="??_GB2312" w:hAnsi="黑体" w:eastAsia="Times New Roman" w:cs="??_GB2312"/>
          <w:sz w:val="32"/>
          <w:szCs w:val="32"/>
        </w:rPr>
        <w:t>农林水（类）农业（款） 机关服务（项）2018</w:t>
      </w:r>
      <w:r>
        <w:rPr>
          <w:rFonts w:ascii="??_GB2312" w:hAnsi="黑体" w:eastAsia="Times New Roman"/>
          <w:sz w:val="32"/>
          <w:szCs w:val="32"/>
        </w:rPr>
        <w:t>年预算数为 5万元，比上年预算数</w:t>
      </w:r>
      <w:r>
        <w:rPr>
          <w:rFonts w:ascii="??_GB2312" w:hAnsi="黑体" w:eastAsia="Times New Roman" w:cs="??_GB2312"/>
          <w:sz w:val="32"/>
          <w:szCs w:val="32"/>
        </w:rPr>
        <w:t>增加5</w:t>
      </w:r>
      <w:r>
        <w:rPr>
          <w:rFonts w:ascii="??_GB2312" w:hAnsi="黑体" w:eastAsia="Times New Roman"/>
          <w:sz w:val="32"/>
          <w:szCs w:val="32"/>
        </w:rPr>
        <w:t>万元。主要是人员变动，导致预算数增加。</w:t>
      </w:r>
    </w:p>
    <w:p>
      <w:pPr>
        <w:ind w:firstLine="31680" w:firstLineChars="200"/>
        <w:rPr>
          <w:rFonts w:ascii="??_GB2312" w:hAnsi="黑体" w:eastAsia="Times New Roman"/>
          <w:sz w:val="32"/>
          <w:szCs w:val="32"/>
        </w:rPr>
      </w:pPr>
      <w:r>
        <w:rPr>
          <w:rFonts w:ascii="??_GB2312" w:hAnsi="黑体" w:eastAsia="Times New Roman"/>
          <w:sz w:val="32"/>
          <w:szCs w:val="32"/>
        </w:rPr>
        <w:t>12.</w:t>
      </w:r>
      <w:r>
        <w:rPr>
          <w:rFonts w:ascii="??_GB2312" w:hAnsi="黑体" w:eastAsia="Times New Roman" w:cs="??_GB2312"/>
          <w:sz w:val="32"/>
          <w:szCs w:val="32"/>
        </w:rPr>
        <w:t>农林水支出（类）农业（款）事业运行（项）2018</w:t>
      </w:r>
      <w:r>
        <w:rPr>
          <w:rFonts w:ascii="??_GB2312" w:hAnsi="黑体" w:eastAsia="Times New Roman"/>
          <w:sz w:val="32"/>
          <w:szCs w:val="32"/>
        </w:rPr>
        <w:t>年预算数为 1276.23万元，比上年预算数</w:t>
      </w:r>
      <w:r>
        <w:rPr>
          <w:rFonts w:ascii="??_GB2312" w:hAnsi="黑体" w:eastAsia="Times New Roman" w:cs="??_GB2312"/>
          <w:sz w:val="32"/>
          <w:szCs w:val="32"/>
        </w:rPr>
        <w:t>减少336.52</w:t>
      </w:r>
      <w:r>
        <w:rPr>
          <w:rFonts w:ascii="??_GB2312" w:hAnsi="黑体" w:eastAsia="Times New Roman"/>
          <w:sz w:val="32"/>
          <w:szCs w:val="32"/>
        </w:rPr>
        <w:t>万元。主要是人员变动，导致预算数减少。</w:t>
      </w:r>
    </w:p>
    <w:p>
      <w:pPr>
        <w:ind w:firstLine="31680" w:firstLineChars="200"/>
        <w:rPr>
          <w:rFonts w:ascii="??_GB2312" w:hAnsi="黑体" w:eastAsia="Times New Roman"/>
          <w:sz w:val="32"/>
          <w:szCs w:val="32"/>
        </w:rPr>
      </w:pPr>
      <w:r>
        <w:rPr>
          <w:rFonts w:ascii="??_GB2312" w:hAnsi="黑体" w:eastAsia="Times New Roman"/>
          <w:sz w:val="32"/>
          <w:szCs w:val="32"/>
        </w:rPr>
        <w:t>13.</w:t>
      </w:r>
      <w:r>
        <w:rPr>
          <w:rFonts w:ascii="??_GB2312" w:hAnsi="黑体" w:eastAsia="Times New Roman" w:cs="??_GB2312"/>
          <w:sz w:val="32"/>
          <w:szCs w:val="32"/>
        </w:rPr>
        <w:t>农林水支出（类）农业（款） 科技转化与推广服务（项）2018</w:t>
      </w:r>
      <w:r>
        <w:rPr>
          <w:rFonts w:ascii="??_GB2312" w:hAnsi="黑体" w:eastAsia="Times New Roman"/>
          <w:sz w:val="32"/>
          <w:szCs w:val="32"/>
        </w:rPr>
        <w:t>年预算数为8万元，比上年预算数</w:t>
      </w:r>
      <w:r>
        <w:rPr>
          <w:rFonts w:ascii="??_GB2312" w:hAnsi="黑体" w:eastAsia="Times New Roman" w:cs="??_GB2312"/>
          <w:sz w:val="32"/>
          <w:szCs w:val="32"/>
        </w:rPr>
        <w:t>减少266</w:t>
      </w:r>
      <w:r>
        <w:rPr>
          <w:rFonts w:ascii="??_GB2312" w:hAnsi="黑体" w:eastAsia="Times New Roman"/>
          <w:sz w:val="32"/>
          <w:szCs w:val="32"/>
        </w:rPr>
        <w:t>万元。主要是个别项目减少，所以减少预算。</w:t>
      </w:r>
    </w:p>
    <w:p>
      <w:pPr>
        <w:ind w:firstLine="31680" w:firstLineChars="200"/>
        <w:rPr>
          <w:rFonts w:ascii="??_GB2312" w:hAnsi="黑体" w:eastAsia="Times New Roman"/>
          <w:sz w:val="32"/>
          <w:szCs w:val="32"/>
        </w:rPr>
      </w:pPr>
      <w:r>
        <w:rPr>
          <w:rFonts w:ascii="??_GB2312" w:hAnsi="黑体" w:eastAsia="Times New Roman"/>
          <w:sz w:val="32"/>
          <w:szCs w:val="32"/>
        </w:rPr>
        <w:t>14.</w:t>
      </w:r>
      <w:r>
        <w:rPr>
          <w:rFonts w:ascii="??_GB2312" w:hAnsi="黑体" w:eastAsia="Times New Roman" w:cs="??_GB2312"/>
          <w:sz w:val="32"/>
          <w:szCs w:val="32"/>
        </w:rPr>
        <w:t>农林水支出（类）农业（款）病虫害控制（项）2018</w:t>
      </w:r>
      <w:r>
        <w:rPr>
          <w:rFonts w:ascii="??_GB2312" w:hAnsi="黑体" w:eastAsia="Times New Roman"/>
          <w:sz w:val="32"/>
          <w:szCs w:val="32"/>
        </w:rPr>
        <w:t>年预算数为1817万元，比上年预算数增加236.1万元。主要是相对应项目增加，所以增加预算。</w:t>
      </w:r>
    </w:p>
    <w:p>
      <w:pPr>
        <w:ind w:firstLine="31680" w:firstLineChars="200"/>
        <w:rPr>
          <w:rFonts w:ascii="??_GB2312" w:hAnsi="黑体" w:eastAsia="Times New Roman"/>
          <w:sz w:val="32"/>
          <w:szCs w:val="32"/>
        </w:rPr>
      </w:pPr>
      <w:r>
        <w:rPr>
          <w:rFonts w:ascii="??_GB2312" w:hAnsi="黑体" w:eastAsia="Times New Roman"/>
          <w:sz w:val="32"/>
          <w:szCs w:val="32"/>
        </w:rPr>
        <w:t>15.</w:t>
      </w:r>
      <w:r>
        <w:rPr>
          <w:rFonts w:ascii="??_GB2312" w:hAnsi="黑体" w:eastAsia="Times New Roman" w:cs="??_GB2312"/>
          <w:sz w:val="32"/>
          <w:szCs w:val="32"/>
        </w:rPr>
        <w:t>农林水支出（类）农业（款）农产品质量安全（项）2018</w:t>
      </w:r>
      <w:r>
        <w:rPr>
          <w:rFonts w:ascii="??_GB2312" w:hAnsi="黑体" w:eastAsia="Times New Roman"/>
          <w:sz w:val="32"/>
          <w:szCs w:val="32"/>
        </w:rPr>
        <w:t>年预算数为1822万元，比上年预算数增加578万元。主要是相对应项目增加，所以增加预算。</w:t>
      </w:r>
    </w:p>
    <w:p>
      <w:pPr>
        <w:ind w:firstLine="31680" w:firstLineChars="200"/>
        <w:rPr>
          <w:rFonts w:ascii="??_GB2312" w:hAnsi="黑体" w:eastAsia="Times New Roman"/>
          <w:sz w:val="32"/>
          <w:szCs w:val="32"/>
        </w:rPr>
      </w:pPr>
      <w:r>
        <w:rPr>
          <w:rFonts w:ascii="??_GB2312" w:hAnsi="黑体" w:eastAsia="Times New Roman"/>
          <w:sz w:val="32"/>
          <w:szCs w:val="32"/>
        </w:rPr>
        <w:t>16.</w:t>
      </w:r>
      <w:r>
        <w:rPr>
          <w:rFonts w:ascii="??_GB2312" w:hAnsi="黑体" w:eastAsia="Times New Roman" w:cs="??_GB2312"/>
          <w:sz w:val="32"/>
          <w:szCs w:val="32"/>
        </w:rPr>
        <w:t>农林水支出（类）农业（款）执法监管（项） 2018</w:t>
      </w:r>
      <w:r>
        <w:rPr>
          <w:rFonts w:ascii="??_GB2312" w:hAnsi="黑体" w:eastAsia="Times New Roman"/>
          <w:sz w:val="32"/>
          <w:szCs w:val="32"/>
        </w:rPr>
        <w:t>年预算数为</w:t>
      </w:r>
      <w:r>
        <w:rPr>
          <w:rFonts w:ascii="??_GB2312" w:hAnsi="黑体" w:eastAsia="Times New Roman" w:cs="??_GB2312"/>
          <w:sz w:val="32"/>
          <w:szCs w:val="32"/>
        </w:rPr>
        <w:t>175</w:t>
      </w:r>
      <w:r>
        <w:rPr>
          <w:rFonts w:ascii="??_GB2312" w:hAnsi="黑体" w:eastAsia="Times New Roman"/>
          <w:sz w:val="32"/>
          <w:szCs w:val="32"/>
        </w:rPr>
        <w:t>万元，比上年预算数减少18.81万元。主要是相对应项目减少，所以减少预算。</w:t>
      </w:r>
    </w:p>
    <w:p>
      <w:pPr>
        <w:ind w:firstLine="31680" w:firstLineChars="200"/>
        <w:rPr>
          <w:rFonts w:ascii="??_GB2312" w:hAnsi="黑体" w:eastAsia="Times New Roman"/>
          <w:sz w:val="32"/>
          <w:szCs w:val="32"/>
        </w:rPr>
      </w:pPr>
      <w:r>
        <w:rPr>
          <w:rFonts w:ascii="??_GB2312" w:hAnsi="黑体" w:eastAsia="Times New Roman"/>
          <w:sz w:val="32"/>
          <w:szCs w:val="32"/>
        </w:rPr>
        <w:t>17.</w:t>
      </w:r>
      <w:r>
        <w:rPr>
          <w:rFonts w:ascii="??_GB2312" w:hAnsi="黑体" w:eastAsia="Times New Roman" w:cs="??_GB2312"/>
          <w:sz w:val="32"/>
          <w:szCs w:val="32"/>
        </w:rPr>
        <w:t>农林水支出（类）农业（款）统计监测与信息服务（项）2018</w:t>
      </w:r>
      <w:r>
        <w:rPr>
          <w:rFonts w:ascii="??_GB2312" w:hAnsi="黑体" w:eastAsia="Times New Roman"/>
          <w:sz w:val="32"/>
          <w:szCs w:val="32"/>
        </w:rPr>
        <w:t>年预算数为</w:t>
      </w:r>
      <w:r>
        <w:rPr>
          <w:rFonts w:ascii="??_GB2312" w:hAnsi="黑体" w:eastAsia="Times New Roman" w:cs="??_GB2312"/>
          <w:sz w:val="32"/>
          <w:szCs w:val="32"/>
        </w:rPr>
        <w:t>32.6</w:t>
      </w:r>
      <w:r>
        <w:rPr>
          <w:rFonts w:ascii="??_GB2312" w:hAnsi="黑体" w:eastAsia="Times New Roman"/>
          <w:sz w:val="32"/>
          <w:szCs w:val="32"/>
        </w:rPr>
        <w:t>万元，比上年预算数减少79.4万元。主要是相对应项目减少，所以减少预算。</w:t>
      </w:r>
    </w:p>
    <w:p>
      <w:pPr>
        <w:ind w:firstLine="31680" w:firstLineChars="200"/>
        <w:rPr>
          <w:rFonts w:ascii="??_GB2312" w:hAnsi="黑体" w:eastAsia="Times New Roman"/>
          <w:sz w:val="32"/>
          <w:szCs w:val="32"/>
        </w:rPr>
      </w:pPr>
      <w:r>
        <w:rPr>
          <w:rFonts w:ascii="??_GB2312" w:hAnsi="黑体" w:eastAsia="Times New Roman"/>
          <w:sz w:val="32"/>
          <w:szCs w:val="32"/>
        </w:rPr>
        <w:t>18.</w:t>
      </w:r>
      <w:r>
        <w:rPr>
          <w:rFonts w:ascii="??_GB2312" w:hAnsi="黑体" w:eastAsia="Times New Roman" w:cs="??_GB2312"/>
          <w:sz w:val="32"/>
          <w:szCs w:val="32"/>
        </w:rPr>
        <w:t>农林水支出（类）农业（款）农业行业业务管理（项） 2018</w:t>
      </w:r>
      <w:r>
        <w:rPr>
          <w:rFonts w:ascii="??_GB2312" w:hAnsi="黑体" w:eastAsia="Times New Roman"/>
          <w:sz w:val="32"/>
          <w:szCs w:val="32"/>
        </w:rPr>
        <w:t>年预算数为</w:t>
      </w:r>
      <w:r>
        <w:rPr>
          <w:rFonts w:ascii="??_GB2312" w:hAnsi="黑体" w:eastAsia="Times New Roman" w:cs="??_GB2312"/>
          <w:sz w:val="32"/>
          <w:szCs w:val="32"/>
        </w:rPr>
        <w:t>195</w:t>
      </w:r>
      <w:r>
        <w:rPr>
          <w:rFonts w:ascii="??_GB2312" w:hAnsi="黑体" w:eastAsia="Times New Roman"/>
          <w:sz w:val="32"/>
          <w:szCs w:val="32"/>
        </w:rPr>
        <w:t>万元，比上年预算数增加52万元。主要是相对应项目增加，所以增加预算。</w:t>
      </w:r>
    </w:p>
    <w:p>
      <w:pPr>
        <w:ind w:firstLine="31680" w:firstLineChars="200"/>
        <w:rPr>
          <w:rFonts w:ascii="??_GB2312" w:hAnsi="黑体" w:eastAsia="Times New Roman"/>
          <w:sz w:val="32"/>
          <w:szCs w:val="32"/>
        </w:rPr>
      </w:pPr>
      <w:r>
        <w:rPr>
          <w:rFonts w:ascii="??_GB2312" w:hAnsi="黑体" w:eastAsia="Times New Roman"/>
          <w:sz w:val="32"/>
          <w:szCs w:val="32"/>
        </w:rPr>
        <w:t>19.</w:t>
      </w:r>
      <w:r>
        <w:rPr>
          <w:rFonts w:ascii="??_GB2312" w:hAnsi="黑体" w:eastAsia="Times New Roman" w:cs="??_GB2312"/>
          <w:sz w:val="32"/>
          <w:szCs w:val="32"/>
        </w:rPr>
        <w:t>农林水支出（类）农业（款）稳定农民收入补贴（项）2018</w:t>
      </w:r>
      <w:r>
        <w:rPr>
          <w:rFonts w:ascii="??_GB2312" w:hAnsi="黑体" w:eastAsia="Times New Roman"/>
          <w:sz w:val="32"/>
          <w:szCs w:val="32"/>
        </w:rPr>
        <w:t>年预算数为 1850万元，比上年预算数增加501万元。主要是相对应项目增加，所以增加预算。</w:t>
      </w:r>
    </w:p>
    <w:p>
      <w:pPr>
        <w:ind w:firstLine="31680" w:firstLineChars="200"/>
        <w:rPr>
          <w:rFonts w:ascii="??_GB2312" w:hAnsi="黑体" w:eastAsia="Times New Roman"/>
          <w:sz w:val="32"/>
          <w:szCs w:val="32"/>
        </w:rPr>
      </w:pPr>
      <w:r>
        <w:rPr>
          <w:rFonts w:ascii="??_GB2312" w:hAnsi="黑体" w:eastAsia="Times New Roman"/>
          <w:sz w:val="32"/>
          <w:szCs w:val="32"/>
        </w:rPr>
        <w:t>20.</w:t>
      </w:r>
      <w:r>
        <w:rPr>
          <w:rFonts w:ascii="??_GB2312" w:hAnsi="黑体" w:eastAsia="Times New Roman" w:cs="??_GB2312"/>
          <w:sz w:val="32"/>
          <w:szCs w:val="32"/>
        </w:rPr>
        <w:t>农林水支出（类）农业（款） 农业生产支持补贴（项）</w:t>
      </w:r>
    </w:p>
    <w:p>
      <w:pPr>
        <w:rPr>
          <w:rFonts w:ascii="??_GB2312" w:hAnsi="黑体" w:eastAsia="Times New Roman"/>
          <w:sz w:val="32"/>
          <w:szCs w:val="32"/>
        </w:rPr>
      </w:pPr>
      <w:r>
        <w:rPr>
          <w:rFonts w:ascii="??_GB2312" w:hAnsi="黑体" w:eastAsia="Times New Roman" w:cs="??_GB2312"/>
          <w:sz w:val="32"/>
          <w:szCs w:val="32"/>
        </w:rPr>
        <w:t>2018</w:t>
      </w:r>
      <w:r>
        <w:rPr>
          <w:rFonts w:ascii="??_GB2312" w:hAnsi="黑体" w:eastAsia="Times New Roman"/>
          <w:sz w:val="32"/>
          <w:szCs w:val="32"/>
        </w:rPr>
        <w:t>年预算数为 214万元，比上年预算数增加214万元。主要是项目增加，所以增加预算。</w:t>
      </w:r>
    </w:p>
    <w:p>
      <w:pPr>
        <w:ind w:firstLine="31680" w:firstLineChars="200"/>
        <w:rPr>
          <w:rFonts w:ascii="??_GB2312" w:hAnsi="黑体" w:eastAsia="Times New Roman"/>
          <w:sz w:val="32"/>
          <w:szCs w:val="32"/>
        </w:rPr>
      </w:pPr>
      <w:r>
        <w:rPr>
          <w:rFonts w:ascii="??_GB2312" w:hAnsi="黑体" w:eastAsia="Times New Roman"/>
          <w:sz w:val="32"/>
          <w:szCs w:val="32"/>
        </w:rPr>
        <w:t>21.</w:t>
      </w:r>
      <w:r>
        <w:rPr>
          <w:rFonts w:ascii="??_GB2312" w:hAnsi="黑体" w:eastAsia="Times New Roman" w:cs="??_GB2312"/>
          <w:sz w:val="32"/>
          <w:szCs w:val="32"/>
        </w:rPr>
        <w:t>农林水支出（类）农业（款）农业组织化与产业化经营（项） 2018</w:t>
      </w:r>
      <w:r>
        <w:rPr>
          <w:rFonts w:ascii="??_GB2312" w:hAnsi="黑体" w:eastAsia="Times New Roman"/>
          <w:sz w:val="32"/>
          <w:szCs w:val="32"/>
        </w:rPr>
        <w:t xml:space="preserve">年预算数为 </w:t>
      </w:r>
      <w:r>
        <w:rPr>
          <w:rFonts w:ascii="??_GB2312" w:hAnsi="黑体" w:eastAsia="Times New Roman" w:cs="??_GB2312"/>
          <w:sz w:val="32"/>
          <w:szCs w:val="32"/>
        </w:rPr>
        <w:t>160</w:t>
      </w:r>
      <w:r>
        <w:rPr>
          <w:rFonts w:ascii="??_GB2312" w:hAnsi="黑体" w:eastAsia="Times New Roman"/>
          <w:sz w:val="32"/>
          <w:szCs w:val="32"/>
        </w:rPr>
        <w:t>万元，比上年预算数减少2000万元。主要是相对应项目经费估算减少，所以预算数减少。</w:t>
      </w:r>
    </w:p>
    <w:p>
      <w:pPr>
        <w:ind w:firstLine="31680" w:firstLineChars="200"/>
        <w:rPr>
          <w:rFonts w:ascii="??_GB2312" w:hAnsi="黑体" w:eastAsia="Times New Roman"/>
          <w:sz w:val="32"/>
          <w:szCs w:val="32"/>
        </w:rPr>
      </w:pPr>
      <w:r>
        <w:rPr>
          <w:rFonts w:ascii="??_GB2312" w:hAnsi="黑体" w:eastAsia="Times New Roman"/>
          <w:sz w:val="32"/>
          <w:szCs w:val="32"/>
        </w:rPr>
        <w:t>22.</w:t>
      </w:r>
      <w:r>
        <w:rPr>
          <w:rFonts w:ascii="??_GB2312" w:hAnsi="黑体" w:eastAsia="Times New Roman" w:cs="??_GB2312"/>
          <w:sz w:val="32"/>
          <w:szCs w:val="32"/>
        </w:rPr>
        <w:t>农林水支出（类）农业（款）农产品加工与促销（项） 2018</w:t>
      </w:r>
      <w:r>
        <w:rPr>
          <w:rFonts w:ascii="??_GB2312" w:hAnsi="黑体" w:eastAsia="Times New Roman"/>
          <w:sz w:val="32"/>
          <w:szCs w:val="32"/>
        </w:rPr>
        <w:t>年预算数为 500万元，比上年预算数减少690万元。主要是相对应项目经费估算减少，所以预算数减少。</w:t>
      </w:r>
    </w:p>
    <w:p>
      <w:pPr>
        <w:ind w:firstLine="31680" w:firstLineChars="200"/>
        <w:rPr>
          <w:rFonts w:ascii="??_GB2312" w:hAnsi="黑体" w:eastAsia="Times New Roman"/>
          <w:sz w:val="32"/>
          <w:szCs w:val="32"/>
        </w:rPr>
      </w:pPr>
      <w:r>
        <w:rPr>
          <w:rFonts w:ascii="??_GB2312" w:hAnsi="黑体" w:eastAsia="Times New Roman"/>
          <w:sz w:val="32"/>
          <w:szCs w:val="32"/>
        </w:rPr>
        <w:t>23.</w:t>
      </w:r>
      <w:r>
        <w:rPr>
          <w:rFonts w:ascii="??_GB2312" w:hAnsi="黑体" w:eastAsia="Times New Roman" w:cs="??_GB2312"/>
          <w:sz w:val="32"/>
          <w:szCs w:val="32"/>
        </w:rPr>
        <w:t>农林水支出（类）农业（款）农业资源保护修复与利用（项）2018</w:t>
      </w:r>
      <w:r>
        <w:rPr>
          <w:rFonts w:ascii="??_GB2312" w:hAnsi="黑体" w:eastAsia="Times New Roman"/>
          <w:sz w:val="32"/>
          <w:szCs w:val="32"/>
        </w:rPr>
        <w:t>年预算数为 230万元，比上年预算数减少270万元。主要是相对应项目经费估算减少，所以预算数减少。</w:t>
      </w:r>
    </w:p>
    <w:p>
      <w:pPr>
        <w:ind w:firstLine="31680" w:firstLineChars="200"/>
        <w:rPr>
          <w:rFonts w:ascii="??_GB2312" w:hAnsi="黑体" w:eastAsia="Times New Roman"/>
          <w:sz w:val="32"/>
          <w:szCs w:val="32"/>
        </w:rPr>
      </w:pPr>
      <w:r>
        <w:rPr>
          <w:rFonts w:ascii="??_GB2312" w:hAnsi="黑体" w:eastAsia="Times New Roman"/>
          <w:sz w:val="32"/>
          <w:szCs w:val="32"/>
        </w:rPr>
        <w:t>24.</w:t>
      </w:r>
      <w:r>
        <w:rPr>
          <w:rFonts w:ascii="??_GB2312" w:hAnsi="黑体" w:eastAsia="Times New Roman" w:cs="??_GB2312"/>
          <w:sz w:val="32"/>
          <w:szCs w:val="32"/>
        </w:rPr>
        <w:t>农林水支出（类）农业（款）农村道路建设（项）2018</w:t>
      </w:r>
      <w:r>
        <w:rPr>
          <w:rFonts w:ascii="??_GB2312" w:hAnsi="黑体" w:eastAsia="Times New Roman"/>
          <w:sz w:val="32"/>
          <w:szCs w:val="32"/>
        </w:rPr>
        <w:t>年预算数为180万元，比上年预算数增加180万元。主要是项目增加，所以增加预算。</w:t>
      </w:r>
    </w:p>
    <w:p>
      <w:pPr>
        <w:ind w:firstLine="31680" w:firstLineChars="200"/>
        <w:rPr>
          <w:rFonts w:ascii="??_GB2312" w:hAnsi="黑体" w:eastAsia="Times New Roman"/>
          <w:sz w:val="32"/>
          <w:szCs w:val="32"/>
        </w:rPr>
      </w:pPr>
      <w:r>
        <w:rPr>
          <w:rFonts w:ascii="??_GB2312" w:hAnsi="黑体" w:eastAsia="Times New Roman"/>
          <w:sz w:val="32"/>
          <w:szCs w:val="32"/>
        </w:rPr>
        <w:t>25.</w:t>
      </w:r>
      <w:r>
        <w:rPr>
          <w:rFonts w:ascii="??_GB2312" w:hAnsi="黑体" w:eastAsia="Times New Roman" w:cs="??_GB2312"/>
          <w:sz w:val="32"/>
          <w:szCs w:val="32"/>
        </w:rPr>
        <w:t>农林水支出（类）农业（款）其他农业支出（项） 2018</w:t>
      </w:r>
      <w:r>
        <w:rPr>
          <w:rFonts w:ascii="??_GB2312" w:hAnsi="黑体" w:eastAsia="Times New Roman"/>
          <w:sz w:val="32"/>
          <w:szCs w:val="32"/>
        </w:rPr>
        <w:t>年预算数为</w:t>
      </w:r>
      <w:r>
        <w:rPr>
          <w:rFonts w:ascii="??_GB2312" w:hAnsi="黑体" w:eastAsia="Times New Roman" w:cs="??_GB2312"/>
          <w:sz w:val="32"/>
          <w:szCs w:val="32"/>
        </w:rPr>
        <w:t>6753.967</w:t>
      </w:r>
      <w:r>
        <w:rPr>
          <w:rFonts w:ascii="??_GB2312" w:hAnsi="黑体" w:eastAsia="Times New Roman"/>
          <w:sz w:val="32"/>
          <w:szCs w:val="32"/>
        </w:rPr>
        <w:t>万元，比上年预算数增加5581.83万元。主要是项目增加，所以增加预算。</w:t>
      </w:r>
    </w:p>
    <w:p>
      <w:pPr>
        <w:ind w:firstLine="31680" w:firstLineChars="200"/>
        <w:rPr>
          <w:rFonts w:ascii="??_GB2312" w:hAnsi="黑体" w:eastAsia="Times New Roman"/>
          <w:sz w:val="32"/>
          <w:szCs w:val="32"/>
        </w:rPr>
      </w:pPr>
      <w:r>
        <w:rPr>
          <w:rFonts w:ascii="??_GB2312" w:hAnsi="黑体" w:eastAsia="Times New Roman"/>
          <w:sz w:val="32"/>
          <w:szCs w:val="32"/>
        </w:rPr>
        <w:t>25.商业服务业等支出</w:t>
      </w:r>
      <w:r>
        <w:rPr>
          <w:rFonts w:ascii="??_GB2312" w:hAnsi="黑体" w:eastAsia="Times New Roman" w:cs="??_GB2312"/>
          <w:sz w:val="32"/>
          <w:szCs w:val="32"/>
        </w:rPr>
        <w:t>（类） 其他商业服务业等支出（款） 其他商业服务业等支出（项） 2018</w:t>
      </w:r>
      <w:r>
        <w:rPr>
          <w:rFonts w:ascii="??_GB2312" w:hAnsi="黑体" w:eastAsia="Times New Roman"/>
          <w:sz w:val="32"/>
          <w:szCs w:val="32"/>
        </w:rPr>
        <w:t>年预算数为</w:t>
      </w:r>
      <w:r>
        <w:rPr>
          <w:rFonts w:ascii="??_GB2312" w:hAnsi="黑体" w:eastAsia="Times New Roman" w:cs="??_GB2312"/>
          <w:sz w:val="32"/>
          <w:szCs w:val="32"/>
        </w:rPr>
        <w:t>206</w:t>
      </w:r>
      <w:r>
        <w:rPr>
          <w:rFonts w:ascii="??_GB2312" w:hAnsi="黑体" w:eastAsia="Times New Roman"/>
          <w:sz w:val="32"/>
          <w:szCs w:val="32"/>
        </w:rPr>
        <w:t>万元，比上年预算数增加206万元。主要是项目增加，所以增加预算。</w:t>
      </w:r>
    </w:p>
    <w:p>
      <w:pPr>
        <w:ind w:firstLine="31680" w:firstLineChars="200"/>
        <w:rPr>
          <w:rFonts w:ascii="??_GB2312" w:hAnsi="黑体" w:eastAsia="Times New Roman"/>
          <w:sz w:val="32"/>
          <w:szCs w:val="32"/>
        </w:rPr>
      </w:pPr>
      <w:r>
        <w:rPr>
          <w:rFonts w:ascii="??_GB2312" w:hAnsi="黑体" w:eastAsia="Times New Roman"/>
          <w:sz w:val="32"/>
          <w:szCs w:val="32"/>
        </w:rPr>
        <w:t>26.</w:t>
      </w:r>
      <w:r>
        <w:rPr>
          <w:rFonts w:ascii="??_GB2312" w:hAnsi="黑体" w:eastAsia="Times New Roman" w:cs="??_GB2312"/>
          <w:sz w:val="32"/>
          <w:szCs w:val="32"/>
        </w:rPr>
        <w:t>住房保障支出（类）住房改革支出（款）住房公积金（项）2018</w:t>
      </w:r>
      <w:r>
        <w:rPr>
          <w:rFonts w:ascii="??_GB2312" w:hAnsi="黑体" w:eastAsia="Times New Roman"/>
          <w:sz w:val="32"/>
          <w:szCs w:val="32"/>
        </w:rPr>
        <w:t>年预算数为</w:t>
      </w:r>
      <w:r>
        <w:rPr>
          <w:rFonts w:ascii="??_GB2312" w:hAnsi="黑体" w:eastAsia="Times New Roman" w:cs="??_GB2312"/>
          <w:sz w:val="32"/>
          <w:szCs w:val="32"/>
        </w:rPr>
        <w:t xml:space="preserve"> 196.42</w:t>
      </w:r>
      <w:r>
        <w:rPr>
          <w:rFonts w:ascii="??_GB2312" w:hAnsi="黑体" w:eastAsia="Times New Roman"/>
          <w:sz w:val="32"/>
          <w:szCs w:val="32"/>
        </w:rPr>
        <w:t>万元，比上年预算数增加34.74万元。主要是人员变动，导致预算数增加。</w:t>
      </w:r>
    </w:p>
    <w:p>
      <w:pPr>
        <w:ind w:firstLine="31680" w:firstLineChars="200"/>
        <w:rPr>
          <w:rFonts w:ascii="??_GB2312" w:hAnsi="黑体" w:eastAsia="Times New Roman"/>
          <w:sz w:val="32"/>
          <w:szCs w:val="32"/>
        </w:rPr>
      </w:pPr>
    </w:p>
    <w:p>
      <w:pPr>
        <w:ind w:firstLine="640"/>
        <w:rPr>
          <w:rFonts w:ascii="黑体" w:hAnsi="黑体" w:eastAsia="黑体"/>
          <w:sz w:val="32"/>
          <w:szCs w:val="32"/>
        </w:rPr>
      </w:pPr>
      <w:r>
        <w:rPr>
          <w:rFonts w:hint="eastAsia" w:ascii="黑体" w:hAnsi="黑体" w:eastAsia="黑体"/>
          <w:sz w:val="32"/>
          <w:szCs w:val="32"/>
        </w:rPr>
        <w:t>三、关于市农业局（部门）</w:t>
      </w:r>
      <w:r>
        <w:rPr>
          <w:rFonts w:ascii="??_GB2312" w:hAnsi="黑体" w:eastAsia="Times New Roman"/>
          <w:sz w:val="32"/>
          <w:szCs w:val="32"/>
        </w:rPr>
        <w:t>2018</w:t>
      </w:r>
      <w:r>
        <w:rPr>
          <w:rFonts w:hint="eastAsia" w:ascii="黑体" w:hAnsi="黑体" w:eastAsia="黑体"/>
          <w:sz w:val="32"/>
          <w:szCs w:val="32"/>
        </w:rPr>
        <w:t>年一般公共预算基本支出情况说明</w:t>
      </w:r>
    </w:p>
    <w:p>
      <w:pPr>
        <w:ind w:firstLine="31680" w:firstLineChars="200"/>
        <w:rPr>
          <w:rFonts w:ascii="??_GB2312" w:hAnsi="黑体" w:eastAsia="Times New Roman"/>
          <w:sz w:val="32"/>
          <w:szCs w:val="32"/>
        </w:rPr>
      </w:pPr>
      <w:r>
        <w:rPr>
          <w:rFonts w:ascii="??_GB2312" w:hAnsi="黑体" w:eastAsia="Times New Roman"/>
          <w:sz w:val="32"/>
          <w:szCs w:val="32"/>
        </w:rPr>
        <w:t>市农业局（部门）</w:t>
      </w:r>
      <w:r>
        <w:rPr>
          <w:rFonts w:ascii="??_GB2312" w:hAnsi="黑体" w:eastAsia="Times New Roman" w:cs="??_GB2312"/>
          <w:sz w:val="32"/>
          <w:szCs w:val="32"/>
        </w:rPr>
        <w:t>2018</w:t>
      </w:r>
      <w:r>
        <w:rPr>
          <w:rFonts w:ascii="??_GB2312" w:hAnsi="黑体" w:eastAsia="Times New Roman"/>
          <w:sz w:val="32"/>
          <w:szCs w:val="32"/>
        </w:rPr>
        <w:t>年一般公共预算基本支出为</w:t>
      </w:r>
      <w:r>
        <w:rPr>
          <w:rFonts w:ascii="??_GB2312" w:hAnsi="黑体" w:eastAsia="Times New Roman" w:cs="??_GB2312"/>
          <w:sz w:val="32"/>
          <w:szCs w:val="32"/>
        </w:rPr>
        <w:t xml:space="preserve"> 2941.09</w:t>
      </w:r>
      <w:r>
        <w:rPr>
          <w:rFonts w:ascii="??_GB2312" w:hAnsi="黑体" w:eastAsia="Times New Roman"/>
          <w:sz w:val="32"/>
          <w:szCs w:val="32"/>
        </w:rPr>
        <w:t>万元，其中：</w:t>
      </w:r>
    </w:p>
    <w:p>
      <w:pPr>
        <w:ind w:firstLine="31680" w:firstLineChars="200"/>
        <w:rPr>
          <w:rFonts w:ascii="??_GB2312" w:hAnsi="黑体" w:eastAsia="Times New Roman"/>
          <w:sz w:val="32"/>
          <w:szCs w:val="32"/>
        </w:rPr>
      </w:pPr>
      <w:r>
        <w:rPr>
          <w:rFonts w:ascii="??_GB2312" w:hAnsi="黑体" w:eastAsia="Times New Roman"/>
          <w:sz w:val="32"/>
          <w:szCs w:val="32"/>
        </w:rPr>
        <w:t>人员经费</w:t>
      </w:r>
      <w:r>
        <w:rPr>
          <w:rFonts w:ascii="??_GB2312" w:hAnsi="黑体" w:eastAsia="Times New Roman" w:cs="??_GB2312"/>
          <w:sz w:val="32"/>
          <w:szCs w:val="32"/>
        </w:rPr>
        <w:t xml:space="preserve"> 2737.65</w:t>
      </w:r>
      <w:r>
        <w:rPr>
          <w:rFonts w:ascii="??_GB2312" w:hAnsi="黑体" w:eastAsia="Times New Roman"/>
          <w:sz w:val="32"/>
          <w:szCs w:val="32"/>
        </w:rPr>
        <w:t>万元，主要包括：基本工资、津贴补贴、奖金、绩效工资、机关事业单位基本养老保险缴费、职业年金缴费、城镇职工基本医疗保险缴费、公务员医疗补助缴费、其他社会保障缴费、住房公积金、医疗费、其他工资福利支出、离休费、生活补助、 奖励金;</w:t>
      </w:r>
    </w:p>
    <w:p>
      <w:pPr>
        <w:ind w:firstLine="31680" w:firstLineChars="200"/>
        <w:rPr>
          <w:rFonts w:ascii="??_GB2312" w:hAnsi="黑体" w:eastAsia="Times New Roman"/>
          <w:sz w:val="32"/>
          <w:szCs w:val="32"/>
        </w:rPr>
      </w:pPr>
      <w:r>
        <w:rPr>
          <w:rFonts w:ascii="??_GB2312" w:hAnsi="黑体" w:eastAsia="Times New Roman"/>
          <w:sz w:val="32"/>
          <w:szCs w:val="32"/>
        </w:rPr>
        <w:t>公用经费</w:t>
      </w:r>
      <w:r>
        <w:rPr>
          <w:rFonts w:ascii="??_GB2312" w:hAnsi="黑体" w:eastAsia="Times New Roman" w:cs="??_GB2312"/>
          <w:sz w:val="32"/>
          <w:szCs w:val="32"/>
        </w:rPr>
        <w:t xml:space="preserve"> 203.44</w:t>
      </w:r>
      <w:r>
        <w:rPr>
          <w:rFonts w:ascii="??_GB2312" w:hAnsi="黑体" w:eastAsia="Times New Roman"/>
          <w:sz w:val="32"/>
          <w:szCs w:val="32"/>
        </w:rPr>
        <w:t>万元，主要包括：办公费、邮电费、会议费、培训费、工会经费、福利费、公务用车运行维护费、其他交通费用、其他商品和服务支出。</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四、市农业局（部门）</w:t>
      </w:r>
      <w:r>
        <w:rPr>
          <w:rFonts w:ascii="??_GB2312" w:hAnsi="黑体" w:eastAsia="Times New Roman"/>
          <w:sz w:val="32"/>
          <w:szCs w:val="32"/>
        </w:rPr>
        <w:t>2018</w:t>
      </w:r>
      <w:r>
        <w:rPr>
          <w:rFonts w:hint="eastAsia" w:ascii="黑体" w:hAnsi="黑体" w:eastAsia="黑体" w:cs="Times New Roman"/>
          <w:sz w:val="32"/>
          <w:shd w:val="clear" w:color="auto" w:fill="FFFFFF"/>
        </w:rPr>
        <w:t>年“三公”经费预算情况说明</w:t>
      </w:r>
    </w:p>
    <w:p>
      <w:pPr>
        <w:ind w:firstLine="31680" w:firstLineChars="200"/>
        <w:rPr>
          <w:rFonts w:ascii="??_GB2312" w:hAnsi="黑体" w:eastAsia="Times New Roman" w:cs="Times New Roman"/>
          <w:sz w:val="32"/>
          <w:szCs w:val="32"/>
        </w:rPr>
      </w:pPr>
      <w:r>
        <w:rPr>
          <w:rFonts w:ascii="??_GB2312" w:hAnsi="黑体" w:eastAsia="Times New Roman"/>
          <w:sz w:val="32"/>
          <w:szCs w:val="32"/>
        </w:rPr>
        <w:t>市农业局（部门）</w:t>
      </w:r>
      <w:r>
        <w:rPr>
          <w:rFonts w:ascii="??_GB2312" w:hAnsi="黑体" w:eastAsia="Times New Roman" w:cs="??_GB2312"/>
          <w:sz w:val="32"/>
          <w:szCs w:val="32"/>
        </w:rPr>
        <w:t>2018</w:t>
      </w:r>
      <w:r>
        <w:rPr>
          <w:rFonts w:ascii="??_GB2312" w:hAnsi="黑体" w:eastAsia="Times New Roman"/>
          <w:sz w:val="32"/>
          <w:szCs w:val="32"/>
        </w:rPr>
        <w:t>年“三公”经费预算数为</w:t>
      </w:r>
      <w:r>
        <w:rPr>
          <w:rFonts w:ascii="??_GB2312" w:hAnsi="黑体" w:cs="??_GB2312"/>
          <w:sz w:val="32"/>
          <w:szCs w:val="32"/>
        </w:rPr>
        <w:t>40.81</w:t>
      </w:r>
      <w:r>
        <w:rPr>
          <w:rFonts w:ascii="??_GB2312" w:hAnsi="黑体" w:eastAsia="Times New Roman"/>
          <w:sz w:val="32"/>
          <w:szCs w:val="32"/>
        </w:rPr>
        <w:t>万元，其中：</w:t>
      </w:r>
    </w:p>
    <w:p>
      <w:pPr>
        <w:ind w:left="31680" w:leftChars="95" w:firstLine="31680" w:firstLineChars="200"/>
        <w:rPr>
          <w:rFonts w:ascii="宋体" w:cs="宋体"/>
          <w:sz w:val="32"/>
          <w:shd w:val="clear" w:color="auto" w:fill="FFFFFF"/>
        </w:rPr>
      </w:pPr>
      <w:r>
        <w:rPr>
          <w:rFonts w:hint="eastAsia" w:ascii="宋体" w:hAnsi="宋体" w:cs="宋体"/>
          <w:sz w:val="32"/>
          <w:shd w:val="clear" w:color="auto" w:fill="FFFFFF"/>
        </w:rPr>
        <w:t>因公出国（境）经费</w:t>
      </w:r>
      <w:r>
        <w:rPr>
          <w:rFonts w:ascii="??_GB2312" w:hAnsi="黑体" w:eastAsia="Times New Roman" w:cs="??_GB2312"/>
          <w:sz w:val="32"/>
          <w:szCs w:val="32"/>
        </w:rPr>
        <w:t>0</w:t>
      </w:r>
      <w:r>
        <w:rPr>
          <w:rFonts w:ascii="??_GB2312" w:hAnsi="黑体" w:eastAsia="Times New Roman"/>
          <w:sz w:val="32"/>
          <w:szCs w:val="32"/>
        </w:rPr>
        <w:t>万元</w:t>
      </w:r>
      <w:r>
        <w:rPr>
          <w:rFonts w:hint="eastAsia" w:ascii="宋体" w:hAnsi="宋体" w:cs="宋体"/>
          <w:sz w:val="32"/>
          <w:shd w:val="clear" w:color="auto" w:fill="FFFFFF"/>
        </w:rPr>
        <w:t>，与上年预算持平。根据有关部门（如外事部门等）安排的</w:t>
      </w:r>
      <w:r>
        <w:rPr>
          <w:rFonts w:ascii="宋体" w:hAnsi="宋体" w:cs="宋体"/>
          <w:sz w:val="32"/>
          <w:shd w:val="clear" w:color="auto" w:fill="FFFFFF"/>
        </w:rPr>
        <w:t>2018</w:t>
      </w:r>
      <w:r>
        <w:rPr>
          <w:rFonts w:hint="eastAsia" w:ascii="宋体" w:hAnsi="宋体" w:cs="宋体"/>
          <w:sz w:val="32"/>
          <w:shd w:val="clear" w:color="auto" w:fill="FFFFFF"/>
        </w:rPr>
        <w:t>年出国计划，拟安排出国（境）组</w:t>
      </w:r>
      <w:r>
        <w:rPr>
          <w:rFonts w:ascii="宋体" w:cs="宋体"/>
          <w:sz w:val="32"/>
          <w:shd w:val="clear" w:color="auto" w:fill="FFFFFF"/>
        </w:rPr>
        <w:t>0</w:t>
      </w:r>
      <w:r>
        <w:rPr>
          <w:rFonts w:hint="eastAsia" w:ascii="宋体" w:hAnsi="宋体" w:cs="宋体"/>
          <w:sz w:val="32"/>
          <w:shd w:val="clear" w:color="auto" w:fill="FFFFFF"/>
        </w:rPr>
        <w:t>次，出国（境）</w:t>
      </w:r>
      <w:r>
        <w:rPr>
          <w:rFonts w:ascii="宋体" w:cs="宋体"/>
          <w:sz w:val="32"/>
          <w:shd w:val="clear" w:color="auto" w:fill="FFFFFF"/>
        </w:rPr>
        <w:t>0</w:t>
      </w:r>
      <w:r>
        <w:rPr>
          <w:rFonts w:hint="eastAsia" w:ascii="宋体" w:hAnsi="宋体" w:cs="宋体"/>
          <w:sz w:val="32"/>
          <w:shd w:val="clear" w:color="auto" w:fill="FFFFFF"/>
        </w:rPr>
        <w:t>人。出国（境）团组主要包括：</w:t>
      </w:r>
      <w:r>
        <w:rPr>
          <w:rFonts w:ascii="宋体" w:hAnsi="宋体" w:cs="宋体"/>
          <w:sz w:val="32"/>
          <w:shd w:val="clear" w:color="auto" w:fill="FFFFFF"/>
        </w:rPr>
        <w:t>1.</w:t>
      </w:r>
      <w:r>
        <w:rPr>
          <w:rFonts w:hint="eastAsia" w:ascii="宋体" w:hAnsi="宋体" w:cs="宋体"/>
          <w:sz w:val="32"/>
          <w:shd w:val="clear" w:color="auto" w:fill="FFFFFF"/>
        </w:rPr>
        <w:t>无团组：目的地无，人数为</w:t>
      </w:r>
      <w:r>
        <w:rPr>
          <w:rFonts w:ascii="宋体" w:cs="宋体"/>
          <w:sz w:val="32"/>
          <w:shd w:val="clear" w:color="auto" w:fill="FFFFFF"/>
        </w:rPr>
        <w:t>0</w:t>
      </w:r>
      <w:r>
        <w:rPr>
          <w:rFonts w:hint="eastAsia" w:ascii="宋体" w:hAnsi="宋体" w:cs="宋体"/>
          <w:sz w:val="32"/>
          <w:shd w:val="clear" w:color="auto" w:fill="FFFFFF"/>
        </w:rPr>
        <w:t>人，天数为</w:t>
      </w:r>
      <w:r>
        <w:rPr>
          <w:rFonts w:ascii="宋体" w:cs="宋体"/>
          <w:sz w:val="32"/>
          <w:shd w:val="clear" w:color="auto" w:fill="FFFFFF"/>
        </w:rPr>
        <w:t>0</w:t>
      </w:r>
      <w:r>
        <w:rPr>
          <w:rFonts w:hint="eastAsia" w:ascii="宋体" w:hAnsi="宋体" w:cs="宋体"/>
          <w:sz w:val="32"/>
          <w:shd w:val="clear" w:color="auto" w:fill="FFFFFF"/>
        </w:rPr>
        <w:t>天，主要任务为无。</w:t>
      </w:r>
    </w:p>
    <w:p>
      <w:pPr>
        <w:ind w:firstLine="31680" w:firstLineChars="200"/>
        <w:rPr>
          <w:rFonts w:ascii="宋体" w:cs="宋体"/>
          <w:sz w:val="32"/>
          <w:shd w:val="clear" w:color="auto" w:fill="FFFFFF"/>
        </w:rPr>
      </w:pPr>
      <w:r>
        <w:rPr>
          <w:rFonts w:hint="eastAsia" w:ascii="宋体" w:cs="宋体"/>
          <w:sz w:val="32"/>
          <w:shd w:val="clear" w:color="auto" w:fill="FFFFFF"/>
        </w:rPr>
        <w:t>公务用车购置及运行费</w:t>
      </w:r>
      <w:r>
        <w:rPr>
          <w:rFonts w:ascii="宋体" w:cs="宋体"/>
          <w:sz w:val="32"/>
          <w:shd w:val="clear" w:color="auto" w:fill="FFFFFF"/>
        </w:rPr>
        <w:t>35.59</w:t>
      </w:r>
      <w:r>
        <w:rPr>
          <w:rFonts w:hint="eastAsia" w:ascii="宋体" w:cs="宋体"/>
          <w:sz w:val="32"/>
          <w:shd w:val="clear" w:color="auto" w:fill="FFFFFF"/>
        </w:rPr>
        <w:t>万元（其中，公务用车购置费</w:t>
      </w:r>
      <w:r>
        <w:rPr>
          <w:rFonts w:ascii="宋体" w:cs="宋体"/>
          <w:sz w:val="32"/>
          <w:shd w:val="clear" w:color="auto" w:fill="FFFFFF"/>
        </w:rPr>
        <w:t>0</w:t>
      </w:r>
      <w:r>
        <w:rPr>
          <w:rFonts w:hint="eastAsia" w:ascii="宋体" w:cs="宋体"/>
          <w:sz w:val="32"/>
          <w:shd w:val="clear" w:color="auto" w:fill="FFFFFF"/>
        </w:rPr>
        <w:t>万元，公务用车运行费</w:t>
      </w:r>
      <w:r>
        <w:rPr>
          <w:rFonts w:ascii="宋体" w:cs="宋体"/>
          <w:sz w:val="32"/>
          <w:shd w:val="clear" w:color="auto" w:fill="FFFFFF"/>
        </w:rPr>
        <w:t>35.59</w:t>
      </w:r>
      <w:r>
        <w:rPr>
          <w:rFonts w:hint="eastAsia" w:ascii="宋体" w:cs="宋体"/>
          <w:sz w:val="32"/>
          <w:shd w:val="clear" w:color="auto" w:fill="FFFFFF"/>
        </w:rPr>
        <w:t>万元），较上年预算下降</w:t>
      </w:r>
      <w:r>
        <w:rPr>
          <w:rFonts w:ascii="宋体" w:cs="宋体"/>
          <w:sz w:val="32"/>
          <w:shd w:val="clear" w:color="auto" w:fill="FFFFFF"/>
        </w:rPr>
        <w:t>40.31%</w:t>
      </w:r>
      <w:r>
        <w:rPr>
          <w:rFonts w:hint="eastAsia" w:ascii="宋体" w:cs="宋体"/>
          <w:sz w:val="32"/>
          <w:shd w:val="clear" w:color="auto" w:fill="FFFFFF"/>
        </w:rPr>
        <w:t>。下降的主要原因包括：公车改革，车辆减少，导致公务用车购置及运行费减少。</w:t>
      </w:r>
    </w:p>
    <w:p>
      <w:pPr>
        <w:ind w:firstLine="31680" w:firstLineChars="200"/>
        <w:rPr>
          <w:rFonts w:ascii="宋体" w:cs="宋体"/>
          <w:sz w:val="32"/>
          <w:shd w:val="clear" w:color="auto" w:fill="FFFFFF"/>
        </w:rPr>
      </w:pPr>
      <w:r>
        <w:rPr>
          <w:rFonts w:hint="eastAsia" w:ascii="宋体" w:cs="宋体"/>
          <w:sz w:val="32"/>
          <w:shd w:val="clear" w:color="auto" w:fill="FFFFFF"/>
        </w:rPr>
        <w:t>公务接待费</w:t>
      </w:r>
      <w:r>
        <w:rPr>
          <w:rFonts w:ascii="宋体" w:cs="宋体"/>
          <w:sz w:val="32"/>
          <w:shd w:val="clear" w:color="auto" w:fill="FFFFFF"/>
        </w:rPr>
        <w:t>5.22</w:t>
      </w:r>
      <w:r>
        <w:rPr>
          <w:rFonts w:hint="eastAsia" w:ascii="宋体" w:cs="宋体"/>
          <w:sz w:val="32"/>
          <w:shd w:val="clear" w:color="auto" w:fill="FFFFFF"/>
        </w:rPr>
        <w:t>万元，较上年预算下降</w:t>
      </w:r>
      <w:r>
        <w:rPr>
          <w:rFonts w:ascii="宋体" w:cs="宋体"/>
          <w:sz w:val="32"/>
          <w:shd w:val="clear" w:color="auto" w:fill="FFFFFF"/>
        </w:rPr>
        <w:t>4</w:t>
      </w:r>
      <w:r>
        <w:rPr>
          <w:rFonts w:ascii="Times New Roman" w:hAnsi="Times New Roman" w:eastAsia="仿宋_GB2312" w:cs="Times New Roman"/>
          <w:sz w:val="32"/>
          <w:shd w:val="clear" w:color="auto" w:fill="FFFFFF"/>
        </w:rPr>
        <w:t>2.4</w:t>
      </w:r>
      <w:r>
        <w:rPr>
          <w:rFonts w:ascii="宋体" w:cs="宋体"/>
          <w:sz w:val="32"/>
          <w:shd w:val="clear" w:color="auto" w:fill="FFFFFF"/>
        </w:rPr>
        <w:t>5%</w:t>
      </w:r>
      <w:r>
        <w:rPr>
          <w:rFonts w:hint="eastAsia" w:ascii="宋体" w:cs="宋体"/>
          <w:sz w:val="32"/>
          <w:shd w:val="clear" w:color="auto" w:fill="FFFFFF"/>
        </w:rPr>
        <w:t>。下降的主要原因包括：依工作而定。</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五、关于市农业局（部门）</w:t>
      </w:r>
      <w:r>
        <w:rPr>
          <w:rFonts w:ascii="??_GB2312" w:hAnsi="黑体" w:eastAsia="Times New Roman"/>
          <w:sz w:val="32"/>
          <w:szCs w:val="32"/>
        </w:rPr>
        <w:t>2018</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31680" w:firstLineChars="200"/>
        <w:rPr>
          <w:rFonts w:ascii="??_GB2312" w:hAnsi="黑体" w:eastAsia="Times New Roman"/>
          <w:sz w:val="32"/>
          <w:szCs w:val="32"/>
        </w:rPr>
      </w:pPr>
      <w:r>
        <w:rPr>
          <w:rFonts w:ascii="??_GB2312" w:hAnsi="黑体" w:eastAsia="Times New Roman"/>
          <w:sz w:val="32"/>
          <w:szCs w:val="32"/>
        </w:rPr>
        <w:t>市农业局（部门）2018年政府性基金预算当年拨款</w:t>
      </w:r>
      <w:r>
        <w:rPr>
          <w:rFonts w:ascii="??_GB2312" w:hAnsi="黑体" w:eastAsia="Times New Roman" w:cs="??_GB2312"/>
          <w:sz w:val="32"/>
          <w:szCs w:val="32"/>
        </w:rPr>
        <w:t>0</w:t>
      </w:r>
      <w:r>
        <w:rPr>
          <w:rFonts w:ascii="??_GB2312" w:hAnsi="黑体" w:eastAsia="Times New Roman"/>
          <w:sz w:val="32"/>
          <w:szCs w:val="32"/>
        </w:rPr>
        <w:t>万元，比上年预算数</w:t>
      </w:r>
      <w:r>
        <w:rPr>
          <w:rFonts w:ascii="??_GB2312" w:hAnsi="黑体" w:eastAsia="Times New Roman" w:cs="??_GB2312"/>
          <w:sz w:val="32"/>
          <w:szCs w:val="32"/>
        </w:rPr>
        <w:t>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31680" w:firstLineChars="250"/>
        <w:rPr>
          <w:rFonts w:ascii="??_GB2312" w:hAnsi="黑体" w:eastAsia="Times New Roman"/>
          <w:sz w:val="32"/>
          <w:szCs w:val="32"/>
        </w:rPr>
      </w:pPr>
      <w:r>
        <w:rPr>
          <w:rFonts w:ascii="??_GB2312" w:hAnsi="黑体" w:eastAsia="Times New Roman" w:cs="??_GB2312"/>
          <w:sz w:val="32"/>
          <w:szCs w:val="32"/>
        </w:rPr>
        <w:t>科学技术支出（类）支出0</w:t>
      </w:r>
      <w:r>
        <w:rPr>
          <w:rFonts w:ascii="??_GB2312" w:hAnsi="黑体" w:eastAsia="Times New Roman"/>
          <w:sz w:val="32"/>
          <w:szCs w:val="32"/>
        </w:rPr>
        <w:t>万元，占</w:t>
      </w:r>
      <w:r>
        <w:rPr>
          <w:rFonts w:ascii="??_GB2312" w:hAnsi="黑体" w:eastAsia="Times New Roman" w:cs="??_GB2312"/>
          <w:sz w:val="32"/>
          <w:szCs w:val="32"/>
        </w:rPr>
        <w:t>0</w:t>
      </w:r>
      <w:r>
        <w:rPr>
          <w:rFonts w:ascii="??_GB2312" w:hAnsi="黑体" w:eastAsia="Times New Roman"/>
          <w:sz w:val="32"/>
          <w:szCs w:val="32"/>
        </w:rPr>
        <w:t>%；文化体育与传媒支出（类）</w:t>
      </w:r>
      <w:r>
        <w:rPr>
          <w:rFonts w:ascii="??_GB2312" w:hAnsi="黑体" w:eastAsia="Times New Roman" w:cs="??_GB2312"/>
          <w:sz w:val="32"/>
          <w:szCs w:val="32"/>
        </w:rPr>
        <w:t>支出0</w:t>
      </w:r>
      <w:r>
        <w:rPr>
          <w:rFonts w:ascii="??_GB2312" w:hAnsi="黑体" w:eastAsia="Times New Roman"/>
          <w:sz w:val="32"/>
          <w:szCs w:val="32"/>
        </w:rPr>
        <w:t>万元，占</w:t>
      </w:r>
      <w:r>
        <w:rPr>
          <w:rFonts w:ascii="??_GB2312" w:hAnsi="黑体" w:eastAsia="Times New Roman" w:cs="??_GB2312"/>
          <w:sz w:val="32"/>
          <w:szCs w:val="32"/>
        </w:rPr>
        <w:t>0</w:t>
      </w:r>
      <w:r>
        <w:rPr>
          <w:rFonts w:ascii="??_GB2312" w:hAnsi="黑体" w:eastAsia="Times New Roman"/>
          <w:sz w:val="32"/>
          <w:szCs w:val="32"/>
        </w:rPr>
        <w:t>%；社会保障和就业支出（类）</w:t>
      </w:r>
      <w:r>
        <w:rPr>
          <w:rFonts w:ascii="??_GB2312" w:hAnsi="黑体" w:eastAsia="Times New Roman" w:cs="??_GB2312"/>
          <w:sz w:val="32"/>
          <w:szCs w:val="32"/>
        </w:rPr>
        <w:t>支出0</w:t>
      </w:r>
      <w:r>
        <w:rPr>
          <w:rFonts w:ascii="??_GB2312" w:hAnsi="黑体" w:eastAsia="Times New Roman"/>
          <w:sz w:val="32"/>
          <w:szCs w:val="32"/>
        </w:rPr>
        <w:t>万元，占</w:t>
      </w:r>
      <w:r>
        <w:rPr>
          <w:rFonts w:ascii="??_GB2312" w:hAnsi="黑体" w:eastAsia="Times New Roman" w:cs="??_GB2312"/>
          <w:sz w:val="32"/>
          <w:szCs w:val="32"/>
        </w:rPr>
        <w:t>0</w:t>
      </w:r>
      <w:r>
        <w:rPr>
          <w:rFonts w:ascii="??_GB2312" w:hAnsi="黑体" w:eastAsia="Times New Roman"/>
          <w:sz w:val="32"/>
          <w:szCs w:val="32"/>
        </w:rPr>
        <w:t>%；节能环保（类）</w:t>
      </w:r>
      <w:r>
        <w:rPr>
          <w:rFonts w:ascii="??_GB2312" w:hAnsi="黑体" w:eastAsia="Times New Roman" w:cs="??_GB2312"/>
          <w:sz w:val="32"/>
          <w:szCs w:val="32"/>
        </w:rPr>
        <w:t>支出0</w:t>
      </w:r>
      <w:r>
        <w:rPr>
          <w:rFonts w:ascii="??_GB2312" w:hAnsi="黑体" w:eastAsia="Times New Roman"/>
          <w:sz w:val="32"/>
          <w:szCs w:val="32"/>
        </w:rPr>
        <w:t>万元，占</w:t>
      </w:r>
      <w:r>
        <w:rPr>
          <w:rFonts w:ascii="??_GB2312" w:hAnsi="黑体" w:eastAsia="Times New Roman" w:cs="??_GB2312"/>
          <w:sz w:val="32"/>
          <w:szCs w:val="32"/>
        </w:rPr>
        <w:t>0</w:t>
      </w:r>
      <w:r>
        <w:rPr>
          <w:rFonts w:ascii="??_GB2312" w:hAnsi="黑体" w:eastAsia="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31680" w:firstLineChars="200"/>
        <w:rPr>
          <w:rFonts w:ascii="??_GB2312" w:hAnsi="黑体"/>
          <w:sz w:val="32"/>
          <w:szCs w:val="32"/>
        </w:rPr>
      </w:pPr>
      <w:r>
        <w:rPr>
          <w:rFonts w:ascii="??_GB2312" w:hAnsi="黑体" w:eastAsia="Times New Roman" w:cs="??_GB2312"/>
          <w:sz w:val="32"/>
          <w:szCs w:val="32"/>
        </w:rPr>
        <w:t>1. 科学技术支出（类）核电站乏燃料处理处置基金支出（款）乏燃料运输（项）2018</w:t>
      </w:r>
      <w:r>
        <w:rPr>
          <w:rFonts w:ascii="??_GB2312" w:hAnsi="黑体" w:eastAsia="Times New Roman"/>
          <w:sz w:val="32"/>
          <w:szCs w:val="32"/>
        </w:rPr>
        <w:t>年预算数为</w:t>
      </w:r>
      <w:r>
        <w:rPr>
          <w:rFonts w:ascii="??_GB2312" w:hAnsi="黑体" w:eastAsia="Times New Roman" w:cs="??_GB2312"/>
          <w:sz w:val="32"/>
          <w:szCs w:val="32"/>
        </w:rPr>
        <w:t>0</w:t>
      </w:r>
      <w:r>
        <w:rPr>
          <w:rFonts w:ascii="??_GB2312" w:hAnsi="黑体" w:eastAsia="Times New Roman"/>
          <w:sz w:val="32"/>
          <w:szCs w:val="32"/>
        </w:rPr>
        <w:t>万元，比上年预算数</w:t>
      </w:r>
      <w:r>
        <w:rPr>
          <w:rFonts w:ascii="??_GB2312" w:hAnsi="黑体" w:eastAsia="Times New Roman" w:cs="??_GB2312"/>
          <w:sz w:val="32"/>
          <w:szCs w:val="32"/>
        </w:rPr>
        <w:t>持平</w:t>
      </w:r>
      <w:r>
        <w:rPr>
          <w:rFonts w:hint="eastAsia" w:ascii="??_GB2312" w:hAnsi="黑体" w:cs="??_GB2312"/>
          <w:sz w:val="32"/>
          <w:szCs w:val="32"/>
        </w:rPr>
        <w:t>。</w:t>
      </w:r>
    </w:p>
    <w:p>
      <w:pPr>
        <w:ind w:firstLine="31680" w:firstLineChars="200"/>
        <w:rPr>
          <w:rFonts w:ascii="??_GB2312" w:hAnsi="黑体" w:eastAsia="Times New Roman"/>
          <w:sz w:val="32"/>
          <w:szCs w:val="32"/>
        </w:rPr>
      </w:pPr>
      <w:r>
        <w:rPr>
          <w:rFonts w:ascii="??_GB2312" w:hAnsi="黑体" w:eastAsia="Times New Roman"/>
          <w:sz w:val="32"/>
          <w:szCs w:val="32"/>
        </w:rPr>
        <w:t>2.</w:t>
      </w:r>
      <w:r>
        <w:rPr>
          <w:rFonts w:ascii="??_GB2312" w:hAnsi="黑体" w:eastAsia="Times New Roman" w:cs="??_GB2312"/>
          <w:sz w:val="32"/>
          <w:szCs w:val="32"/>
        </w:rPr>
        <w:t xml:space="preserve"> 科学技术支出（类）核电站乏燃料处理处置基金支出（款）乏燃料离堆贮存（项）2018</w:t>
      </w:r>
      <w:r>
        <w:rPr>
          <w:rFonts w:ascii="??_GB2312" w:hAnsi="黑体" w:eastAsia="Times New Roman"/>
          <w:sz w:val="32"/>
          <w:szCs w:val="32"/>
        </w:rPr>
        <w:t>年预算数为</w:t>
      </w:r>
      <w:r>
        <w:rPr>
          <w:rFonts w:ascii="??_GB2312" w:hAnsi="黑体" w:eastAsia="Times New Roman" w:cs="??_GB2312"/>
          <w:sz w:val="32"/>
          <w:szCs w:val="32"/>
        </w:rPr>
        <w:t>0</w:t>
      </w:r>
      <w:r>
        <w:rPr>
          <w:rFonts w:ascii="??_GB2312" w:hAnsi="黑体" w:eastAsia="Times New Roman"/>
          <w:sz w:val="32"/>
          <w:szCs w:val="32"/>
        </w:rPr>
        <w:t>万元，比上年预算数</w:t>
      </w:r>
      <w:r>
        <w:rPr>
          <w:rFonts w:ascii="??_GB2312" w:hAnsi="黑体" w:eastAsia="Times New Roman" w:cs="??_GB2312"/>
          <w:sz w:val="32"/>
          <w:szCs w:val="32"/>
        </w:rPr>
        <w:t>持平。</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六、关于市农业局（部门）</w:t>
      </w:r>
      <w:r>
        <w:rPr>
          <w:rFonts w:ascii="??_GB2312" w:hAnsi="黑体" w:eastAsia="Times New Roman"/>
          <w:sz w:val="32"/>
          <w:szCs w:val="32"/>
        </w:rPr>
        <w:t>2018</w:t>
      </w:r>
      <w:r>
        <w:rPr>
          <w:rFonts w:hint="eastAsia" w:ascii="黑体" w:hAnsi="黑体" w:eastAsia="黑体" w:cs="Times New Roman"/>
          <w:sz w:val="32"/>
          <w:shd w:val="clear" w:color="auto" w:fill="FFFFFF"/>
        </w:rPr>
        <w:t>年收支预算情况的总体说明</w:t>
      </w:r>
    </w:p>
    <w:p>
      <w:pPr>
        <w:ind w:firstLine="31680" w:firstLineChars="200"/>
        <w:rPr>
          <w:rFonts w:ascii="??_GB2312" w:hAnsi="黑体" w:eastAsia="Times New Roman"/>
          <w:sz w:val="32"/>
          <w:szCs w:val="32"/>
        </w:rPr>
      </w:pPr>
      <w:r>
        <w:rPr>
          <w:rFonts w:ascii="??_GB2312" w:hAnsi="黑体" w:eastAsia="Times New Roman" w:cs="??_GB2312"/>
          <w:sz w:val="32"/>
          <w:szCs w:val="32"/>
        </w:rPr>
        <w:t>按照综合预算原则，市农业局（部门）所有收入和支出均纳入部门预算管理。收入包括：一般公共预算收入、政府性基金收入</w:t>
      </w:r>
      <w:r>
        <w:rPr>
          <w:rFonts w:ascii="??_GB2312" w:hAnsi="黑体" w:eastAsia="Times New Roman"/>
          <w:sz w:val="32"/>
          <w:szCs w:val="32"/>
        </w:rPr>
        <w:t>；支出包括：一般公共服务支出、社会保障和就业支出、医疗卫生与计划生育支出、农林水支出、商业服务业等支出、住房保障支出。</w:t>
      </w:r>
      <w:r>
        <w:rPr>
          <w:rFonts w:ascii="??_GB2312" w:hAnsi="黑体" w:eastAsia="Times New Roman" w:cs="??_GB2312"/>
          <w:sz w:val="32"/>
          <w:szCs w:val="32"/>
        </w:rPr>
        <w:t>市农业局（部门）2018</w:t>
      </w:r>
      <w:r>
        <w:rPr>
          <w:rFonts w:ascii="??_GB2312" w:hAnsi="黑体" w:eastAsia="Times New Roman"/>
          <w:sz w:val="32"/>
          <w:szCs w:val="32"/>
        </w:rPr>
        <w:t>年收支总预算</w:t>
      </w:r>
      <w:r>
        <w:rPr>
          <w:rFonts w:ascii="??_GB2312" w:hAnsi="黑体" w:eastAsia="Times New Roman" w:cs="??_GB2312"/>
          <w:sz w:val="32"/>
          <w:szCs w:val="32"/>
        </w:rPr>
        <w:t>17650.437</w:t>
      </w:r>
      <w:r>
        <w:rPr>
          <w:rFonts w:ascii="??_GB2312" w:hAnsi="黑体" w:eastAsia="Times New Roman"/>
          <w:sz w:val="32"/>
          <w:szCs w:val="32"/>
        </w:rPr>
        <w:t>万元。</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七、关于市农业局（部门）</w:t>
      </w:r>
      <w:r>
        <w:rPr>
          <w:rFonts w:ascii="??_GB2312" w:hAnsi="黑体" w:eastAsia="Times New Roman"/>
          <w:sz w:val="32"/>
          <w:szCs w:val="32"/>
        </w:rPr>
        <w:t>2018</w:t>
      </w:r>
      <w:r>
        <w:rPr>
          <w:rFonts w:hint="eastAsia" w:ascii="黑体" w:hAnsi="黑体" w:eastAsia="黑体" w:cs="Times New Roman"/>
          <w:sz w:val="32"/>
          <w:shd w:val="clear" w:color="auto" w:fill="FFFFFF"/>
        </w:rPr>
        <w:t>年收入预算情况说明</w:t>
      </w:r>
    </w:p>
    <w:p>
      <w:pPr>
        <w:ind w:firstLine="31680" w:firstLineChars="200"/>
        <w:rPr>
          <w:rFonts w:ascii="??_GB2312" w:hAnsi="黑体" w:eastAsia="Times New Roman"/>
          <w:sz w:val="32"/>
          <w:szCs w:val="32"/>
        </w:rPr>
      </w:pPr>
      <w:r>
        <w:rPr>
          <w:rFonts w:ascii="??_GB2312" w:hAnsi="黑体" w:eastAsia="Times New Roman" w:cs="??_GB2312"/>
          <w:sz w:val="32"/>
          <w:szCs w:val="32"/>
        </w:rPr>
        <w:t>市农业局（部门）2018</w:t>
      </w:r>
      <w:r>
        <w:rPr>
          <w:rFonts w:ascii="??_GB2312" w:hAnsi="黑体" w:eastAsia="Times New Roman"/>
          <w:sz w:val="32"/>
          <w:szCs w:val="32"/>
        </w:rPr>
        <w:t>年收入预算</w:t>
      </w:r>
      <w:r>
        <w:rPr>
          <w:rFonts w:ascii="??_GB2312" w:hAnsi="黑体" w:eastAsia="Times New Roman" w:cs="??_GB2312"/>
          <w:sz w:val="32"/>
          <w:szCs w:val="32"/>
        </w:rPr>
        <w:t xml:space="preserve"> 17650.437</w:t>
      </w:r>
      <w:r>
        <w:rPr>
          <w:rFonts w:ascii="??_GB2312" w:hAnsi="黑体" w:eastAsia="Times New Roman"/>
          <w:sz w:val="32"/>
          <w:szCs w:val="32"/>
        </w:rPr>
        <w:t>万元，其中：上年结转</w:t>
      </w:r>
      <w:r>
        <w:rPr>
          <w:rFonts w:ascii="??_GB2312" w:hAnsi="黑体" w:eastAsia="Times New Roman" w:cs="??_GB2312"/>
          <w:sz w:val="32"/>
          <w:szCs w:val="32"/>
        </w:rPr>
        <w:t>0</w:t>
      </w:r>
      <w:r>
        <w:rPr>
          <w:rFonts w:ascii="??_GB2312" w:hAnsi="黑体" w:eastAsia="Times New Roman"/>
          <w:sz w:val="32"/>
          <w:szCs w:val="32"/>
        </w:rPr>
        <w:t>万元，占</w:t>
      </w:r>
      <w:r>
        <w:rPr>
          <w:rFonts w:ascii="??_GB2312" w:hAnsi="黑体" w:eastAsia="Times New Roman" w:cs="??_GB2312"/>
          <w:sz w:val="32"/>
          <w:szCs w:val="32"/>
        </w:rPr>
        <w:t>0</w:t>
      </w:r>
      <w:r>
        <w:rPr>
          <w:rFonts w:ascii="??_GB2312" w:hAnsi="黑体" w:eastAsia="Times New Roman"/>
          <w:sz w:val="32"/>
          <w:szCs w:val="32"/>
        </w:rPr>
        <w:t>%；一般公共预算收入</w:t>
      </w:r>
      <w:r>
        <w:rPr>
          <w:rFonts w:ascii="??_GB2312" w:hAnsi="黑体" w:eastAsia="Times New Roman" w:cs="??_GB2312"/>
          <w:sz w:val="32"/>
          <w:szCs w:val="32"/>
        </w:rPr>
        <w:t>17650.437</w:t>
      </w:r>
      <w:r>
        <w:rPr>
          <w:rFonts w:ascii="??_GB2312" w:hAnsi="黑体" w:eastAsia="Times New Roman"/>
          <w:sz w:val="32"/>
          <w:szCs w:val="32"/>
        </w:rPr>
        <w:t>万元，占</w:t>
      </w:r>
      <w:r>
        <w:rPr>
          <w:rFonts w:ascii="??_GB2312" w:hAnsi="黑体" w:eastAsia="Times New Roman" w:cs="??_GB2312"/>
          <w:sz w:val="32"/>
          <w:szCs w:val="32"/>
        </w:rPr>
        <w:t>100</w:t>
      </w:r>
      <w:r>
        <w:rPr>
          <w:rFonts w:ascii="??_GB2312" w:hAnsi="黑体" w:eastAsia="Times New Roman"/>
          <w:sz w:val="32"/>
          <w:szCs w:val="32"/>
        </w:rPr>
        <w:t>%。</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八、关于市农业局（部门）</w:t>
      </w:r>
      <w:r>
        <w:rPr>
          <w:rFonts w:ascii="??_GB2312" w:hAnsi="黑体" w:eastAsia="Times New Roman"/>
          <w:sz w:val="32"/>
          <w:szCs w:val="32"/>
        </w:rPr>
        <w:t>2018</w:t>
      </w:r>
      <w:r>
        <w:rPr>
          <w:rFonts w:hint="eastAsia" w:ascii="黑体" w:hAnsi="黑体" w:eastAsia="黑体" w:cs="Times New Roman"/>
          <w:sz w:val="32"/>
          <w:shd w:val="clear" w:color="auto" w:fill="FFFFFF"/>
        </w:rPr>
        <w:t>年支出预算情况说明</w:t>
      </w:r>
    </w:p>
    <w:p>
      <w:pPr>
        <w:ind w:firstLine="31680" w:firstLineChars="200"/>
        <w:rPr>
          <w:rFonts w:ascii="??_GB2312" w:hAnsi="黑体" w:eastAsia="Times New Roman"/>
          <w:sz w:val="32"/>
          <w:szCs w:val="32"/>
        </w:rPr>
      </w:pPr>
      <w:r>
        <w:rPr>
          <w:rFonts w:ascii="??_GB2312" w:hAnsi="黑体" w:eastAsia="Times New Roman" w:cs="??_GB2312"/>
          <w:sz w:val="32"/>
          <w:szCs w:val="32"/>
        </w:rPr>
        <w:t>市农业局（部门）2018</w:t>
      </w:r>
      <w:r>
        <w:rPr>
          <w:rFonts w:ascii="??_GB2312" w:hAnsi="黑体" w:eastAsia="Times New Roman"/>
          <w:sz w:val="32"/>
          <w:szCs w:val="32"/>
        </w:rPr>
        <w:t>年支出预算</w:t>
      </w:r>
      <w:r>
        <w:rPr>
          <w:rFonts w:ascii="??_GB2312" w:hAnsi="黑体" w:eastAsia="Times New Roman" w:cs="??_GB2312"/>
          <w:sz w:val="32"/>
          <w:szCs w:val="32"/>
        </w:rPr>
        <w:t>17650.437</w:t>
      </w:r>
      <w:r>
        <w:rPr>
          <w:rFonts w:ascii="??_GB2312" w:hAnsi="黑体" w:eastAsia="Times New Roman"/>
          <w:sz w:val="32"/>
          <w:szCs w:val="32"/>
        </w:rPr>
        <w:t>万元，其中：基本支出</w:t>
      </w:r>
      <w:r>
        <w:rPr>
          <w:rFonts w:ascii="??_GB2312" w:hAnsi="黑体" w:eastAsia="Times New Roman" w:cs="??_GB2312"/>
          <w:sz w:val="32"/>
          <w:szCs w:val="32"/>
        </w:rPr>
        <w:t xml:space="preserve"> 2941.09</w:t>
      </w:r>
      <w:r>
        <w:rPr>
          <w:rFonts w:ascii="??_GB2312" w:hAnsi="黑体" w:eastAsia="Times New Roman"/>
          <w:sz w:val="32"/>
          <w:szCs w:val="32"/>
        </w:rPr>
        <w:t>万元，占</w:t>
      </w:r>
      <w:r>
        <w:rPr>
          <w:rFonts w:ascii="??_GB2312" w:hAnsi="黑体" w:eastAsia="Times New Roman" w:cs="??_GB2312"/>
          <w:sz w:val="32"/>
          <w:szCs w:val="32"/>
        </w:rPr>
        <w:t>16.66</w:t>
      </w:r>
      <w:r>
        <w:rPr>
          <w:rFonts w:ascii="??_GB2312" w:hAnsi="黑体" w:eastAsia="Times New Roman"/>
          <w:sz w:val="32"/>
          <w:szCs w:val="32"/>
        </w:rPr>
        <w:t>%；项目支出</w:t>
      </w:r>
      <w:r>
        <w:rPr>
          <w:rFonts w:ascii="??_GB2312" w:hAnsi="黑体" w:eastAsia="Times New Roman" w:cs="??_GB2312"/>
          <w:sz w:val="32"/>
          <w:szCs w:val="32"/>
        </w:rPr>
        <w:t xml:space="preserve"> 14709.347</w:t>
      </w:r>
      <w:r>
        <w:rPr>
          <w:rFonts w:ascii="??_GB2312" w:hAnsi="黑体" w:eastAsia="Times New Roman"/>
          <w:sz w:val="32"/>
          <w:szCs w:val="32"/>
        </w:rPr>
        <w:t>万元，占</w:t>
      </w:r>
      <w:r>
        <w:rPr>
          <w:rFonts w:ascii="??_GB2312" w:hAnsi="黑体" w:eastAsia="Times New Roman" w:cs="??_GB2312"/>
          <w:sz w:val="32"/>
          <w:szCs w:val="32"/>
        </w:rPr>
        <w:t>83.34</w:t>
      </w:r>
      <w:r>
        <w:rPr>
          <w:rFonts w:ascii="??_GB2312" w:hAnsi="黑体" w:eastAsia="Times New Roman"/>
          <w:sz w:val="32"/>
          <w:szCs w:val="32"/>
        </w:rPr>
        <w:t>%。</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31680" w:firstLineChars="200"/>
        <w:rPr>
          <w:rFonts w:ascii="楷体" w:hAnsi="楷体" w:eastAsia="楷体"/>
          <w:sz w:val="32"/>
          <w:szCs w:val="32"/>
        </w:rPr>
      </w:pPr>
      <w:r>
        <w:rPr>
          <w:rFonts w:hint="eastAsia" w:ascii="楷体" w:hAnsi="楷体" w:eastAsia="楷体"/>
          <w:sz w:val="32"/>
          <w:szCs w:val="32"/>
        </w:rPr>
        <w:t>（一）机关运行经费</w:t>
      </w:r>
    </w:p>
    <w:p>
      <w:pPr>
        <w:ind w:firstLine="31680" w:firstLineChars="200"/>
        <w:rPr>
          <w:rFonts w:ascii="??_GB2312" w:hAnsi="黑体" w:eastAsia="Times New Roman"/>
          <w:sz w:val="32"/>
          <w:szCs w:val="32"/>
        </w:rPr>
      </w:pPr>
      <w:r>
        <w:rPr>
          <w:rFonts w:ascii="??_GB2312" w:hAnsi="黑体" w:eastAsia="Times New Roman" w:cs="??_GB2312"/>
          <w:sz w:val="32"/>
          <w:szCs w:val="32"/>
        </w:rPr>
        <w:t>2018</w:t>
      </w:r>
      <w:r>
        <w:rPr>
          <w:rFonts w:ascii="??_GB2312" w:hAnsi="黑体" w:eastAsia="Times New Roman"/>
          <w:sz w:val="32"/>
          <w:szCs w:val="32"/>
        </w:rPr>
        <w:t>年</w:t>
      </w:r>
      <w:r>
        <w:rPr>
          <w:rFonts w:ascii="??_GB2312" w:hAnsi="黑体" w:eastAsia="Times New Roman" w:cs="??_GB2312"/>
          <w:sz w:val="32"/>
          <w:szCs w:val="32"/>
        </w:rPr>
        <w:t>市农业局（部门）本级、</w:t>
      </w:r>
      <w:r>
        <w:rPr>
          <w:rFonts w:ascii="??_GB2312" w:eastAsia="Times New Roman"/>
          <w:color w:val="000000"/>
          <w:sz w:val="32"/>
          <w:szCs w:val="32"/>
        </w:rPr>
        <w:t>市农业技术推广服务中心、市畜牧兽医局、市农业综合执法支队、市热带农业科学研究院、市农业机械化管理局、市动物卫生监督所、市农业机械技术培训学校、市热作技术推广服务中心、市动物疫病预防控制中心、市农村经营管理站、市现代农业检验检测预警防控中心</w:t>
      </w:r>
      <w:r>
        <w:rPr>
          <w:rFonts w:ascii="??_GB2312" w:hAnsi="黑体" w:eastAsia="Times New Roman" w:cs="??_GB2312"/>
          <w:sz w:val="32"/>
          <w:szCs w:val="32"/>
        </w:rPr>
        <w:t>（罗列下属单位）等的机关运行经费预算706.31</w:t>
      </w:r>
      <w:r>
        <w:rPr>
          <w:rFonts w:ascii="??_GB2312" w:hAnsi="黑体" w:eastAsia="Times New Roman"/>
          <w:sz w:val="32"/>
          <w:szCs w:val="32"/>
        </w:rPr>
        <w:t>万元。</w:t>
      </w:r>
    </w:p>
    <w:p>
      <w:pPr>
        <w:ind w:firstLine="3168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_GB2312" w:hAnsi="黑体" w:eastAsia="Times New Roman"/>
          <w:sz w:val="32"/>
          <w:szCs w:val="32"/>
        </w:rPr>
      </w:pPr>
      <w:r>
        <w:rPr>
          <w:rFonts w:ascii="??_GB2312" w:hAnsi="黑体" w:eastAsia="Times New Roman" w:cs="??_GB2312"/>
          <w:sz w:val="32"/>
          <w:szCs w:val="32"/>
        </w:rPr>
        <w:t>2018</w:t>
      </w:r>
      <w:r>
        <w:rPr>
          <w:rFonts w:ascii="??_GB2312" w:hAnsi="黑体" w:eastAsia="Times New Roman"/>
          <w:sz w:val="32"/>
          <w:szCs w:val="32"/>
        </w:rPr>
        <w:t>年</w:t>
      </w:r>
      <w:r>
        <w:rPr>
          <w:rFonts w:ascii="??_GB2312" w:hAnsi="黑体" w:eastAsia="Times New Roman" w:cs="??_GB2312"/>
          <w:sz w:val="32"/>
          <w:szCs w:val="32"/>
        </w:rPr>
        <w:t>市农业局（部门）本级及下属各预算单位政府采购预算总额 133.73</w:t>
      </w:r>
      <w:r>
        <w:rPr>
          <w:rFonts w:ascii="??_GB2312" w:hAnsi="黑体" w:eastAsia="Times New Roman"/>
          <w:sz w:val="32"/>
          <w:szCs w:val="32"/>
        </w:rPr>
        <w:t>万元，其中：政府采购货物预算</w:t>
      </w:r>
      <w:r>
        <w:rPr>
          <w:rFonts w:ascii="??_GB2312" w:hAnsi="黑体" w:eastAsia="Times New Roman" w:cs="??_GB2312"/>
          <w:sz w:val="32"/>
          <w:szCs w:val="32"/>
        </w:rPr>
        <w:t>133.73</w:t>
      </w:r>
      <w:r>
        <w:rPr>
          <w:rFonts w:ascii="??_GB2312" w:hAnsi="黑体" w:eastAsia="Times New Roman"/>
          <w:sz w:val="32"/>
          <w:szCs w:val="32"/>
        </w:rPr>
        <w:t>万元。</w:t>
      </w:r>
    </w:p>
    <w:p>
      <w:pPr>
        <w:ind w:firstLine="31680" w:firstLineChars="200"/>
        <w:rPr>
          <w:rFonts w:ascii="楷体" w:hAnsi="楷体" w:eastAsia="楷体"/>
          <w:sz w:val="32"/>
          <w:szCs w:val="32"/>
        </w:rPr>
      </w:pPr>
      <w:r>
        <w:rPr>
          <w:rFonts w:hint="eastAsia" w:ascii="楷体" w:hAnsi="楷体" w:eastAsia="楷体"/>
          <w:sz w:val="32"/>
          <w:szCs w:val="32"/>
        </w:rPr>
        <w:t>（三）国有资产占有使用情况</w:t>
      </w:r>
    </w:p>
    <w:p>
      <w:pPr>
        <w:ind w:firstLine="31680" w:firstLineChars="200"/>
        <w:rPr>
          <w:rFonts w:ascii="??_GB2312" w:hAnsi="黑体" w:eastAsia="Times New Roman" w:cs="??_GB2312"/>
          <w:sz w:val="32"/>
          <w:szCs w:val="32"/>
        </w:rPr>
      </w:pPr>
      <w:r>
        <w:rPr>
          <w:rFonts w:ascii="??_GB2312" w:hAnsi="黑体" w:eastAsia="Times New Roman" w:cs="??_GB2312"/>
          <w:sz w:val="32"/>
          <w:szCs w:val="32"/>
        </w:rPr>
        <w:t>截至2017</w:t>
      </w:r>
      <w:r>
        <w:rPr>
          <w:rFonts w:ascii="??_GB2312" w:hAnsi="黑体" w:eastAsia="Times New Roman"/>
          <w:sz w:val="32"/>
          <w:szCs w:val="32"/>
        </w:rPr>
        <w:t>年12月31日，市</w:t>
      </w:r>
      <w:r>
        <w:rPr>
          <w:rFonts w:ascii="??_GB2312" w:hAnsi="黑体" w:eastAsia="Times New Roman" w:cs="??_GB2312"/>
          <w:sz w:val="32"/>
          <w:szCs w:val="32"/>
        </w:rPr>
        <w:t>农业局（部门）本级及下属各预算单位共有车辆28辆，其中，</w:t>
      </w:r>
      <w:bookmarkStart w:id="0" w:name="_GoBack"/>
      <w:bookmarkEnd w:id="0"/>
      <w:r>
        <w:rPr>
          <w:rFonts w:ascii="??_GB2312" w:hAnsi="黑体" w:eastAsia="Times New Roman" w:cs="??_GB2312"/>
          <w:sz w:val="32"/>
          <w:szCs w:val="32"/>
        </w:rPr>
        <w:t>机要通信应急用车1辆、一般执法执勤用车4辆、特种专业技术用车4辆、其他用车1</w:t>
      </w:r>
      <w:r>
        <w:rPr>
          <w:rFonts w:hint="eastAsia" w:ascii="??_GB2312" w:hAnsi="黑体" w:cs="??_GB2312"/>
          <w:sz w:val="32"/>
          <w:szCs w:val="32"/>
          <w:lang w:val="en-US" w:eastAsia="zh-CN"/>
        </w:rPr>
        <w:t>9</w:t>
      </w:r>
      <w:r>
        <w:rPr>
          <w:rFonts w:ascii="??_GB2312" w:hAnsi="黑体" w:eastAsia="Times New Roman" w:cs="??_GB2312"/>
          <w:sz w:val="32"/>
          <w:szCs w:val="32"/>
        </w:rPr>
        <w:t>辆。单位价值100万元以上设备2台（套）。</w:t>
      </w:r>
    </w:p>
    <w:p>
      <w:pPr>
        <w:ind w:firstLine="31680" w:firstLineChars="200"/>
        <w:rPr>
          <w:rFonts w:ascii="楷体" w:hAnsi="楷体" w:eastAsia="楷体"/>
          <w:sz w:val="32"/>
          <w:szCs w:val="32"/>
        </w:rPr>
      </w:pPr>
      <w:r>
        <w:rPr>
          <w:rFonts w:hint="eastAsia" w:ascii="楷体" w:hAnsi="楷体" w:eastAsia="楷体"/>
          <w:sz w:val="32"/>
          <w:szCs w:val="32"/>
        </w:rPr>
        <w:t>（四）绩效目标设置情况</w:t>
      </w:r>
    </w:p>
    <w:p>
      <w:pPr>
        <w:ind w:firstLine="31680" w:firstLineChars="200"/>
        <w:rPr>
          <w:rFonts w:ascii="??_GB2312" w:hAnsi="黑体" w:eastAsia="Times New Roman"/>
          <w:sz w:val="32"/>
          <w:szCs w:val="32"/>
        </w:rPr>
      </w:pPr>
      <w:r>
        <w:rPr>
          <w:rFonts w:ascii="??_GB2312" w:hAnsi="黑体" w:eastAsia="Times New Roman" w:cs="??_GB2312"/>
          <w:sz w:val="32"/>
          <w:szCs w:val="32"/>
        </w:rPr>
        <w:t>2018</w:t>
      </w:r>
      <w:r>
        <w:rPr>
          <w:rFonts w:ascii="??_GB2312" w:hAnsi="黑体" w:eastAsia="Times New Roman"/>
          <w:sz w:val="32"/>
          <w:szCs w:val="32"/>
        </w:rPr>
        <w:t>年</w:t>
      </w:r>
      <w:r>
        <w:rPr>
          <w:rFonts w:ascii="??_GB2312" w:hAnsi="黑体" w:eastAsia="Times New Roman" w:cs="??_GB2312"/>
          <w:sz w:val="32"/>
          <w:szCs w:val="32"/>
        </w:rPr>
        <w:t>市农业局（部门）21个项目实行绩效目标管理，涉及一般公共预算 14709.347</w:t>
      </w:r>
      <w:r>
        <w:rPr>
          <w:rFonts w:ascii="??_GB2312" w:hAnsi="黑体" w:eastAsia="Times New Roman"/>
          <w:sz w:val="32"/>
          <w:szCs w:val="32"/>
        </w:rPr>
        <w:t>万元。</w:t>
      </w:r>
    </w:p>
    <w:p>
      <w:pPr>
        <w:jc w:val="center"/>
        <w:rPr>
          <w:rFonts w:ascii="黑体" w:hAnsi="黑体" w:eastAsia="黑体"/>
          <w:sz w:val="32"/>
          <w:szCs w:val="32"/>
        </w:rPr>
      </w:pPr>
    </w:p>
    <w:p>
      <w:pPr>
        <w:jc w:val="left"/>
        <w:rPr>
          <w:rFonts w:ascii="??_GB2312" w:hAnsi="宋体" w:eastAsia="Times New Roman"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第四部分名词解释</w:t>
      </w:r>
    </w:p>
    <w:p>
      <w:pPr>
        <w:ind w:firstLine="31680" w:firstLineChars="200"/>
        <w:jc w:val="left"/>
        <w:rPr>
          <w:rFonts w:ascii="??_GB2312" w:hAnsi="宋体" w:eastAsia="Times New Roman" w:cs="宋体"/>
          <w:color w:val="000000"/>
          <w:kern w:val="0"/>
          <w:sz w:val="32"/>
          <w:szCs w:val="32"/>
        </w:rPr>
      </w:pPr>
    </w:p>
    <w:p>
      <w:pPr>
        <w:autoSpaceDE w:val="0"/>
        <w:autoSpaceDN w:val="0"/>
        <w:adjustRightInd w:val="0"/>
        <w:ind w:firstLine="31680" w:firstLineChars="200"/>
        <w:jc w:val="left"/>
        <w:rPr>
          <w:rFonts w:ascii="??_GB2312" w:eastAsia="Times New Roman" w:cs="宋体"/>
          <w:bCs/>
          <w:color w:val="000000"/>
          <w:kern w:val="0"/>
          <w:sz w:val="32"/>
          <w:szCs w:val="32"/>
          <w:lang w:val="zh-CN"/>
        </w:rPr>
      </w:pPr>
      <w:r>
        <w:rPr>
          <w:rFonts w:ascii="??_GB2312" w:hAnsi="宋体" w:eastAsia="Times New Roman" w:cs="宋体"/>
          <w:color w:val="000000"/>
          <w:kern w:val="0"/>
          <w:sz w:val="32"/>
          <w:szCs w:val="32"/>
        </w:rPr>
        <w:t>一、一般公共预算收入：</w:t>
      </w:r>
      <w:r>
        <w:rPr>
          <w:rFonts w:ascii="??_GB2312" w:eastAsia="Times New Roman"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31680" w:firstLineChars="200"/>
        <w:jc w:val="left"/>
        <w:rPr>
          <w:rFonts w:ascii="??_GB2312" w:hAnsi="宋体" w:eastAsia="Times New Roman" w:cs="宋体"/>
          <w:color w:val="000000"/>
          <w:kern w:val="0"/>
          <w:sz w:val="32"/>
          <w:szCs w:val="32"/>
        </w:rPr>
      </w:pPr>
      <w:r>
        <w:rPr>
          <w:rFonts w:ascii="??_GB2312" w:hAnsi="宋体" w:eastAsia="Times New Roman" w:cs="宋体"/>
          <w:color w:val="000000"/>
          <w:kern w:val="0"/>
          <w:sz w:val="32"/>
          <w:szCs w:val="32"/>
        </w:rPr>
        <w:t>二、政府性基金收入：</w:t>
      </w:r>
      <w:r>
        <w:rPr>
          <w:rFonts w:ascii="??_GB2312" w:eastAsia="Times New Roman"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31680" w:firstLineChars="200"/>
        <w:jc w:val="left"/>
        <w:rPr>
          <w:rFonts w:ascii="??_GB2312" w:hAnsi="宋体" w:eastAsia="Times New Roman" w:cs="宋体"/>
          <w:color w:val="000000"/>
          <w:kern w:val="0"/>
          <w:sz w:val="32"/>
          <w:szCs w:val="32"/>
        </w:rPr>
      </w:pPr>
      <w:r>
        <w:rPr>
          <w:rFonts w:ascii="??_GB2312" w:hAnsi="宋体" w:eastAsia="Times New Roman" w:cs="宋体"/>
          <w:color w:val="000000"/>
          <w:kern w:val="0"/>
          <w:sz w:val="32"/>
          <w:szCs w:val="32"/>
        </w:rPr>
        <w:t>三、其他财政资金收入：</w:t>
      </w:r>
      <w:r>
        <w:rPr>
          <w:rFonts w:ascii="??_GB2312" w:eastAsia="Times New Roman" w:cs="宋体"/>
          <w:bCs/>
          <w:color w:val="000000"/>
          <w:kern w:val="0"/>
          <w:sz w:val="32"/>
          <w:szCs w:val="32"/>
          <w:lang w:val="zh-CN"/>
        </w:rPr>
        <w:t>指用于反映政府为履行职责，依法依规收取、提取和安排使用的未纳入预算管理的除教育收费以外的各种财政性资金。</w:t>
      </w:r>
    </w:p>
    <w:p>
      <w:pPr>
        <w:ind w:firstLine="31680" w:firstLineChars="200"/>
        <w:jc w:val="left"/>
        <w:rPr>
          <w:rFonts w:ascii="??_GB2312" w:hAnsi="宋体" w:eastAsia="Times New Roman" w:cs="宋体"/>
          <w:color w:val="000000"/>
          <w:kern w:val="0"/>
          <w:sz w:val="32"/>
          <w:szCs w:val="32"/>
        </w:rPr>
      </w:pPr>
      <w:r>
        <w:rPr>
          <w:rFonts w:ascii="??_GB2312" w:hAnsi="宋体" w:eastAsia="Times New Roman" w:cs="宋体"/>
          <w:color w:val="000000"/>
          <w:kern w:val="0"/>
          <w:sz w:val="32"/>
          <w:szCs w:val="32"/>
        </w:rPr>
        <w:t>四、收回存量资金收入：</w:t>
      </w:r>
      <w:r>
        <w:rPr>
          <w:rFonts w:ascii="??_GB2312" w:eastAsia="Times New Roman"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_GB2312" w:hAnsi="宋体" w:eastAsia="Times New Roman" w:cs="宋体"/>
          <w:color w:val="000000"/>
          <w:kern w:val="0"/>
          <w:sz w:val="32"/>
          <w:szCs w:val="32"/>
          <w:lang w:val="zh-CN"/>
        </w:rPr>
        <w:t>。</w:t>
      </w:r>
    </w:p>
    <w:p>
      <w:pPr>
        <w:ind w:firstLine="31680" w:firstLineChars="200"/>
        <w:jc w:val="left"/>
        <w:rPr>
          <w:rFonts w:ascii="??_GB2312" w:hAnsi="宋体" w:eastAsia="Times New Roman" w:cs="宋体"/>
          <w:color w:val="000000"/>
          <w:kern w:val="0"/>
          <w:sz w:val="32"/>
          <w:szCs w:val="32"/>
        </w:rPr>
      </w:pPr>
      <w:r>
        <w:rPr>
          <w:rFonts w:ascii="??_GB2312" w:hAnsi="宋体" w:eastAsia="Times New Roman" w:cs="宋体"/>
          <w:color w:val="000000"/>
          <w:kern w:val="0"/>
          <w:sz w:val="32"/>
          <w:szCs w:val="32"/>
        </w:rPr>
        <w:t>五、事业收入：</w:t>
      </w:r>
      <w:r>
        <w:rPr>
          <w:rFonts w:ascii="??_GB2312" w:eastAsia="Times New Roman" w:cs="宋体"/>
          <w:bCs/>
          <w:color w:val="000000"/>
          <w:kern w:val="0"/>
          <w:sz w:val="32"/>
          <w:szCs w:val="32"/>
          <w:lang w:val="zh-CN"/>
        </w:rPr>
        <w:t>指用于反映事业单位开展专业业务活动及辅助活动所取得的收入。</w:t>
      </w:r>
    </w:p>
    <w:p>
      <w:pPr>
        <w:ind w:firstLine="31680" w:firstLineChars="200"/>
        <w:jc w:val="left"/>
        <w:rPr>
          <w:rFonts w:ascii="??_GB2312" w:hAnsi="宋体" w:eastAsia="Times New Roman" w:cs="宋体"/>
          <w:color w:val="000000"/>
          <w:kern w:val="0"/>
          <w:sz w:val="32"/>
          <w:szCs w:val="32"/>
        </w:rPr>
      </w:pPr>
      <w:r>
        <w:rPr>
          <w:rFonts w:ascii="??_GB2312" w:hAnsi="宋体" w:eastAsia="Times New Roman" w:cs="宋体"/>
          <w:color w:val="000000"/>
          <w:kern w:val="0"/>
          <w:sz w:val="32"/>
          <w:szCs w:val="32"/>
        </w:rPr>
        <w:t>六、</w:t>
      </w:r>
      <w:r>
        <w:rPr>
          <w:rFonts w:ascii="??_GB2312" w:eastAsia="Times New Roman"/>
          <w:sz w:val="32"/>
          <w:szCs w:val="32"/>
        </w:rPr>
        <w:t>事业单位经营收入</w:t>
      </w:r>
      <w:r>
        <w:rPr>
          <w:rFonts w:ascii="??_GB2312" w:hAnsi="宋体" w:eastAsia="Times New Roman" w:cs="宋体"/>
          <w:color w:val="000000"/>
          <w:kern w:val="0"/>
          <w:sz w:val="32"/>
          <w:szCs w:val="32"/>
        </w:rPr>
        <w:t>：</w:t>
      </w:r>
      <w:r>
        <w:rPr>
          <w:rFonts w:ascii="??_GB2312" w:eastAsia="Times New Roman" w:cs="宋体"/>
          <w:bCs/>
          <w:color w:val="000000"/>
          <w:kern w:val="0"/>
          <w:sz w:val="32"/>
          <w:szCs w:val="32"/>
          <w:lang w:val="zh-CN"/>
        </w:rPr>
        <w:t>指用于反映事业单位在专业活动及辅助活动之外开展非独立核算经营活动取得的收入。</w:t>
      </w:r>
    </w:p>
    <w:p>
      <w:pPr>
        <w:ind w:firstLine="31680" w:firstLineChars="200"/>
        <w:jc w:val="left"/>
        <w:rPr>
          <w:rFonts w:ascii="??_GB2312" w:hAnsi="宋体" w:eastAsia="Times New Roman" w:cs="宋体"/>
          <w:color w:val="000000"/>
          <w:kern w:val="0"/>
          <w:sz w:val="32"/>
          <w:szCs w:val="32"/>
        </w:rPr>
      </w:pPr>
      <w:r>
        <w:rPr>
          <w:rFonts w:ascii="??_GB2312" w:hAnsi="宋体" w:eastAsia="Times New Roman" w:cs="宋体"/>
          <w:color w:val="000000"/>
          <w:kern w:val="0"/>
          <w:sz w:val="32"/>
          <w:szCs w:val="32"/>
        </w:rPr>
        <w:t>七、其他收入：</w:t>
      </w:r>
      <w:r>
        <w:rPr>
          <w:rFonts w:ascii="??_GB2312" w:eastAsia="Times New Roman"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31680" w:firstLineChars="200"/>
        <w:jc w:val="left"/>
        <w:rPr>
          <w:rFonts w:ascii="??_GB2312" w:eastAsia="Times New Roman" w:cs="宋体"/>
          <w:bCs/>
          <w:color w:val="000000"/>
          <w:kern w:val="0"/>
          <w:sz w:val="32"/>
          <w:szCs w:val="32"/>
          <w:lang w:val="zh-CN"/>
        </w:rPr>
      </w:pPr>
      <w:r>
        <w:rPr>
          <w:rFonts w:ascii="??_GB2312" w:hAnsi="宋体" w:eastAsia="Times New Roman" w:cs="宋体"/>
          <w:color w:val="000000"/>
          <w:kern w:val="0"/>
          <w:sz w:val="32"/>
          <w:szCs w:val="32"/>
        </w:rPr>
        <w:t>八、</w:t>
      </w:r>
      <w:r>
        <w:rPr>
          <w:rFonts w:ascii="??_GB2312" w:eastAsia="Times New Roman"/>
          <w:sz w:val="32"/>
          <w:szCs w:val="32"/>
        </w:rPr>
        <w:t>用事业基金弥补收支差额</w:t>
      </w:r>
      <w:r>
        <w:rPr>
          <w:rFonts w:ascii="??_GB2312" w:hAnsi="宋体" w:eastAsia="Times New Roman" w:cs="宋体"/>
          <w:color w:val="000000"/>
          <w:kern w:val="0"/>
          <w:sz w:val="32"/>
          <w:szCs w:val="32"/>
        </w:rPr>
        <w:t>：</w:t>
      </w:r>
      <w:r>
        <w:rPr>
          <w:rFonts w:ascii="??_GB2312" w:eastAsia="Times New Roman"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31680" w:firstLineChars="200"/>
        <w:jc w:val="left"/>
        <w:rPr>
          <w:rFonts w:ascii="??_GB2312" w:eastAsia="Times New Roman" w:cs="宋体"/>
          <w:bCs/>
          <w:color w:val="000000"/>
          <w:kern w:val="0"/>
          <w:sz w:val="32"/>
          <w:szCs w:val="32"/>
          <w:lang w:val="zh-CN"/>
        </w:rPr>
      </w:pPr>
      <w:r>
        <w:rPr>
          <w:rFonts w:ascii="??_GB2312" w:hAnsi="宋体" w:eastAsia="Times New Roman" w:cs="宋体"/>
          <w:color w:val="000000"/>
          <w:kern w:val="0"/>
          <w:sz w:val="32"/>
          <w:szCs w:val="32"/>
        </w:rPr>
        <w:t>九、</w:t>
      </w:r>
      <w:r>
        <w:rPr>
          <w:rFonts w:ascii="??_GB2312" w:eastAsia="Times New Roman"/>
          <w:sz w:val="32"/>
          <w:szCs w:val="32"/>
        </w:rPr>
        <w:t>上年结转结余收入</w:t>
      </w:r>
      <w:r>
        <w:rPr>
          <w:rFonts w:ascii="??_GB2312" w:hAnsi="宋体" w:eastAsia="Times New Roman" w:cs="宋体"/>
          <w:color w:val="000000"/>
          <w:kern w:val="0"/>
          <w:sz w:val="32"/>
          <w:szCs w:val="32"/>
        </w:rPr>
        <w:t>：</w:t>
      </w:r>
      <w:r>
        <w:rPr>
          <w:rFonts w:ascii="??_GB2312" w:eastAsia="Times New Roman" w:cs="宋体"/>
          <w:bCs/>
          <w:color w:val="000000"/>
          <w:kern w:val="0"/>
          <w:sz w:val="32"/>
          <w:szCs w:val="32"/>
          <w:lang w:val="zh-CN"/>
        </w:rPr>
        <w:t>指用于反映以前年度尚未完成、结转到本年仍按规定用途继续使用的资金等。</w:t>
      </w:r>
    </w:p>
    <w:p>
      <w:pPr>
        <w:widowControl/>
        <w:spacing w:line="560" w:lineRule="exact"/>
        <w:ind w:firstLine="31680" w:firstLineChars="200"/>
        <w:rPr>
          <w:rFonts w:ascii="??_GB2312" w:hAnsi="宋体" w:eastAsia="Times New Roman" w:cs="宋体"/>
          <w:color w:val="000000"/>
          <w:kern w:val="0"/>
          <w:sz w:val="32"/>
          <w:szCs w:val="30"/>
        </w:rPr>
      </w:pPr>
      <w:r>
        <w:rPr>
          <w:rFonts w:ascii="??_GB2312" w:hAnsi="宋体" w:eastAsia="Times New Roman" w:cs="宋体"/>
          <w:color w:val="000000"/>
          <w:kern w:val="0"/>
          <w:sz w:val="32"/>
          <w:szCs w:val="30"/>
        </w:rPr>
        <w:t>十、一般公共服务（类）××事务（款）行政运行（项）：指××用于保障机构正常运行、开展日常工作的基本支出。</w:t>
      </w:r>
    </w:p>
    <w:p>
      <w:pPr>
        <w:widowControl/>
        <w:spacing w:line="560" w:lineRule="exact"/>
        <w:ind w:firstLine="31680" w:firstLineChars="200"/>
        <w:rPr>
          <w:rFonts w:ascii="??_GB2312" w:hAnsi="宋体" w:eastAsia="Times New Roman" w:cs="宋体"/>
          <w:color w:val="000000"/>
          <w:kern w:val="0"/>
          <w:sz w:val="32"/>
          <w:szCs w:val="30"/>
        </w:rPr>
      </w:pPr>
      <w:r>
        <w:rPr>
          <w:rFonts w:ascii="??_GB2312" w:hAnsi="宋体" w:eastAsia="Times New Roman" w:cs="宋体"/>
          <w:color w:val="000000"/>
          <w:kern w:val="0"/>
          <w:sz w:val="32"/>
          <w:szCs w:val="30"/>
        </w:rPr>
        <w:t>十一、一般公共服务（类）××事务（款）一般行政管理事务（项）：指用于××等未单独设置项级科目的项目支出。</w:t>
      </w:r>
    </w:p>
    <w:p>
      <w:pPr>
        <w:ind w:firstLine="31680" w:firstLineChars="200"/>
        <w:jc w:val="left"/>
        <w:rPr>
          <w:rFonts w:ascii="??_GB2312" w:hAnsi="宋体" w:eastAsia="Times New Roman" w:cs="宋体"/>
          <w:color w:val="000000"/>
          <w:kern w:val="0"/>
          <w:sz w:val="32"/>
          <w:szCs w:val="30"/>
        </w:rPr>
      </w:pPr>
      <w:r>
        <w:rPr>
          <w:rFonts w:ascii="??_GB2312" w:hAnsi="宋体" w:eastAsia="Times New Roman" w:cs="宋体"/>
          <w:color w:val="000000"/>
          <w:kern w:val="0"/>
          <w:sz w:val="32"/>
          <w:szCs w:val="30"/>
        </w:rPr>
        <w:t>十二、基本支出：指行政事业单位用于为保障其机构正常运转、完成日常工作任务而发生的人员支出和公用支出。</w:t>
      </w:r>
    </w:p>
    <w:p>
      <w:pPr>
        <w:ind w:firstLine="31680" w:firstLineChars="200"/>
        <w:jc w:val="left"/>
        <w:rPr>
          <w:rFonts w:ascii="??_GB2312" w:hAnsi="宋体" w:eastAsia="Times New Roman" w:cs="宋体"/>
          <w:color w:val="000000"/>
          <w:kern w:val="0"/>
          <w:sz w:val="32"/>
          <w:szCs w:val="30"/>
        </w:rPr>
      </w:pPr>
      <w:r>
        <w:rPr>
          <w:rFonts w:ascii="??_GB2312" w:hAnsi="宋体" w:eastAsia="Times New Roman" w:cs="宋体"/>
          <w:color w:val="000000"/>
          <w:kern w:val="0"/>
          <w:sz w:val="32"/>
          <w:szCs w:val="30"/>
        </w:rPr>
        <w:t>十三、项目支出：指在基本支出之外为完成特定的行政工作任务或事业发展目标所发生的支出。</w:t>
      </w:r>
    </w:p>
    <w:p>
      <w:pPr>
        <w:ind w:firstLine="31680" w:firstLineChars="200"/>
        <w:jc w:val="left"/>
        <w:rPr>
          <w:rFonts w:ascii="??_GB2312" w:hAnsi="宋体" w:eastAsia="Times New Roman" w:cs="宋体"/>
          <w:color w:val="000000"/>
          <w:kern w:val="0"/>
          <w:sz w:val="32"/>
          <w:szCs w:val="30"/>
        </w:rPr>
      </w:pPr>
      <w:r>
        <w:rPr>
          <w:rFonts w:ascii="??_GB2312" w:hAnsi="黑体" w:eastAsia="Times New Roman" w:cs="??_GB2312"/>
          <w:sz w:val="32"/>
          <w:szCs w:val="32"/>
        </w:rPr>
        <w:t>十</w:t>
      </w:r>
      <w:r>
        <w:rPr>
          <w:rFonts w:ascii="??_GB2312" w:hAnsi="宋体" w:eastAsia="Times New Roman"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31680" w:firstLineChars="200"/>
        <w:jc w:val="left"/>
        <w:rPr>
          <w:rFonts w:ascii="??_GB2312" w:hAnsi="宋体" w:eastAsia="Times New Roman" w:cs="宋体"/>
          <w:color w:val="000000"/>
          <w:kern w:val="0"/>
          <w:sz w:val="32"/>
          <w:szCs w:val="30"/>
        </w:rPr>
      </w:pPr>
      <w:r>
        <w:rPr>
          <w:rFonts w:ascii="??_GB2312" w:hAnsi="宋体" w:eastAsia="Times New Roman"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31680" w:firstLineChars="200"/>
        <w:rPr>
          <w:rFonts w:ascii="??_GB2312" w:hAnsi="黑体" w:eastAsia="Times New Roman" w:cs="??_GB2312"/>
          <w:sz w:val="32"/>
          <w:szCs w:val="32"/>
        </w:rPr>
      </w:pPr>
    </w:p>
    <w:p>
      <w:pPr>
        <w:ind w:firstLine="31680" w:firstLineChars="200"/>
        <w:jc w:val="left"/>
        <w:rPr>
          <w:rFonts w:ascii="??_GB2312" w:hAnsi="黑体" w:eastAsia="Times New Roman" w:cs="??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2E0F23F2"/>
    <w:multiLevelType w:val="multilevel"/>
    <w:tmpl w:val="2E0F23F2"/>
    <w:lvl w:ilvl="0" w:tentative="0">
      <w:start w:val="1"/>
      <w:numFmt w:val="decimal"/>
      <w:lvlText w:val="%1."/>
      <w:lvlJc w:val="left"/>
      <w:pPr>
        <w:ind w:left="1160" w:hanging="360"/>
      </w:pPr>
      <w:rPr>
        <w:rFonts w:hint="default" w:cs="Times New Roman"/>
      </w:rPr>
    </w:lvl>
    <w:lvl w:ilvl="1" w:tentative="0">
      <w:start w:val="1"/>
      <w:numFmt w:val="lowerLetter"/>
      <w:lvlText w:val="%2)"/>
      <w:lvlJc w:val="left"/>
      <w:pPr>
        <w:ind w:left="1640" w:hanging="420"/>
      </w:pPr>
      <w:rPr>
        <w:rFonts w:cs="Times New Roman"/>
      </w:rPr>
    </w:lvl>
    <w:lvl w:ilvl="2" w:tentative="0">
      <w:start w:val="1"/>
      <w:numFmt w:val="lowerRoman"/>
      <w:lvlText w:val="%3."/>
      <w:lvlJc w:val="right"/>
      <w:pPr>
        <w:ind w:left="2060" w:hanging="420"/>
      </w:pPr>
      <w:rPr>
        <w:rFonts w:cs="Times New Roman"/>
      </w:rPr>
    </w:lvl>
    <w:lvl w:ilvl="3" w:tentative="0">
      <w:start w:val="1"/>
      <w:numFmt w:val="decimal"/>
      <w:lvlText w:val="%4."/>
      <w:lvlJc w:val="left"/>
      <w:pPr>
        <w:ind w:left="2480" w:hanging="420"/>
      </w:pPr>
      <w:rPr>
        <w:rFonts w:cs="Times New Roman"/>
      </w:rPr>
    </w:lvl>
    <w:lvl w:ilvl="4" w:tentative="0">
      <w:start w:val="1"/>
      <w:numFmt w:val="lowerLetter"/>
      <w:lvlText w:val="%5)"/>
      <w:lvlJc w:val="left"/>
      <w:pPr>
        <w:ind w:left="2900" w:hanging="420"/>
      </w:pPr>
      <w:rPr>
        <w:rFonts w:cs="Times New Roman"/>
      </w:rPr>
    </w:lvl>
    <w:lvl w:ilvl="5" w:tentative="0">
      <w:start w:val="1"/>
      <w:numFmt w:val="lowerRoman"/>
      <w:lvlText w:val="%6."/>
      <w:lvlJc w:val="right"/>
      <w:pPr>
        <w:ind w:left="3320" w:hanging="420"/>
      </w:pPr>
      <w:rPr>
        <w:rFonts w:cs="Times New Roman"/>
      </w:rPr>
    </w:lvl>
    <w:lvl w:ilvl="6" w:tentative="0">
      <w:start w:val="1"/>
      <w:numFmt w:val="decimal"/>
      <w:lvlText w:val="%7."/>
      <w:lvlJc w:val="left"/>
      <w:pPr>
        <w:ind w:left="3740" w:hanging="420"/>
      </w:pPr>
      <w:rPr>
        <w:rFonts w:cs="Times New Roman"/>
      </w:rPr>
    </w:lvl>
    <w:lvl w:ilvl="7" w:tentative="0">
      <w:start w:val="1"/>
      <w:numFmt w:val="lowerLetter"/>
      <w:lvlText w:val="%8)"/>
      <w:lvlJc w:val="left"/>
      <w:pPr>
        <w:ind w:left="4160" w:hanging="420"/>
      </w:pPr>
      <w:rPr>
        <w:rFonts w:cs="Times New Roman"/>
      </w:rPr>
    </w:lvl>
    <w:lvl w:ilvl="8" w:tentative="0">
      <w:start w:val="1"/>
      <w:numFmt w:val="lowerRoman"/>
      <w:lvlText w:val="%9."/>
      <w:lvlJc w:val="right"/>
      <w:pPr>
        <w:ind w:left="4580" w:hanging="420"/>
      </w:pPr>
      <w:rPr>
        <w:rFonts w:cs="Times New Roman"/>
      </w:rPr>
    </w:lvl>
  </w:abstractNum>
  <w:abstractNum w:abstractNumId="2">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_GB2312" w:hAnsi="??_GB2312" w:eastAsia="Times New Roman" w:cs="??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143E75"/>
    <w:rsid w:val="00172A27"/>
    <w:rsid w:val="003347AA"/>
    <w:rsid w:val="00437624"/>
    <w:rsid w:val="006D5740"/>
    <w:rsid w:val="006E69DE"/>
    <w:rsid w:val="008B7186"/>
    <w:rsid w:val="00917348"/>
    <w:rsid w:val="00AA74B1"/>
    <w:rsid w:val="00CC63CF"/>
    <w:rsid w:val="00E10D62"/>
    <w:rsid w:val="00E11274"/>
    <w:rsid w:val="00EA0C93"/>
    <w:rsid w:val="00EE58A1"/>
    <w:rsid w:val="00F14811"/>
    <w:rsid w:val="00F92AFF"/>
    <w:rsid w:val="00FA71AF"/>
    <w:rsid w:val="02C606E7"/>
    <w:rsid w:val="03CD10BF"/>
    <w:rsid w:val="049C1D82"/>
    <w:rsid w:val="05D87DFF"/>
    <w:rsid w:val="08365BED"/>
    <w:rsid w:val="0A3524D8"/>
    <w:rsid w:val="0CD4024A"/>
    <w:rsid w:val="0CD739B6"/>
    <w:rsid w:val="0DD74684"/>
    <w:rsid w:val="10136C94"/>
    <w:rsid w:val="116725ED"/>
    <w:rsid w:val="12200E0C"/>
    <w:rsid w:val="13794507"/>
    <w:rsid w:val="14C97E45"/>
    <w:rsid w:val="16491FD3"/>
    <w:rsid w:val="18443093"/>
    <w:rsid w:val="19607CAC"/>
    <w:rsid w:val="1ADD278D"/>
    <w:rsid w:val="1C0A45E6"/>
    <w:rsid w:val="1E245046"/>
    <w:rsid w:val="1E513B51"/>
    <w:rsid w:val="1F6E1F26"/>
    <w:rsid w:val="1FEB1449"/>
    <w:rsid w:val="1FF23FFE"/>
    <w:rsid w:val="23B237CF"/>
    <w:rsid w:val="25976750"/>
    <w:rsid w:val="25F86E06"/>
    <w:rsid w:val="2D1876E2"/>
    <w:rsid w:val="2D1E79D9"/>
    <w:rsid w:val="3372109B"/>
    <w:rsid w:val="33A64A41"/>
    <w:rsid w:val="35D5010F"/>
    <w:rsid w:val="39053D33"/>
    <w:rsid w:val="3B4722FC"/>
    <w:rsid w:val="3C486B5B"/>
    <w:rsid w:val="3E4E1674"/>
    <w:rsid w:val="3E500AA9"/>
    <w:rsid w:val="40370E27"/>
    <w:rsid w:val="43D94C26"/>
    <w:rsid w:val="45764CF6"/>
    <w:rsid w:val="467E2C6A"/>
    <w:rsid w:val="46A50816"/>
    <w:rsid w:val="4C2B2C19"/>
    <w:rsid w:val="4CA92FAD"/>
    <w:rsid w:val="4D5C2580"/>
    <w:rsid w:val="4FDE2B88"/>
    <w:rsid w:val="516A6089"/>
    <w:rsid w:val="526D1B69"/>
    <w:rsid w:val="52E85070"/>
    <w:rsid w:val="57C03987"/>
    <w:rsid w:val="5B791657"/>
    <w:rsid w:val="5BA12C6E"/>
    <w:rsid w:val="5BD86E31"/>
    <w:rsid w:val="6365293E"/>
    <w:rsid w:val="675542F9"/>
    <w:rsid w:val="6A0B6855"/>
    <w:rsid w:val="6AD565BA"/>
    <w:rsid w:val="6C891F43"/>
    <w:rsid w:val="6CCF6D15"/>
    <w:rsid w:val="735E79C1"/>
    <w:rsid w:val="746662BA"/>
    <w:rsid w:val="758D685B"/>
    <w:rsid w:val="77C13A60"/>
    <w:rsid w:val="78716FF4"/>
    <w:rsid w:val="7A06583F"/>
    <w:rsid w:val="7CEC5338"/>
  </w:rsids>
  <m:mathPr>
    <m:lMargin m:val="0"/>
    <m:mathFont m:val="Cambria Math"/>
    <m:rMargin m:val="0"/>
    <m:wrapIndent m:val="1440"/>
    <m:brkBin m:val="before"/>
    <m:brkBinSub m:val="--"/>
    <m:defJc m:val="centerGroup"/>
    <m:intLim m:val="subSup"/>
    <m:naryLim m:val="undOvr"/>
    <m:smallFrac m:val="off"/>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99"/>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sz w:val="18"/>
      <w:szCs w:val="18"/>
    </w:rPr>
  </w:style>
  <w:style w:type="paragraph" w:styleId="3">
    <w:name w:val="header"/>
    <w:basedOn w:val="1"/>
    <w:link w:val="7"/>
    <w:uiPriority w:val="99"/>
    <w:pPr>
      <w:pBdr>
        <w:bottom w:val="single" w:color="auto" w:sz="6" w:space="1"/>
      </w:pBdr>
      <w:tabs>
        <w:tab w:val="center" w:pos="4153"/>
        <w:tab w:val="right" w:pos="8306"/>
      </w:tabs>
      <w:snapToGrid w:val="0"/>
      <w:jc w:val="center"/>
    </w:pPr>
    <w:rPr>
      <w:sz w:val="18"/>
      <w:szCs w:val="18"/>
    </w:rPr>
  </w:style>
  <w:style w:type="character" w:customStyle="1" w:styleId="6">
    <w:name w:val="Footer Char"/>
    <w:basedOn w:val="4"/>
    <w:link w:val="2"/>
    <w:semiHidden/>
    <w:qFormat/>
    <w:locked/>
    <w:uiPriority w:val="99"/>
    <w:rPr>
      <w:rFonts w:cs="Times New Roman"/>
      <w:sz w:val="18"/>
      <w:szCs w:val="18"/>
    </w:rPr>
  </w:style>
  <w:style w:type="character" w:customStyle="1" w:styleId="7">
    <w:name w:val="Header Char"/>
    <w:basedOn w:val="4"/>
    <w:link w:val="3"/>
    <w:semiHidden/>
    <w:locked/>
    <w:uiPriority w:val="99"/>
    <w:rPr>
      <w:rFonts w:cs="Times New Roman"/>
      <w:sz w:val="18"/>
      <w:szCs w:val="18"/>
    </w:rPr>
  </w:style>
  <w:style w:type="paragraph" w:customStyle="1" w:styleId="8">
    <w:name w:val="List Paragraph1"/>
    <w:basedOn w:val="1"/>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16</Pages>
  <Words>989</Words>
  <Characters>5643</Characters>
  <Lines>0</Lines>
  <Paragraphs>0</Paragraphs>
  <TotalTime>0</TotalTime>
  <ScaleCrop>false</ScaleCrop>
  <LinksUpToDate>false</LinksUpToDate>
  <CharactersWithSpaces>0</CharactersWithSpaces>
  <Application>WPS Office_10.1.0.5866_F1E327BC-269C-435d-A152-05C5408002CA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2018-02-23T03:13:00Z</cp:lastPrinted>
  <dcterms:modified xsi:type="dcterms:W3CDTF">2018-03-01T04:11:32Z</dcterms:modified>
  <dc:title>2018年育才生态区管理委员会部门预算</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